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48" w:rsidRDefault="001B6E48" w:rsidP="001B6E48">
      <w:pPr>
        <w:pStyle w:val="Heading1"/>
        <w:ind w:right="1968"/>
      </w:pPr>
      <w:r>
        <w:t>ABSTRAK</w:t>
      </w:r>
    </w:p>
    <w:p w:rsidR="001B6E48" w:rsidRDefault="001B6E48" w:rsidP="001B6E48">
      <w:pPr>
        <w:pStyle w:val="BodyText"/>
        <w:rPr>
          <w:b/>
          <w:sz w:val="30"/>
        </w:rPr>
      </w:pPr>
    </w:p>
    <w:p w:rsidR="001B6E48" w:rsidRDefault="001B6E48" w:rsidP="001B6E48">
      <w:pPr>
        <w:pStyle w:val="BodyText"/>
        <w:spacing w:before="10"/>
        <w:rPr>
          <w:b/>
          <w:sz w:val="31"/>
        </w:rPr>
      </w:pPr>
    </w:p>
    <w:p w:rsidR="001B6E48" w:rsidRDefault="001B6E48" w:rsidP="001B6E48">
      <w:pPr>
        <w:pStyle w:val="BodyText"/>
        <w:ind w:left="588" w:right="1198" w:firstLine="720"/>
        <w:jc w:val="both"/>
      </w:pPr>
      <w:r>
        <w:t>Pertumbuhan ekonomi di suatu daerah merupakan sebuah tanda bahwa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berkembang.</w:t>
      </w:r>
      <w:r>
        <w:rPr>
          <w:spacing w:val="1"/>
        </w:rPr>
        <w:t xml:space="preserve"> </w:t>
      </w:r>
      <w:r>
        <w:t>Laju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Klaten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tahunnya,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PDRB</w:t>
      </w:r>
      <w:r>
        <w:rPr>
          <w:spacing w:val="1"/>
        </w:rPr>
        <w:t xml:space="preserve"> </w:t>
      </w:r>
      <w:r>
        <w:t>Kabupaten Klaten tahun 2020. Untuk mendukung pertumbuhan ekonomi tersebut,</w:t>
      </w:r>
      <w:r>
        <w:rPr>
          <w:spacing w:val="-57"/>
        </w:rPr>
        <w:t xml:space="preserve"> </w:t>
      </w:r>
      <w:r>
        <w:t>sudah seharusnya juga diiringi dengan bertumbuhnya fasilitas perdagangan salah</w:t>
      </w:r>
      <w:r>
        <w:rPr>
          <w:spacing w:val="1"/>
        </w:rPr>
        <w:t xml:space="preserve"> </w:t>
      </w:r>
      <w:r>
        <w:t>satunya yaitu pusat perbelanjaan. Namun, Kabupaten Klaten hanya memilki satu</w:t>
      </w:r>
      <w:r>
        <w:rPr>
          <w:spacing w:val="1"/>
        </w:rPr>
        <w:t xml:space="preserve"> </w:t>
      </w:r>
      <w:r>
        <w:t>pusat perdagangan modern, yaitu Plaza Klaten. Oleh karena itu, keberadaan pusat</w:t>
      </w:r>
      <w:r>
        <w:rPr>
          <w:spacing w:val="1"/>
        </w:rPr>
        <w:t xml:space="preserve"> </w:t>
      </w:r>
      <w:r>
        <w:t>perbelanjaan modern berupa shopping mall di Kabupaten Klaten ini menjadi hal</w:t>
      </w:r>
      <w:r>
        <w:rPr>
          <w:spacing w:val="1"/>
        </w:rPr>
        <w:t xml:space="preserve"> </w:t>
      </w:r>
      <w:r>
        <w:t>yang cukup krusial. Hal ini dapat dilihat dari fenomena yang ada di masyarakat</w:t>
      </w:r>
      <w:r>
        <w:rPr>
          <w:spacing w:val="1"/>
        </w:rPr>
        <w:t xml:space="preserve"> </w:t>
      </w:r>
      <w:r>
        <w:t>Klaten yang akan pergi keluar kota, baik itu ke Solo maupun Yogyakarta, untuk</w:t>
      </w:r>
      <w:r>
        <w:rPr>
          <w:spacing w:val="1"/>
        </w:rPr>
        <w:t xml:space="preserve"> </w:t>
      </w:r>
      <w:r>
        <w:t>pergi ke bioskop, berjalan-jalan atau bahkan mencari barang bermerk yang tidak</w:t>
      </w:r>
      <w:r>
        <w:rPr>
          <w:spacing w:val="1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ditemukan di Klaten.</w:t>
      </w:r>
    </w:p>
    <w:p w:rsidR="001B6E48" w:rsidRDefault="001B6E48" w:rsidP="001B6E48">
      <w:pPr>
        <w:pStyle w:val="BodyText"/>
        <w:ind w:left="588" w:right="1198" w:firstLine="720"/>
        <w:jc w:val="both"/>
      </w:pPr>
      <w:r>
        <w:t>Pendekatan biophilic dipilih karena hubungan antara manusia dengan alam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hilang.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biophilic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(kenyamanan)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(kesehatan &amp; ketenangan) pengguna bangunan. Selain itu, pendekatan biophilic</w:t>
      </w:r>
      <w:r>
        <w:rPr>
          <w:spacing w:val="1"/>
        </w:rPr>
        <w:t xml:space="preserve"> </w:t>
      </w:r>
      <w:r>
        <w:t>pada shopping</w:t>
      </w:r>
      <w:r>
        <w:rPr>
          <w:spacing w:val="-3"/>
        </w:rPr>
        <w:t xml:space="preserve"> </w:t>
      </w:r>
      <w:r>
        <w:t>mall memiliki</w:t>
      </w:r>
      <w:r>
        <w:rPr>
          <w:spacing w:val="-3"/>
        </w:rPr>
        <w:t xml:space="preserve"> </w:t>
      </w:r>
      <w:r>
        <w:t>potensi untuk meningkatkan</w:t>
      </w:r>
      <w:r>
        <w:rPr>
          <w:spacing w:val="-1"/>
        </w:rPr>
        <w:t xml:space="preserve"> </w:t>
      </w:r>
      <w:r>
        <w:t>penjualan.</w:t>
      </w:r>
    </w:p>
    <w:p w:rsidR="001B6E48" w:rsidRDefault="001B6E48" w:rsidP="001B6E48">
      <w:pPr>
        <w:pStyle w:val="BodyText"/>
        <w:ind w:left="588" w:right="1199" w:firstLine="720"/>
        <w:jc w:val="both"/>
      </w:pPr>
      <w:r>
        <w:t>Proses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pendekatan-pendekatan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kajian objek rancangan, tema dan tapak yang kemudian dikembangkan dan diolah.</w:t>
      </w:r>
      <w:r>
        <w:rPr>
          <w:spacing w:val="-57"/>
        </w:rPr>
        <w:t xml:space="preserve"> </w:t>
      </w:r>
      <w:r>
        <w:t>Penerapan pendekatan desain pada objek rancangan mengacu pada 14 prinsip</w:t>
      </w:r>
      <w:r>
        <w:rPr>
          <w:spacing w:val="1"/>
        </w:rPr>
        <w:t xml:space="preserve"> </w:t>
      </w:r>
      <w:r>
        <w:t>biophilic desain yang implementasinya akan disesuaikan dengan kebutuhan desain</w:t>
      </w:r>
      <w:r>
        <w:rPr>
          <w:spacing w:val="-57"/>
        </w:rPr>
        <w:t xml:space="preserve"> </w:t>
      </w:r>
      <w:r>
        <w:t>pada objek rancangan.</w:t>
      </w:r>
    </w:p>
    <w:p w:rsidR="001B6E48" w:rsidRDefault="001B6E48" w:rsidP="001B6E48">
      <w:pPr>
        <w:pStyle w:val="BodyText"/>
      </w:pPr>
    </w:p>
    <w:p w:rsidR="001B6E48" w:rsidRDefault="001B6E48" w:rsidP="001B6E48">
      <w:pPr>
        <w:spacing w:before="1"/>
        <w:ind w:left="588"/>
        <w:rPr>
          <w:sz w:val="24"/>
        </w:rPr>
      </w:pPr>
      <w:r>
        <w:rPr>
          <w:sz w:val="24"/>
        </w:rPr>
        <w:t>Kata</w:t>
      </w:r>
      <w:r>
        <w:rPr>
          <w:spacing w:val="-2"/>
          <w:sz w:val="24"/>
        </w:rPr>
        <w:t xml:space="preserve"> </w:t>
      </w:r>
      <w:r>
        <w:rPr>
          <w:sz w:val="24"/>
        </w:rPr>
        <w:t>Kunci: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Biophilic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Kabupaten</w:t>
      </w:r>
      <w:r>
        <w:rPr>
          <w:spacing w:val="-2"/>
          <w:sz w:val="24"/>
        </w:rPr>
        <w:t xml:space="preserve"> </w:t>
      </w:r>
      <w:r>
        <w:rPr>
          <w:sz w:val="24"/>
        </w:rPr>
        <w:t>Klaten;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Shopping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Mall</w:t>
      </w:r>
      <w:r>
        <w:rPr>
          <w:sz w:val="24"/>
        </w:rPr>
        <w:t>.</w:t>
      </w:r>
    </w:p>
    <w:p w:rsidR="006C2261" w:rsidRDefault="001B6E48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48"/>
    <w:rsid w:val="001B6E48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F5EBD-1C05-4C99-9A51-661E5A7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6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6E48"/>
    <w:pPr>
      <w:spacing w:before="106"/>
      <w:ind w:left="1357" w:right="19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6E48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6E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6E4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2022-10-05T07:14:00Z</dcterms:created>
  <dcterms:modified xsi:type="dcterms:W3CDTF">2022-10-05T07:14:00Z</dcterms:modified>
</cp:coreProperties>
</file>