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629" w:rsidRPr="00093EB1" w:rsidRDefault="00D928B3" w:rsidP="008A30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w:t>
      </w:r>
      <w:r w:rsidR="00DE3629" w:rsidRPr="00093EB1">
        <w:rPr>
          <w:rFonts w:ascii="Times New Roman" w:hAnsi="Times New Roman" w:cs="Times New Roman"/>
          <w:b/>
          <w:sz w:val="28"/>
          <w:szCs w:val="28"/>
        </w:rPr>
        <w:t>NTEGRATED REPORTING</w:t>
      </w:r>
    </w:p>
    <w:p w:rsidR="00DE3629" w:rsidRDefault="00DE3629" w:rsidP="008A30B8">
      <w:pPr>
        <w:spacing w:after="0" w:line="240" w:lineRule="auto"/>
        <w:jc w:val="center"/>
        <w:rPr>
          <w:rFonts w:ascii="Times New Roman" w:hAnsi="Times New Roman" w:cs="Times New Roman"/>
          <w:b/>
          <w:sz w:val="28"/>
          <w:szCs w:val="28"/>
        </w:rPr>
      </w:pPr>
      <w:r w:rsidRPr="00093EB1">
        <w:rPr>
          <w:rFonts w:ascii="Times New Roman" w:hAnsi="Times New Roman" w:cs="Times New Roman"/>
          <w:b/>
          <w:sz w:val="28"/>
          <w:szCs w:val="28"/>
        </w:rPr>
        <w:t xml:space="preserve">An Approach from Annual Report Lag </w:t>
      </w:r>
      <w:r w:rsidR="00D928B3">
        <w:rPr>
          <w:rFonts w:ascii="Times New Roman" w:hAnsi="Times New Roman" w:cs="Times New Roman"/>
          <w:b/>
          <w:sz w:val="28"/>
          <w:szCs w:val="28"/>
        </w:rPr>
        <w:t xml:space="preserve">of </w:t>
      </w:r>
      <w:r w:rsidRPr="00093EB1">
        <w:rPr>
          <w:rFonts w:ascii="Times New Roman" w:hAnsi="Times New Roman" w:cs="Times New Roman"/>
          <w:b/>
          <w:sz w:val="28"/>
          <w:szCs w:val="28"/>
        </w:rPr>
        <w:t>Non Financial Report at Indonesia Stock Exchange</w:t>
      </w:r>
    </w:p>
    <w:p w:rsidR="00093EB1" w:rsidRPr="00093EB1" w:rsidRDefault="00093EB1" w:rsidP="008A30B8">
      <w:pPr>
        <w:spacing w:after="0" w:line="240" w:lineRule="auto"/>
        <w:jc w:val="center"/>
        <w:rPr>
          <w:rFonts w:ascii="Times New Roman" w:hAnsi="Times New Roman" w:cs="Times New Roman"/>
          <w:b/>
          <w:sz w:val="28"/>
          <w:szCs w:val="28"/>
        </w:rPr>
      </w:pPr>
    </w:p>
    <w:p w:rsidR="00F15E21" w:rsidRPr="004B5B22" w:rsidRDefault="00F15E21" w:rsidP="008A30B8">
      <w:pPr>
        <w:spacing w:after="0" w:line="240" w:lineRule="auto"/>
        <w:jc w:val="center"/>
        <w:rPr>
          <w:rFonts w:ascii="Times New Roman" w:hAnsi="Times New Roman" w:cs="Times New Roman"/>
          <w:b/>
          <w:sz w:val="24"/>
          <w:szCs w:val="24"/>
          <w:vertAlign w:val="superscript"/>
          <w:lang w:val="id-ID"/>
        </w:rPr>
      </w:pPr>
      <w:r w:rsidRPr="004B5B22">
        <w:rPr>
          <w:rFonts w:ascii="Times New Roman" w:hAnsi="Times New Roman" w:cs="Times New Roman"/>
          <w:b/>
          <w:sz w:val="24"/>
          <w:szCs w:val="24"/>
        </w:rPr>
        <w:t>Monica R</w:t>
      </w:r>
      <w:r w:rsidRPr="004B5B22">
        <w:rPr>
          <w:rFonts w:ascii="Times New Roman" w:hAnsi="Times New Roman" w:cs="Times New Roman"/>
          <w:b/>
          <w:sz w:val="24"/>
          <w:szCs w:val="24"/>
          <w:lang w:val="id-ID"/>
        </w:rPr>
        <w:t>ahardian Ary Helmina</w:t>
      </w:r>
      <w:r w:rsidRPr="004B5B22">
        <w:rPr>
          <w:rStyle w:val="FootnoteReference"/>
          <w:rFonts w:ascii="Times New Roman" w:hAnsi="Times New Roman" w:cs="Times New Roman"/>
          <w:b/>
          <w:sz w:val="24"/>
          <w:szCs w:val="24"/>
          <w:lang w:val="id-ID"/>
        </w:rPr>
        <w:footnoteReference w:id="1"/>
      </w:r>
      <w:r w:rsidRPr="004B5B22">
        <w:rPr>
          <w:rFonts w:ascii="Times New Roman" w:hAnsi="Times New Roman" w:cs="Times New Roman"/>
          <w:b/>
          <w:sz w:val="24"/>
          <w:szCs w:val="24"/>
          <w:vertAlign w:val="superscript"/>
          <w:lang w:val="id-ID"/>
        </w:rPr>
        <w:t xml:space="preserve"> </w:t>
      </w:r>
      <w:r w:rsidRPr="004B5B22">
        <w:rPr>
          <w:rFonts w:ascii="Times New Roman" w:hAnsi="Times New Roman" w:cs="Times New Roman"/>
          <w:b/>
          <w:sz w:val="24"/>
          <w:szCs w:val="24"/>
          <w:lang w:val="id-ID"/>
        </w:rPr>
        <w:t>, Jaka Isgiyarta</w:t>
      </w:r>
      <w:r w:rsidRPr="004B5B22">
        <w:rPr>
          <w:rStyle w:val="FootnoteReference"/>
          <w:rFonts w:ascii="Times New Roman" w:hAnsi="Times New Roman" w:cs="Times New Roman"/>
          <w:b/>
          <w:sz w:val="24"/>
          <w:szCs w:val="24"/>
          <w:lang w:val="id-ID"/>
        </w:rPr>
        <w:footnoteReference w:id="2"/>
      </w:r>
    </w:p>
    <w:p w:rsidR="00F15E21" w:rsidRPr="008234BE" w:rsidRDefault="008234BE" w:rsidP="008A30B8">
      <w:pPr>
        <w:spacing w:after="0" w:line="240" w:lineRule="auto"/>
        <w:jc w:val="center"/>
        <w:rPr>
          <w:rFonts w:ascii="Times New Roman" w:hAnsi="Times New Roman" w:cs="Times New Roman"/>
          <w:sz w:val="18"/>
          <w:szCs w:val="18"/>
          <w:lang w:val="id-ID"/>
        </w:rPr>
      </w:pPr>
      <w:r w:rsidRPr="008234BE">
        <w:rPr>
          <w:sz w:val="18"/>
          <w:szCs w:val="18"/>
          <w:vertAlign w:val="superscript"/>
          <w:lang w:val="id-ID"/>
        </w:rPr>
        <w:t>1</w:t>
      </w:r>
      <w:r w:rsidR="00F15E21" w:rsidRPr="008234BE">
        <w:rPr>
          <w:sz w:val="18"/>
          <w:szCs w:val="18"/>
          <w:vertAlign w:val="superscript"/>
          <w:lang w:val="id-ID"/>
        </w:rPr>
        <w:t xml:space="preserve"> </w:t>
      </w:r>
      <w:r w:rsidRPr="008234BE">
        <w:rPr>
          <w:sz w:val="18"/>
          <w:szCs w:val="18"/>
          <w:vertAlign w:val="superscript"/>
          <w:lang w:val="id-ID"/>
        </w:rPr>
        <w:t xml:space="preserve"> </w:t>
      </w:r>
      <w:r w:rsidR="00F15E21" w:rsidRPr="008234BE">
        <w:rPr>
          <w:rFonts w:ascii="Times New Roman" w:hAnsi="Times New Roman" w:cs="Times New Roman"/>
          <w:sz w:val="18"/>
          <w:szCs w:val="18"/>
          <w:lang w:val="id-ID"/>
        </w:rPr>
        <w:t xml:space="preserve">Faculty of Economics and Business, Lambung Mangkurat University,70123,Banjarmasin Indonesia </w:t>
      </w:r>
    </w:p>
    <w:p w:rsidR="00F15E21" w:rsidRDefault="00F15E21" w:rsidP="008A30B8">
      <w:pPr>
        <w:spacing w:after="0" w:line="240" w:lineRule="auto"/>
        <w:jc w:val="center"/>
        <w:rPr>
          <w:rFonts w:ascii="Times New Roman" w:hAnsi="Times New Roman" w:cs="Times New Roman"/>
          <w:sz w:val="18"/>
          <w:szCs w:val="18"/>
          <w:lang w:val="id-ID"/>
        </w:rPr>
      </w:pPr>
      <w:r w:rsidRPr="008234BE">
        <w:rPr>
          <w:rFonts w:ascii="Times New Roman" w:hAnsi="Times New Roman" w:cs="Times New Roman"/>
          <w:sz w:val="18"/>
          <w:szCs w:val="18"/>
          <w:lang w:val="id-ID"/>
        </w:rPr>
        <w:t>Student PhD Faculty of Economics and Business, Diponegoro University, 50241, Semarang Indonesia</w:t>
      </w:r>
    </w:p>
    <w:p w:rsidR="008234BE" w:rsidRPr="008234BE" w:rsidRDefault="008234BE" w:rsidP="008A30B8">
      <w:pPr>
        <w:spacing w:after="0" w:line="240" w:lineRule="auto"/>
        <w:jc w:val="center"/>
        <w:rPr>
          <w:rFonts w:ascii="Times New Roman" w:hAnsi="Times New Roman" w:cs="Times New Roman"/>
          <w:sz w:val="18"/>
          <w:szCs w:val="18"/>
          <w:lang w:val="id-ID"/>
        </w:rPr>
      </w:pPr>
      <w:r>
        <w:rPr>
          <w:rFonts w:ascii="Times New Roman" w:hAnsi="Times New Roman" w:cs="Times New Roman"/>
          <w:sz w:val="18"/>
          <w:szCs w:val="18"/>
          <w:lang w:val="id-ID"/>
        </w:rPr>
        <w:t>monicarahardian@unlam.ac.id</w:t>
      </w:r>
    </w:p>
    <w:p w:rsidR="00F15E21" w:rsidRDefault="008234BE" w:rsidP="008A30B8">
      <w:pPr>
        <w:spacing w:after="0" w:line="240" w:lineRule="auto"/>
        <w:jc w:val="center"/>
        <w:rPr>
          <w:rFonts w:ascii="Times New Roman" w:hAnsi="Times New Roman" w:cs="Times New Roman"/>
          <w:sz w:val="18"/>
          <w:szCs w:val="18"/>
          <w:lang w:val="id-ID"/>
        </w:rPr>
      </w:pPr>
      <w:r w:rsidRPr="008234BE">
        <w:rPr>
          <w:rFonts w:ascii="Times New Roman" w:hAnsi="Times New Roman" w:cs="Times New Roman"/>
          <w:sz w:val="18"/>
          <w:szCs w:val="18"/>
          <w:vertAlign w:val="superscript"/>
          <w:lang w:val="id-ID"/>
        </w:rPr>
        <w:t>2</w:t>
      </w:r>
      <w:r w:rsidRPr="008234BE">
        <w:rPr>
          <w:rFonts w:ascii="Times New Roman" w:hAnsi="Times New Roman" w:cs="Times New Roman"/>
          <w:sz w:val="18"/>
          <w:szCs w:val="18"/>
          <w:lang w:val="id-ID"/>
        </w:rPr>
        <w:t xml:space="preserve"> </w:t>
      </w:r>
      <w:r w:rsidR="00F15E21" w:rsidRPr="008234BE">
        <w:rPr>
          <w:rFonts w:ascii="Times New Roman" w:hAnsi="Times New Roman" w:cs="Times New Roman"/>
          <w:sz w:val="18"/>
          <w:szCs w:val="18"/>
          <w:lang w:val="id-ID"/>
        </w:rPr>
        <w:t>Faculty of Economics and Business, Diponegoro University, 50241,Semarang Indonesia</w:t>
      </w:r>
    </w:p>
    <w:p w:rsidR="008234BE" w:rsidRDefault="008234BE" w:rsidP="008A30B8">
      <w:pPr>
        <w:spacing w:after="0" w:line="240" w:lineRule="auto"/>
        <w:jc w:val="center"/>
        <w:rPr>
          <w:rFonts w:ascii="Times New Roman" w:hAnsi="Times New Roman" w:cs="Times New Roman"/>
          <w:sz w:val="18"/>
          <w:szCs w:val="18"/>
          <w:lang w:val="id-ID"/>
        </w:rPr>
      </w:pPr>
      <w:r>
        <w:rPr>
          <w:rFonts w:ascii="Times New Roman" w:hAnsi="Times New Roman" w:cs="Times New Roman"/>
          <w:sz w:val="18"/>
          <w:szCs w:val="18"/>
          <w:lang w:val="id-ID"/>
        </w:rPr>
        <w:t>Jaka_isgiyarta@undip.ac.id</w:t>
      </w:r>
    </w:p>
    <w:p w:rsidR="008234BE" w:rsidRPr="008234BE" w:rsidRDefault="008234BE" w:rsidP="008A30B8">
      <w:pPr>
        <w:spacing w:after="0" w:line="240" w:lineRule="auto"/>
        <w:jc w:val="center"/>
        <w:rPr>
          <w:rFonts w:ascii="Times New Roman" w:hAnsi="Times New Roman" w:cs="Times New Roman"/>
          <w:sz w:val="18"/>
          <w:szCs w:val="18"/>
          <w:lang w:val="id-ID"/>
        </w:rPr>
      </w:pPr>
    </w:p>
    <w:p w:rsidR="00DE3629" w:rsidRPr="00093EB1" w:rsidRDefault="00DE3629" w:rsidP="008A30B8">
      <w:pPr>
        <w:spacing w:after="0" w:line="240" w:lineRule="auto"/>
        <w:ind w:left="284" w:right="146"/>
        <w:jc w:val="center"/>
        <w:rPr>
          <w:rFonts w:ascii="Times New Roman" w:hAnsi="Times New Roman" w:cs="Times New Roman"/>
          <w:b/>
          <w:sz w:val="20"/>
          <w:szCs w:val="20"/>
        </w:rPr>
      </w:pPr>
      <w:r w:rsidRPr="00093EB1">
        <w:rPr>
          <w:rFonts w:ascii="Times New Roman" w:hAnsi="Times New Roman" w:cs="Times New Roman"/>
          <w:b/>
          <w:sz w:val="20"/>
          <w:szCs w:val="20"/>
        </w:rPr>
        <w:t>Abstract</w:t>
      </w:r>
    </w:p>
    <w:p w:rsidR="00DE3629" w:rsidRPr="00093EB1" w:rsidRDefault="00DE3629" w:rsidP="008A30B8">
      <w:pPr>
        <w:spacing w:after="0" w:line="240" w:lineRule="auto"/>
        <w:ind w:left="284" w:right="146"/>
        <w:jc w:val="both"/>
        <w:rPr>
          <w:rFonts w:ascii="Times New Roman" w:hAnsi="Times New Roman" w:cs="Times New Roman"/>
          <w:sz w:val="20"/>
          <w:szCs w:val="20"/>
        </w:rPr>
      </w:pPr>
      <w:r w:rsidRPr="00093EB1">
        <w:rPr>
          <w:rFonts w:ascii="Times New Roman" w:hAnsi="Times New Roman" w:cs="Times New Roman"/>
          <w:b/>
          <w:sz w:val="20"/>
          <w:szCs w:val="20"/>
        </w:rPr>
        <w:t>Purpose -</w:t>
      </w:r>
      <w:r w:rsidRPr="00093EB1">
        <w:rPr>
          <w:rFonts w:ascii="Times New Roman" w:hAnsi="Times New Roman" w:cs="Times New Roman"/>
          <w:sz w:val="20"/>
          <w:szCs w:val="20"/>
        </w:rPr>
        <w:t xml:space="preserve"> This study aim</w:t>
      </w:r>
      <w:r w:rsidR="00BC7FDA" w:rsidRPr="00093EB1">
        <w:rPr>
          <w:rFonts w:ascii="Times New Roman" w:hAnsi="Times New Roman" w:cs="Times New Roman"/>
          <w:sz w:val="20"/>
          <w:szCs w:val="20"/>
        </w:rPr>
        <w:t>ed</w:t>
      </w:r>
      <w:r w:rsidRPr="00093EB1">
        <w:rPr>
          <w:rFonts w:ascii="Times New Roman" w:hAnsi="Times New Roman" w:cs="Times New Roman"/>
          <w:sz w:val="20"/>
          <w:szCs w:val="20"/>
        </w:rPr>
        <w:t xml:space="preserve"> to examine the effects of an integrated reporting that includes financial and non-financial reports on company value. The lack of integrated reporting in </w:t>
      </w:r>
      <w:r w:rsidR="00BC7FDA" w:rsidRPr="00093EB1">
        <w:rPr>
          <w:rFonts w:ascii="Times New Roman" w:hAnsi="Times New Roman" w:cs="Times New Roman"/>
          <w:sz w:val="20"/>
          <w:szCs w:val="20"/>
        </w:rPr>
        <w:t xml:space="preserve">real form </w:t>
      </w:r>
      <w:r w:rsidRPr="00093EB1">
        <w:rPr>
          <w:rFonts w:ascii="Times New Roman" w:hAnsi="Times New Roman" w:cs="Times New Roman"/>
          <w:sz w:val="20"/>
          <w:szCs w:val="20"/>
        </w:rPr>
        <w:t xml:space="preserve">of reports </w:t>
      </w:r>
      <w:r w:rsidR="00BC7FDA" w:rsidRPr="00093EB1">
        <w:rPr>
          <w:rFonts w:ascii="Times New Roman" w:hAnsi="Times New Roman" w:cs="Times New Roman"/>
          <w:sz w:val="20"/>
          <w:szCs w:val="20"/>
        </w:rPr>
        <w:t xml:space="preserve">in Indonesian </w:t>
      </w:r>
      <w:r w:rsidRPr="00093EB1">
        <w:rPr>
          <w:rFonts w:ascii="Times New Roman" w:hAnsi="Times New Roman" w:cs="Times New Roman"/>
          <w:sz w:val="20"/>
          <w:szCs w:val="20"/>
        </w:rPr>
        <w:t xml:space="preserve">stock exchange in Indonesia makes the disclosure of financial statements and non-financial reports </w:t>
      </w:r>
      <w:r w:rsidR="00BC7FDA" w:rsidRPr="00093EB1">
        <w:rPr>
          <w:rFonts w:ascii="Times New Roman" w:hAnsi="Times New Roman" w:cs="Times New Roman"/>
          <w:sz w:val="20"/>
          <w:szCs w:val="20"/>
        </w:rPr>
        <w:t xml:space="preserve">were </w:t>
      </w:r>
      <w:r w:rsidRPr="00093EB1">
        <w:rPr>
          <w:rFonts w:ascii="Times New Roman" w:hAnsi="Times New Roman" w:cs="Times New Roman"/>
          <w:sz w:val="20"/>
          <w:szCs w:val="20"/>
        </w:rPr>
        <w:t>used in explaining the phenomenon. This study provide</w:t>
      </w:r>
      <w:r w:rsidR="00BC7FDA" w:rsidRPr="00093EB1">
        <w:rPr>
          <w:rFonts w:ascii="Times New Roman" w:hAnsi="Times New Roman" w:cs="Times New Roman"/>
          <w:sz w:val="20"/>
          <w:szCs w:val="20"/>
        </w:rPr>
        <w:t>d</w:t>
      </w:r>
      <w:r w:rsidRPr="00093EB1">
        <w:rPr>
          <w:rFonts w:ascii="Times New Roman" w:hAnsi="Times New Roman" w:cs="Times New Roman"/>
          <w:sz w:val="20"/>
          <w:szCs w:val="20"/>
        </w:rPr>
        <w:t xml:space="preserve"> an insight into explaining the importance of integrated reporting as a format of financial statements in two separate reports.</w:t>
      </w:r>
    </w:p>
    <w:p w:rsidR="00DE3629" w:rsidRPr="00093EB1" w:rsidRDefault="00DE3629" w:rsidP="008A30B8">
      <w:pPr>
        <w:spacing w:after="0" w:line="240" w:lineRule="auto"/>
        <w:ind w:left="284" w:right="146"/>
        <w:jc w:val="both"/>
        <w:rPr>
          <w:rFonts w:ascii="Times New Roman" w:hAnsi="Times New Roman" w:cs="Times New Roman"/>
          <w:sz w:val="20"/>
          <w:szCs w:val="20"/>
        </w:rPr>
      </w:pPr>
      <w:r w:rsidRPr="00093EB1">
        <w:rPr>
          <w:rFonts w:ascii="Times New Roman" w:hAnsi="Times New Roman" w:cs="Times New Roman"/>
          <w:b/>
          <w:sz w:val="20"/>
          <w:szCs w:val="20"/>
        </w:rPr>
        <w:t>Design / Methodology</w:t>
      </w:r>
      <w:r w:rsidRPr="00093EB1">
        <w:rPr>
          <w:rFonts w:ascii="Times New Roman" w:hAnsi="Times New Roman" w:cs="Times New Roman"/>
          <w:sz w:val="20"/>
          <w:szCs w:val="20"/>
        </w:rPr>
        <w:t xml:space="preserve"> - Th</w:t>
      </w:r>
      <w:r w:rsidR="00BC7FDA" w:rsidRPr="00093EB1">
        <w:rPr>
          <w:rFonts w:ascii="Times New Roman" w:hAnsi="Times New Roman" w:cs="Times New Roman"/>
          <w:sz w:val="20"/>
          <w:szCs w:val="20"/>
        </w:rPr>
        <w:t>e</w:t>
      </w:r>
      <w:r w:rsidRPr="00093EB1">
        <w:rPr>
          <w:rFonts w:ascii="Times New Roman" w:hAnsi="Times New Roman" w:cs="Times New Roman"/>
          <w:sz w:val="20"/>
          <w:szCs w:val="20"/>
        </w:rPr>
        <w:t xml:space="preserve"> research was conducted by using variable of </w:t>
      </w:r>
      <w:r w:rsidR="00BC7FDA" w:rsidRPr="00093EB1">
        <w:rPr>
          <w:rFonts w:ascii="Times New Roman" w:hAnsi="Times New Roman" w:cs="Times New Roman"/>
          <w:sz w:val="20"/>
          <w:szCs w:val="20"/>
        </w:rPr>
        <w:t xml:space="preserve">firm </w:t>
      </w:r>
      <w:r w:rsidRPr="00093EB1">
        <w:rPr>
          <w:rFonts w:ascii="Times New Roman" w:hAnsi="Times New Roman" w:cs="Times New Roman"/>
          <w:sz w:val="20"/>
          <w:szCs w:val="20"/>
        </w:rPr>
        <w:t xml:space="preserve">value on the date of publication of non annual report. Integrated reporting is represented in four </w:t>
      </w:r>
      <w:proofErr w:type="gramStart"/>
      <w:r w:rsidRPr="00093EB1">
        <w:rPr>
          <w:rFonts w:ascii="Times New Roman" w:hAnsi="Times New Roman" w:cs="Times New Roman"/>
          <w:sz w:val="20"/>
          <w:szCs w:val="20"/>
        </w:rPr>
        <w:t xml:space="preserve">variables </w:t>
      </w:r>
      <w:r w:rsidR="00BC7FDA" w:rsidRPr="00093EB1">
        <w:rPr>
          <w:rFonts w:ascii="Times New Roman" w:hAnsi="Times New Roman" w:cs="Times New Roman"/>
          <w:sz w:val="20"/>
          <w:szCs w:val="20"/>
        </w:rPr>
        <w:t>:</w:t>
      </w:r>
      <w:proofErr w:type="gramEnd"/>
      <w:r w:rsidR="00BC7FDA" w:rsidRPr="00093EB1">
        <w:rPr>
          <w:rFonts w:ascii="Times New Roman" w:hAnsi="Times New Roman" w:cs="Times New Roman"/>
          <w:sz w:val="20"/>
          <w:szCs w:val="20"/>
        </w:rPr>
        <w:t xml:space="preserve"> </w:t>
      </w:r>
      <w:r w:rsidRPr="00093EB1">
        <w:rPr>
          <w:rFonts w:ascii="Times New Roman" w:hAnsi="Times New Roman" w:cs="Times New Roman"/>
          <w:sz w:val="20"/>
          <w:szCs w:val="20"/>
        </w:rPr>
        <w:t xml:space="preserve">non-financial performance </w:t>
      </w:r>
      <w:r w:rsidR="00BC7FDA" w:rsidRPr="00093EB1">
        <w:rPr>
          <w:rFonts w:ascii="Times New Roman" w:hAnsi="Times New Roman" w:cs="Times New Roman"/>
          <w:sz w:val="20"/>
          <w:szCs w:val="20"/>
        </w:rPr>
        <w:t>(</w:t>
      </w:r>
      <w:r w:rsidRPr="00093EB1">
        <w:rPr>
          <w:rFonts w:ascii="Times New Roman" w:hAnsi="Times New Roman" w:cs="Times New Roman"/>
          <w:sz w:val="20"/>
          <w:szCs w:val="20"/>
        </w:rPr>
        <w:t>CSR and GCG disclosure</w:t>
      </w:r>
      <w:r w:rsidR="00BC7FDA" w:rsidRPr="00093EB1">
        <w:rPr>
          <w:rFonts w:ascii="Times New Roman" w:hAnsi="Times New Roman" w:cs="Times New Roman"/>
          <w:sz w:val="20"/>
          <w:szCs w:val="20"/>
        </w:rPr>
        <w:t>)</w:t>
      </w:r>
      <w:r w:rsidRPr="00093EB1">
        <w:rPr>
          <w:rFonts w:ascii="Times New Roman" w:hAnsi="Times New Roman" w:cs="Times New Roman"/>
          <w:sz w:val="20"/>
          <w:szCs w:val="20"/>
        </w:rPr>
        <w:t xml:space="preserve"> used as independent variable </w:t>
      </w:r>
      <w:r w:rsidR="00BC7FDA" w:rsidRPr="00093EB1">
        <w:rPr>
          <w:rFonts w:ascii="Times New Roman" w:hAnsi="Times New Roman" w:cs="Times New Roman"/>
          <w:sz w:val="20"/>
          <w:szCs w:val="20"/>
        </w:rPr>
        <w:t xml:space="preserve">and </w:t>
      </w:r>
      <w:r w:rsidRPr="00093EB1">
        <w:rPr>
          <w:rFonts w:ascii="Times New Roman" w:hAnsi="Times New Roman" w:cs="Times New Roman"/>
          <w:sz w:val="20"/>
          <w:szCs w:val="20"/>
        </w:rPr>
        <w:t>financial performance ROA and annual-financial report lag as moderating variable.</w:t>
      </w:r>
    </w:p>
    <w:p w:rsidR="00DE3629" w:rsidRPr="00093EB1" w:rsidRDefault="00093EB1" w:rsidP="008A30B8">
      <w:pPr>
        <w:spacing w:after="0" w:line="240" w:lineRule="auto"/>
        <w:ind w:left="284" w:right="146"/>
        <w:jc w:val="both"/>
        <w:rPr>
          <w:rFonts w:ascii="Times New Roman" w:hAnsi="Times New Roman" w:cs="Times New Roman"/>
          <w:sz w:val="20"/>
          <w:szCs w:val="20"/>
        </w:rPr>
      </w:pPr>
      <w:r>
        <w:rPr>
          <w:rFonts w:ascii="Times New Roman" w:hAnsi="Times New Roman" w:cs="Times New Roman"/>
          <w:b/>
          <w:sz w:val="20"/>
          <w:szCs w:val="20"/>
        </w:rPr>
        <w:t xml:space="preserve">Result - </w:t>
      </w:r>
      <w:r w:rsidR="00DE3629" w:rsidRPr="00093EB1">
        <w:rPr>
          <w:rFonts w:ascii="Times New Roman" w:hAnsi="Times New Roman" w:cs="Times New Roman"/>
          <w:sz w:val="20"/>
          <w:szCs w:val="20"/>
        </w:rPr>
        <w:t>The results of the study found that the</w:t>
      </w:r>
      <w:r w:rsidR="00BC7FDA" w:rsidRPr="00093EB1">
        <w:rPr>
          <w:rFonts w:ascii="Times New Roman" w:hAnsi="Times New Roman" w:cs="Times New Roman"/>
          <w:sz w:val="20"/>
          <w:szCs w:val="20"/>
        </w:rPr>
        <w:t xml:space="preserve"> non financial information GCG ha</w:t>
      </w:r>
      <w:r w:rsidRPr="00093EB1">
        <w:rPr>
          <w:rFonts w:ascii="Times New Roman" w:hAnsi="Times New Roman" w:cs="Times New Roman"/>
          <w:sz w:val="20"/>
          <w:szCs w:val="20"/>
        </w:rPr>
        <w:t>d</w:t>
      </w:r>
      <w:r w:rsidR="00BC7FDA" w:rsidRPr="00093EB1">
        <w:rPr>
          <w:rFonts w:ascii="Times New Roman" w:hAnsi="Times New Roman" w:cs="Times New Roman"/>
          <w:sz w:val="20"/>
          <w:szCs w:val="20"/>
        </w:rPr>
        <w:t xml:space="preserve"> significant effect on firm value but </w:t>
      </w:r>
      <w:r w:rsidRPr="00093EB1">
        <w:rPr>
          <w:rFonts w:ascii="Times New Roman" w:hAnsi="Times New Roman" w:cs="Times New Roman"/>
          <w:sz w:val="20"/>
          <w:szCs w:val="20"/>
        </w:rPr>
        <w:t>CSR was not significant</w:t>
      </w:r>
      <w:r w:rsidR="00BC7FDA" w:rsidRPr="00093EB1">
        <w:rPr>
          <w:rFonts w:ascii="Times New Roman" w:hAnsi="Times New Roman" w:cs="Times New Roman"/>
          <w:sz w:val="20"/>
          <w:szCs w:val="20"/>
        </w:rPr>
        <w:t>. I</w:t>
      </w:r>
      <w:r w:rsidR="00DE3629" w:rsidRPr="00093EB1">
        <w:rPr>
          <w:rFonts w:ascii="Times New Roman" w:hAnsi="Times New Roman" w:cs="Times New Roman"/>
          <w:sz w:val="20"/>
          <w:szCs w:val="20"/>
        </w:rPr>
        <w:t xml:space="preserve">nteraction of ROA and GCG </w:t>
      </w:r>
      <w:r w:rsidRPr="00093EB1">
        <w:rPr>
          <w:rFonts w:ascii="Times New Roman" w:hAnsi="Times New Roman" w:cs="Times New Roman"/>
          <w:sz w:val="20"/>
          <w:szCs w:val="20"/>
        </w:rPr>
        <w:t xml:space="preserve">also </w:t>
      </w:r>
      <w:r w:rsidR="00DE3629" w:rsidRPr="00093EB1">
        <w:rPr>
          <w:rFonts w:ascii="Times New Roman" w:hAnsi="Times New Roman" w:cs="Times New Roman"/>
          <w:sz w:val="20"/>
          <w:szCs w:val="20"/>
        </w:rPr>
        <w:t xml:space="preserve">had a significant effect on </w:t>
      </w:r>
      <w:r w:rsidR="00BC7FDA" w:rsidRPr="00093EB1">
        <w:rPr>
          <w:rFonts w:ascii="Times New Roman" w:hAnsi="Times New Roman" w:cs="Times New Roman"/>
          <w:sz w:val="20"/>
          <w:szCs w:val="20"/>
        </w:rPr>
        <w:t xml:space="preserve">firm value, while interaction of ROA and CSR was </w:t>
      </w:r>
      <w:r w:rsidRPr="00093EB1">
        <w:rPr>
          <w:rFonts w:ascii="Times New Roman" w:hAnsi="Times New Roman" w:cs="Times New Roman"/>
          <w:sz w:val="20"/>
          <w:szCs w:val="20"/>
        </w:rPr>
        <w:t xml:space="preserve">not </w:t>
      </w:r>
      <w:r w:rsidR="00BC7FDA" w:rsidRPr="00093EB1">
        <w:rPr>
          <w:rFonts w:ascii="Times New Roman" w:hAnsi="Times New Roman" w:cs="Times New Roman"/>
          <w:sz w:val="20"/>
          <w:szCs w:val="20"/>
        </w:rPr>
        <w:t>significant</w:t>
      </w:r>
      <w:r w:rsidR="00DE3629" w:rsidRPr="00093EB1">
        <w:rPr>
          <w:rFonts w:ascii="Times New Roman" w:hAnsi="Times New Roman" w:cs="Times New Roman"/>
          <w:sz w:val="20"/>
          <w:szCs w:val="20"/>
        </w:rPr>
        <w:t xml:space="preserve">. However, annual </w:t>
      </w:r>
      <w:r w:rsidRPr="00093EB1">
        <w:rPr>
          <w:rFonts w:ascii="Times New Roman" w:hAnsi="Times New Roman" w:cs="Times New Roman"/>
          <w:sz w:val="20"/>
          <w:szCs w:val="20"/>
        </w:rPr>
        <w:t>r</w:t>
      </w:r>
      <w:r w:rsidR="00DE3629" w:rsidRPr="00093EB1">
        <w:rPr>
          <w:rFonts w:ascii="Times New Roman" w:hAnsi="Times New Roman" w:cs="Times New Roman"/>
          <w:sz w:val="20"/>
          <w:szCs w:val="20"/>
        </w:rPr>
        <w:t>eport lag ha</w:t>
      </w:r>
      <w:r w:rsidRPr="00093EB1">
        <w:rPr>
          <w:rFonts w:ascii="Times New Roman" w:hAnsi="Times New Roman" w:cs="Times New Roman"/>
          <w:sz w:val="20"/>
          <w:szCs w:val="20"/>
        </w:rPr>
        <w:t>d</w:t>
      </w:r>
      <w:r w:rsidR="00DE3629" w:rsidRPr="00093EB1">
        <w:rPr>
          <w:rFonts w:ascii="Times New Roman" w:hAnsi="Times New Roman" w:cs="Times New Roman"/>
          <w:sz w:val="20"/>
          <w:szCs w:val="20"/>
        </w:rPr>
        <w:t xml:space="preserve"> no significant effect on moderating CSR and GCG </w:t>
      </w:r>
      <w:r w:rsidRPr="00093EB1">
        <w:rPr>
          <w:rFonts w:ascii="Times New Roman" w:hAnsi="Times New Roman" w:cs="Times New Roman"/>
          <w:sz w:val="20"/>
          <w:szCs w:val="20"/>
        </w:rPr>
        <w:t>on firm value</w:t>
      </w:r>
      <w:r w:rsidR="00DE3629" w:rsidRPr="00093EB1">
        <w:rPr>
          <w:rFonts w:ascii="Times New Roman" w:hAnsi="Times New Roman" w:cs="Times New Roman"/>
          <w:sz w:val="20"/>
          <w:szCs w:val="20"/>
        </w:rPr>
        <w:t>.</w:t>
      </w:r>
    </w:p>
    <w:p w:rsidR="00DE3629" w:rsidRPr="00093EB1" w:rsidRDefault="00DE3629" w:rsidP="008A30B8">
      <w:pPr>
        <w:spacing w:after="0" w:line="240" w:lineRule="auto"/>
        <w:ind w:left="284" w:right="146"/>
        <w:jc w:val="both"/>
        <w:rPr>
          <w:rFonts w:ascii="Times New Roman" w:hAnsi="Times New Roman" w:cs="Times New Roman"/>
          <w:sz w:val="20"/>
          <w:szCs w:val="20"/>
        </w:rPr>
      </w:pPr>
      <w:r w:rsidRPr="00093EB1">
        <w:rPr>
          <w:rFonts w:ascii="Times New Roman" w:hAnsi="Times New Roman" w:cs="Times New Roman"/>
          <w:b/>
          <w:sz w:val="20"/>
          <w:szCs w:val="20"/>
        </w:rPr>
        <w:t>Implications and Limitations of the Research</w:t>
      </w:r>
      <w:r w:rsidRPr="00093EB1">
        <w:rPr>
          <w:rFonts w:ascii="Times New Roman" w:hAnsi="Times New Roman" w:cs="Times New Roman"/>
          <w:sz w:val="20"/>
          <w:szCs w:val="20"/>
        </w:rPr>
        <w:t xml:space="preserve"> - This paper provides insights for academics, regulators and organizations regarding the issues and aspects of integrated reporting needed for further development and needs strong evidence to help inform policy and practice improvements. The limitation is that it refers to a limited sample.</w:t>
      </w:r>
    </w:p>
    <w:p w:rsidR="00DE3629" w:rsidRPr="008234BE" w:rsidRDefault="00DE3629" w:rsidP="008A30B8">
      <w:pPr>
        <w:spacing w:after="0" w:line="240" w:lineRule="auto"/>
        <w:ind w:left="284" w:right="146"/>
        <w:jc w:val="both"/>
        <w:rPr>
          <w:rFonts w:ascii="Times New Roman" w:hAnsi="Times New Roman" w:cs="Times New Roman"/>
          <w:i/>
          <w:sz w:val="20"/>
          <w:szCs w:val="20"/>
        </w:rPr>
      </w:pPr>
      <w:r w:rsidRPr="008234BE">
        <w:rPr>
          <w:rFonts w:ascii="Times New Roman" w:hAnsi="Times New Roman" w:cs="Times New Roman"/>
          <w:i/>
          <w:sz w:val="20"/>
          <w:szCs w:val="20"/>
        </w:rPr>
        <w:t>Keywords: No</w:t>
      </w:r>
      <w:r w:rsidR="008234BE">
        <w:rPr>
          <w:rFonts w:ascii="Times New Roman" w:hAnsi="Times New Roman" w:cs="Times New Roman"/>
          <w:i/>
          <w:sz w:val="20"/>
          <w:szCs w:val="20"/>
        </w:rPr>
        <w:t xml:space="preserve">n-financial information, </w:t>
      </w:r>
      <w:r w:rsidRPr="008234BE">
        <w:rPr>
          <w:rFonts w:ascii="Times New Roman" w:hAnsi="Times New Roman" w:cs="Times New Roman"/>
          <w:i/>
          <w:sz w:val="20"/>
          <w:szCs w:val="20"/>
        </w:rPr>
        <w:t>f</w:t>
      </w:r>
      <w:r w:rsidR="008234BE">
        <w:rPr>
          <w:rFonts w:ascii="Times New Roman" w:hAnsi="Times New Roman" w:cs="Times New Roman"/>
          <w:i/>
          <w:sz w:val="20"/>
          <w:szCs w:val="20"/>
          <w:lang w:val="id-ID"/>
        </w:rPr>
        <w:t>i</w:t>
      </w:r>
      <w:proofErr w:type="spellStart"/>
      <w:r w:rsidR="008234BE">
        <w:rPr>
          <w:rFonts w:ascii="Times New Roman" w:hAnsi="Times New Roman" w:cs="Times New Roman"/>
          <w:i/>
          <w:sz w:val="20"/>
          <w:szCs w:val="20"/>
        </w:rPr>
        <w:t>nancial</w:t>
      </w:r>
      <w:proofErr w:type="spellEnd"/>
      <w:r w:rsidR="008234BE">
        <w:rPr>
          <w:rFonts w:ascii="Times New Roman" w:hAnsi="Times New Roman" w:cs="Times New Roman"/>
          <w:i/>
          <w:sz w:val="20"/>
          <w:szCs w:val="20"/>
        </w:rPr>
        <w:t xml:space="preserve"> </w:t>
      </w:r>
      <w:r w:rsidR="008234BE">
        <w:rPr>
          <w:rFonts w:ascii="Times New Roman" w:hAnsi="Times New Roman" w:cs="Times New Roman"/>
          <w:i/>
          <w:sz w:val="20"/>
          <w:szCs w:val="20"/>
          <w:lang w:val="id-ID"/>
        </w:rPr>
        <w:t>information</w:t>
      </w:r>
      <w:r w:rsidRPr="008234BE">
        <w:rPr>
          <w:rFonts w:ascii="Times New Roman" w:hAnsi="Times New Roman" w:cs="Times New Roman"/>
          <w:i/>
          <w:sz w:val="20"/>
          <w:szCs w:val="20"/>
        </w:rPr>
        <w:t>, abnormal return</w:t>
      </w:r>
    </w:p>
    <w:p w:rsidR="00093EB1" w:rsidRDefault="00093EB1" w:rsidP="008A30B8">
      <w:pPr>
        <w:spacing w:after="0" w:line="240" w:lineRule="auto"/>
        <w:jc w:val="both"/>
        <w:rPr>
          <w:rFonts w:ascii="Times New Roman" w:hAnsi="Times New Roman" w:cs="Times New Roman"/>
          <w:sz w:val="24"/>
          <w:szCs w:val="24"/>
        </w:rPr>
      </w:pPr>
    </w:p>
    <w:p w:rsidR="003E0A81" w:rsidRPr="0031262F" w:rsidRDefault="003E0A81" w:rsidP="008A30B8">
      <w:pPr>
        <w:spacing w:after="0" w:line="240" w:lineRule="auto"/>
        <w:jc w:val="both"/>
        <w:rPr>
          <w:rFonts w:ascii="Times New Roman" w:hAnsi="Times New Roman" w:cs="Times New Roman"/>
          <w:b/>
        </w:rPr>
      </w:pPr>
      <w:r w:rsidRPr="0031262F">
        <w:rPr>
          <w:rFonts w:ascii="Times New Roman" w:hAnsi="Times New Roman" w:cs="Times New Roman"/>
          <w:b/>
        </w:rPr>
        <w:t xml:space="preserve">BACKGROUND </w:t>
      </w:r>
    </w:p>
    <w:p w:rsidR="003E0A81" w:rsidRPr="0031262F" w:rsidRDefault="003E0A81" w:rsidP="008A30B8">
      <w:pPr>
        <w:spacing w:after="0" w:line="240" w:lineRule="auto"/>
        <w:ind w:firstLine="426"/>
        <w:jc w:val="both"/>
        <w:rPr>
          <w:rFonts w:ascii="Times New Roman" w:hAnsi="Times New Roman" w:cs="Times New Roman"/>
        </w:rPr>
      </w:pPr>
      <w:r w:rsidRPr="0031262F">
        <w:rPr>
          <w:rFonts w:ascii="Times New Roman" w:hAnsi="Times New Roman" w:cs="Times New Roman"/>
        </w:rPr>
        <w:t xml:space="preserve">Principal are concerned that their investments have the minimum risk while the agent is concerned to get a good assessment </w:t>
      </w:r>
      <w:r w:rsidR="00113E7B" w:rsidRPr="0031262F">
        <w:rPr>
          <w:rFonts w:ascii="Times New Roman" w:hAnsi="Times New Roman" w:cs="Times New Roman"/>
        </w:rPr>
        <w:t xml:space="preserve">from </w:t>
      </w:r>
      <w:r w:rsidRPr="0031262F">
        <w:rPr>
          <w:rFonts w:ascii="Times New Roman" w:hAnsi="Times New Roman" w:cs="Times New Roman"/>
        </w:rPr>
        <w:t>the principal</w:t>
      </w:r>
      <w:r w:rsidR="00113E7B" w:rsidRPr="0031262F">
        <w:rPr>
          <w:rFonts w:ascii="Times New Roman" w:hAnsi="Times New Roman" w:cs="Times New Roman"/>
        </w:rPr>
        <w:t xml:space="preserve">. For this reason </w:t>
      </w:r>
      <w:r w:rsidRPr="0031262F">
        <w:rPr>
          <w:rFonts w:ascii="Times New Roman" w:hAnsi="Times New Roman" w:cs="Times New Roman"/>
        </w:rPr>
        <w:t xml:space="preserve">agent </w:t>
      </w:r>
      <w:r w:rsidR="00113E7B" w:rsidRPr="0031262F">
        <w:rPr>
          <w:rFonts w:ascii="Times New Roman" w:hAnsi="Times New Roman" w:cs="Times New Roman"/>
        </w:rPr>
        <w:t xml:space="preserve">sometimes </w:t>
      </w:r>
      <w:r w:rsidRPr="0031262F">
        <w:rPr>
          <w:rFonts w:ascii="Times New Roman" w:hAnsi="Times New Roman" w:cs="Times New Roman"/>
        </w:rPr>
        <w:t xml:space="preserve">will cheat in the management </w:t>
      </w:r>
      <w:r w:rsidR="00DA673D" w:rsidRPr="0031262F">
        <w:rPr>
          <w:rFonts w:ascii="Times New Roman" w:hAnsi="Times New Roman" w:cs="Times New Roman"/>
        </w:rPr>
        <w:t xml:space="preserve">with the </w:t>
      </w:r>
      <w:r w:rsidRPr="0031262F">
        <w:rPr>
          <w:rFonts w:ascii="Times New Roman" w:hAnsi="Times New Roman" w:cs="Times New Roman"/>
        </w:rPr>
        <w:t>financial statements, whi</w:t>
      </w:r>
      <w:r w:rsidR="00DA673D" w:rsidRPr="0031262F">
        <w:rPr>
          <w:rFonts w:ascii="Times New Roman" w:hAnsi="Times New Roman" w:cs="Times New Roman"/>
        </w:rPr>
        <w:t xml:space="preserve">le </w:t>
      </w:r>
      <w:r w:rsidRPr="0031262F">
        <w:rPr>
          <w:rFonts w:ascii="Times New Roman" w:hAnsi="Times New Roman" w:cs="Times New Roman"/>
        </w:rPr>
        <w:t xml:space="preserve">principal </w:t>
      </w:r>
      <w:r w:rsidR="00DA673D" w:rsidRPr="0031262F">
        <w:rPr>
          <w:rFonts w:ascii="Times New Roman" w:hAnsi="Times New Roman" w:cs="Times New Roman"/>
        </w:rPr>
        <w:t xml:space="preserve">consider that the </w:t>
      </w:r>
      <w:r w:rsidR="00D928B3" w:rsidRPr="0031262F">
        <w:rPr>
          <w:rFonts w:ascii="Times New Roman" w:hAnsi="Times New Roman" w:cs="Times New Roman"/>
        </w:rPr>
        <w:t>f</w:t>
      </w:r>
      <w:r w:rsidR="00DA673D" w:rsidRPr="0031262F">
        <w:rPr>
          <w:rFonts w:ascii="Times New Roman" w:hAnsi="Times New Roman" w:cs="Times New Roman"/>
        </w:rPr>
        <w:t xml:space="preserve">inancial reporting </w:t>
      </w:r>
      <w:r w:rsidRPr="0031262F">
        <w:rPr>
          <w:rFonts w:ascii="Times New Roman" w:hAnsi="Times New Roman" w:cs="Times New Roman"/>
        </w:rPr>
        <w:t xml:space="preserve">have </w:t>
      </w:r>
      <w:r w:rsidR="00DA673D" w:rsidRPr="0031262F">
        <w:rPr>
          <w:rFonts w:ascii="Times New Roman" w:hAnsi="Times New Roman" w:cs="Times New Roman"/>
        </w:rPr>
        <w:t xml:space="preserve">any </w:t>
      </w:r>
      <w:r w:rsidRPr="0031262F">
        <w:rPr>
          <w:rFonts w:ascii="Times New Roman" w:hAnsi="Times New Roman" w:cs="Times New Roman"/>
        </w:rPr>
        <w:t xml:space="preserve">weaknesses due to lack of other important information from the company. This weakness leads to demand for greater disclosure, especially </w:t>
      </w:r>
      <w:r w:rsidR="00DA673D" w:rsidRPr="0031262F">
        <w:rPr>
          <w:rFonts w:ascii="Times New Roman" w:hAnsi="Times New Roman" w:cs="Times New Roman"/>
        </w:rPr>
        <w:t xml:space="preserve">or </w:t>
      </w:r>
      <w:r w:rsidRPr="0031262F">
        <w:rPr>
          <w:rFonts w:ascii="Times New Roman" w:hAnsi="Times New Roman" w:cs="Times New Roman"/>
        </w:rPr>
        <w:t>the non-financial segments of annual reports to ensure they are free of accounting fraud.</w:t>
      </w:r>
    </w:p>
    <w:p w:rsidR="003E0A81" w:rsidRPr="0031262F" w:rsidRDefault="003E0A81" w:rsidP="008A30B8">
      <w:pPr>
        <w:spacing w:after="0" w:line="240" w:lineRule="auto"/>
        <w:ind w:firstLine="426"/>
        <w:jc w:val="both"/>
        <w:rPr>
          <w:rFonts w:ascii="Times New Roman" w:hAnsi="Times New Roman" w:cs="Times New Roman"/>
        </w:rPr>
      </w:pPr>
      <w:r w:rsidRPr="0031262F">
        <w:rPr>
          <w:rFonts w:ascii="Times New Roman" w:hAnsi="Times New Roman" w:cs="Times New Roman"/>
        </w:rPr>
        <w:t xml:space="preserve">Based on several facts show that financial reporting is still considered failed in providing information about the company's performance in full, especially related to corporate risk. While sustainability reporting is intended to fill the </w:t>
      </w:r>
      <w:r w:rsidR="00EA1C34" w:rsidRPr="0031262F">
        <w:rPr>
          <w:rFonts w:ascii="Times New Roman" w:hAnsi="Times New Roman" w:cs="Times New Roman"/>
        </w:rPr>
        <w:t>lack</w:t>
      </w:r>
      <w:r w:rsidRPr="0031262F">
        <w:rPr>
          <w:rFonts w:ascii="Times New Roman" w:hAnsi="Times New Roman" w:cs="Times New Roman"/>
        </w:rPr>
        <w:t xml:space="preserve">, there is criticism that sustainability reports are not considered good enough because the lack </w:t>
      </w:r>
      <w:r w:rsidR="00EA1C34" w:rsidRPr="0031262F">
        <w:rPr>
          <w:rFonts w:ascii="Times New Roman" w:hAnsi="Times New Roman" w:cs="Times New Roman"/>
        </w:rPr>
        <w:t xml:space="preserve">of </w:t>
      </w:r>
      <w:r w:rsidRPr="0031262F">
        <w:rPr>
          <w:rFonts w:ascii="Times New Roman" w:hAnsi="Times New Roman" w:cs="Times New Roman"/>
        </w:rPr>
        <w:t>credibility, problems of inaccuracy and so its relevance is questionable. This is because the data contained in the sustainability report is often unaudited</w:t>
      </w:r>
      <w:r w:rsidR="00D928B3" w:rsidRPr="0031262F">
        <w:rPr>
          <w:rFonts w:ascii="Times New Roman" w:hAnsi="Times New Roman" w:cs="Times New Roman"/>
        </w:rPr>
        <w:t xml:space="preserve"> </w:t>
      </w:r>
      <w:r w:rsidRPr="0031262F">
        <w:rPr>
          <w:rFonts w:ascii="Times New Roman" w:hAnsi="Times New Roman" w:cs="Times New Roman"/>
        </w:rPr>
        <w:t>not based on accounting standards. In addition, the general financial reporting objectives are for investors, whereas sustainability reporting is generally directed to other stakeholders (</w:t>
      </w:r>
      <w:proofErr w:type="spellStart"/>
      <w:r w:rsidRPr="0031262F">
        <w:rPr>
          <w:rFonts w:ascii="Times New Roman" w:hAnsi="Times New Roman" w:cs="Times New Roman"/>
        </w:rPr>
        <w:t>Ecless</w:t>
      </w:r>
      <w:proofErr w:type="spellEnd"/>
      <w:r w:rsidRPr="0031262F">
        <w:rPr>
          <w:rFonts w:ascii="Times New Roman" w:hAnsi="Times New Roman" w:cs="Times New Roman"/>
        </w:rPr>
        <w:t xml:space="preserve"> and </w:t>
      </w:r>
      <w:proofErr w:type="spellStart"/>
      <w:r w:rsidRPr="0031262F">
        <w:rPr>
          <w:rFonts w:ascii="Times New Roman" w:hAnsi="Times New Roman" w:cs="Times New Roman"/>
        </w:rPr>
        <w:t>Serafeim</w:t>
      </w:r>
      <w:proofErr w:type="spellEnd"/>
      <w:r w:rsidRPr="0031262F">
        <w:rPr>
          <w:rFonts w:ascii="Times New Roman" w:hAnsi="Times New Roman" w:cs="Times New Roman"/>
        </w:rPr>
        <w:t>, 2014).</w:t>
      </w:r>
    </w:p>
    <w:p w:rsidR="00D928B3" w:rsidRPr="0031262F" w:rsidRDefault="003E0A81" w:rsidP="008A30B8">
      <w:pPr>
        <w:spacing w:after="0" w:line="240" w:lineRule="auto"/>
        <w:ind w:firstLine="426"/>
        <w:jc w:val="both"/>
        <w:rPr>
          <w:rFonts w:ascii="Times New Roman" w:hAnsi="Times New Roman" w:cs="Times New Roman"/>
        </w:rPr>
      </w:pPr>
      <w:r w:rsidRPr="0031262F">
        <w:rPr>
          <w:rFonts w:ascii="Times New Roman" w:hAnsi="Times New Roman" w:cs="Times New Roman"/>
        </w:rPr>
        <w:t xml:space="preserve">The lack of relevance and timeliness </w:t>
      </w:r>
      <w:r w:rsidR="00D928B3" w:rsidRPr="0031262F">
        <w:rPr>
          <w:rFonts w:ascii="Times New Roman" w:hAnsi="Times New Roman" w:cs="Times New Roman"/>
        </w:rPr>
        <w:t xml:space="preserve">problem </w:t>
      </w:r>
      <w:r w:rsidRPr="0031262F">
        <w:rPr>
          <w:rFonts w:ascii="Times New Roman" w:hAnsi="Times New Roman" w:cs="Times New Roman"/>
        </w:rPr>
        <w:t xml:space="preserve">makes a thought to integrate all financial statements and other information into one document as an integrated report. The International Integrated Reporting Council (IIRC) has a vision that integrated thinking will be applied in key business practices facilitated by integrated reporting as a corporate reporting norm. In general, integrated reporting </w:t>
      </w:r>
      <w:r w:rsidR="009F3B56" w:rsidRPr="0031262F">
        <w:rPr>
          <w:rFonts w:ascii="Times New Roman" w:hAnsi="Times New Roman" w:cs="Times New Roman"/>
        </w:rPr>
        <w:t xml:space="preserve">will </w:t>
      </w:r>
      <w:r w:rsidRPr="0031262F">
        <w:rPr>
          <w:rFonts w:ascii="Times New Roman" w:hAnsi="Times New Roman" w:cs="Times New Roman"/>
        </w:rPr>
        <w:t xml:space="preserve">contains information on corporate strategy, corporate governance, performance and prospects, which describe the commercial, social and environmental context in which the company operates. Thus the report describes how the company operates and how the company creates and keeps the value (International Integrated Reporting Committee, </w:t>
      </w:r>
      <w:r w:rsidRPr="0031262F">
        <w:rPr>
          <w:rFonts w:ascii="Times New Roman" w:hAnsi="Times New Roman" w:cs="Times New Roman"/>
        </w:rPr>
        <w:lastRenderedPageBreak/>
        <w:t>IIRC, 2011).</w:t>
      </w:r>
      <w:r w:rsidR="006214CE" w:rsidRPr="0031262F">
        <w:rPr>
          <w:rFonts w:ascii="Times New Roman" w:hAnsi="Times New Roman" w:cs="Times New Roman"/>
        </w:rPr>
        <w:t xml:space="preserve"> At the end of 2013 the International Integrated Reporting Council (IIRC) publishes the </w:t>
      </w:r>
      <w:proofErr w:type="gramStart"/>
      <w:r w:rsidR="006214CE" w:rsidRPr="0031262F">
        <w:rPr>
          <w:rFonts w:ascii="Times New Roman" w:hAnsi="Times New Roman" w:cs="Times New Roman"/>
        </w:rPr>
        <w:t>Integrated</w:t>
      </w:r>
      <w:proofErr w:type="gramEnd"/>
      <w:r w:rsidR="006214CE" w:rsidRPr="0031262F">
        <w:rPr>
          <w:rFonts w:ascii="Times New Roman" w:hAnsi="Times New Roman" w:cs="Times New Roman"/>
        </w:rPr>
        <w:t xml:space="preserve"> reporting framework (IR Framework). </w:t>
      </w:r>
    </w:p>
    <w:p w:rsidR="006214CE" w:rsidRPr="0031262F" w:rsidRDefault="009F3B56" w:rsidP="008A30B8">
      <w:pPr>
        <w:spacing w:after="0" w:line="240" w:lineRule="auto"/>
        <w:ind w:firstLine="426"/>
        <w:jc w:val="both"/>
        <w:rPr>
          <w:rFonts w:ascii="Times New Roman" w:hAnsi="Times New Roman" w:cs="Times New Roman"/>
        </w:rPr>
      </w:pPr>
      <w:r w:rsidRPr="0031262F">
        <w:rPr>
          <w:rFonts w:ascii="Times New Roman" w:hAnsi="Times New Roman" w:cs="Times New Roman"/>
        </w:rPr>
        <w:t>U</w:t>
      </w:r>
      <w:r w:rsidR="003E0A81" w:rsidRPr="0031262F">
        <w:rPr>
          <w:rFonts w:ascii="Times New Roman" w:hAnsi="Times New Roman" w:cs="Times New Roman"/>
        </w:rPr>
        <w:t xml:space="preserve">nfortunately there has been no official guidance on integrated reporting </w:t>
      </w:r>
      <w:r w:rsidRPr="0031262F">
        <w:rPr>
          <w:rFonts w:ascii="Times New Roman" w:hAnsi="Times New Roman" w:cs="Times New Roman"/>
        </w:rPr>
        <w:t xml:space="preserve">or no </w:t>
      </w:r>
      <w:r w:rsidR="003E0A81" w:rsidRPr="0031262F">
        <w:rPr>
          <w:rFonts w:ascii="Times New Roman" w:hAnsi="Times New Roman" w:cs="Times New Roman"/>
        </w:rPr>
        <w:t xml:space="preserve">official format of the integrated reporting. </w:t>
      </w:r>
      <w:r w:rsidR="006214CE" w:rsidRPr="0031262F">
        <w:rPr>
          <w:rFonts w:ascii="Times New Roman" w:hAnsi="Times New Roman" w:cs="Times New Roman"/>
        </w:rPr>
        <w:t>Besides, the empirical research</w:t>
      </w:r>
      <w:r w:rsidR="00ED45E7" w:rsidRPr="0031262F">
        <w:rPr>
          <w:rFonts w:ascii="Times New Roman" w:hAnsi="Times New Roman" w:cs="Times New Roman"/>
        </w:rPr>
        <w:t>es</w:t>
      </w:r>
      <w:r w:rsidR="006214CE" w:rsidRPr="0031262F">
        <w:rPr>
          <w:rFonts w:ascii="Times New Roman" w:hAnsi="Times New Roman" w:cs="Times New Roman"/>
        </w:rPr>
        <w:t xml:space="preserve"> on integrated reporting </w:t>
      </w:r>
      <w:r w:rsidR="00ED45E7" w:rsidRPr="0031262F">
        <w:rPr>
          <w:rFonts w:ascii="Times New Roman" w:hAnsi="Times New Roman" w:cs="Times New Roman"/>
        </w:rPr>
        <w:t>were</w:t>
      </w:r>
      <w:r w:rsidR="006214CE" w:rsidRPr="0031262F">
        <w:rPr>
          <w:rFonts w:ascii="Times New Roman" w:hAnsi="Times New Roman" w:cs="Times New Roman"/>
        </w:rPr>
        <w:t xml:space="preserve"> still not widely found. Most of the research on integrated reporting is more controlled by practitioners and is dominated by case studies of experimental practice. Auditing firms and consultants such as PwC, Ernst &amp; Young and KPMG, and interest groups such as Accountability, IIRC and GRI much controlled the discussion on integrated reporting.</w:t>
      </w:r>
    </w:p>
    <w:p w:rsidR="00DD041D" w:rsidRPr="0031262F" w:rsidRDefault="00DD041D" w:rsidP="008A30B8">
      <w:pPr>
        <w:spacing w:after="0" w:line="240" w:lineRule="auto"/>
        <w:ind w:firstLine="426"/>
        <w:jc w:val="both"/>
        <w:rPr>
          <w:rFonts w:ascii="Times New Roman" w:hAnsi="Times New Roman" w:cs="Times New Roman"/>
        </w:rPr>
      </w:pPr>
      <w:r w:rsidRPr="0031262F">
        <w:rPr>
          <w:rFonts w:ascii="Times New Roman" w:hAnsi="Times New Roman" w:cs="Times New Roman"/>
        </w:rPr>
        <w:t xml:space="preserve">However, the stages that </w:t>
      </w:r>
      <w:r w:rsidR="00841250" w:rsidRPr="0031262F">
        <w:rPr>
          <w:rFonts w:ascii="Times New Roman" w:hAnsi="Times New Roman" w:cs="Times New Roman"/>
        </w:rPr>
        <w:t xml:space="preserve">communicate </w:t>
      </w:r>
      <w:r w:rsidRPr="0031262F">
        <w:rPr>
          <w:rFonts w:ascii="Times New Roman" w:hAnsi="Times New Roman" w:cs="Times New Roman"/>
        </w:rPr>
        <w:t xml:space="preserve">more complete information sometimes become problematic, especially in terms of disclosure narrative. The difficulties in such disclosures arise from the existence of sensitive-commercial information, which means that disclosure of non-financial information may result in strategic exploitation by competitors as well as the fact that information at real risk of its existence may be able to encourage investors to </w:t>
      </w:r>
      <w:r w:rsidR="00471169" w:rsidRPr="0031262F">
        <w:rPr>
          <w:rFonts w:ascii="Times New Roman" w:hAnsi="Times New Roman" w:cs="Times New Roman"/>
        </w:rPr>
        <w:t xml:space="preserve">prosecute </w:t>
      </w:r>
      <w:r w:rsidRPr="0031262F">
        <w:rPr>
          <w:rFonts w:ascii="Times New Roman" w:hAnsi="Times New Roman" w:cs="Times New Roman"/>
        </w:rPr>
        <w:t xml:space="preserve">the company. </w:t>
      </w:r>
      <w:r w:rsidR="00471169" w:rsidRPr="0031262F">
        <w:rPr>
          <w:rFonts w:ascii="Times New Roman" w:hAnsi="Times New Roman" w:cs="Times New Roman"/>
        </w:rPr>
        <w:t xml:space="preserve">The </w:t>
      </w:r>
      <w:r w:rsidRPr="0031262F">
        <w:rPr>
          <w:rFonts w:ascii="Times New Roman" w:hAnsi="Times New Roman" w:cs="Times New Roman"/>
        </w:rPr>
        <w:t xml:space="preserve">third party which has no interest in harmony with the enterprise may use </w:t>
      </w:r>
      <w:r w:rsidR="00471169" w:rsidRPr="0031262F">
        <w:rPr>
          <w:rFonts w:ascii="Times New Roman" w:hAnsi="Times New Roman" w:cs="Times New Roman"/>
        </w:rPr>
        <w:t xml:space="preserve">the </w:t>
      </w:r>
      <w:r w:rsidRPr="0031262F">
        <w:rPr>
          <w:rFonts w:ascii="Times New Roman" w:hAnsi="Times New Roman" w:cs="Times New Roman"/>
        </w:rPr>
        <w:t xml:space="preserve">information </w:t>
      </w:r>
      <w:r w:rsidR="00471169" w:rsidRPr="0031262F">
        <w:rPr>
          <w:rFonts w:ascii="Times New Roman" w:hAnsi="Times New Roman" w:cs="Times New Roman"/>
        </w:rPr>
        <w:t xml:space="preserve">in </w:t>
      </w:r>
      <w:r w:rsidRPr="0031262F">
        <w:rPr>
          <w:rFonts w:ascii="Times New Roman" w:hAnsi="Times New Roman" w:cs="Times New Roman"/>
        </w:rPr>
        <w:t xml:space="preserve">inconsistent </w:t>
      </w:r>
      <w:r w:rsidR="00471169" w:rsidRPr="0031262F">
        <w:rPr>
          <w:rFonts w:ascii="Times New Roman" w:hAnsi="Times New Roman" w:cs="Times New Roman"/>
        </w:rPr>
        <w:t xml:space="preserve">way </w:t>
      </w:r>
      <w:r w:rsidRPr="0031262F">
        <w:rPr>
          <w:rFonts w:ascii="Times New Roman" w:hAnsi="Times New Roman" w:cs="Times New Roman"/>
        </w:rPr>
        <w:t xml:space="preserve">with the company's welfare objectives. </w:t>
      </w:r>
      <w:r w:rsidR="00471169" w:rsidRPr="0031262F">
        <w:rPr>
          <w:rFonts w:ascii="Times New Roman" w:hAnsi="Times New Roman" w:cs="Times New Roman"/>
        </w:rPr>
        <w:t>S</w:t>
      </w:r>
      <w:r w:rsidRPr="0031262F">
        <w:rPr>
          <w:rFonts w:ascii="Times New Roman" w:hAnsi="Times New Roman" w:cs="Times New Roman"/>
        </w:rPr>
        <w:t xml:space="preserve">ome companies may be hesitant to provide sensitive information, such as details on strategy control and firm value (Adams </w:t>
      </w:r>
      <w:r w:rsidR="00471169" w:rsidRPr="0031262F">
        <w:rPr>
          <w:rFonts w:ascii="Times New Roman" w:hAnsi="Times New Roman" w:cs="Times New Roman"/>
        </w:rPr>
        <w:t xml:space="preserve">and </w:t>
      </w:r>
      <w:proofErr w:type="spellStart"/>
      <w:r w:rsidRPr="0031262F">
        <w:rPr>
          <w:rFonts w:ascii="Times New Roman" w:hAnsi="Times New Roman" w:cs="Times New Roman"/>
        </w:rPr>
        <w:t>Simnett</w:t>
      </w:r>
      <w:proofErr w:type="spellEnd"/>
      <w:r w:rsidRPr="0031262F">
        <w:rPr>
          <w:rFonts w:ascii="Times New Roman" w:hAnsi="Times New Roman" w:cs="Times New Roman"/>
        </w:rPr>
        <w:t>, 2011).</w:t>
      </w:r>
    </w:p>
    <w:p w:rsidR="00ED45E7" w:rsidRPr="0031262F" w:rsidRDefault="00471169" w:rsidP="008A30B8">
      <w:pPr>
        <w:spacing w:after="0" w:line="240" w:lineRule="auto"/>
        <w:ind w:firstLine="426"/>
        <w:jc w:val="both"/>
        <w:rPr>
          <w:rFonts w:ascii="Times New Roman" w:hAnsi="Times New Roman" w:cs="Times New Roman"/>
        </w:rPr>
      </w:pPr>
      <w:r w:rsidRPr="0031262F">
        <w:rPr>
          <w:rFonts w:ascii="Times New Roman" w:hAnsi="Times New Roman" w:cs="Times New Roman"/>
        </w:rPr>
        <w:t>The concept of integrated reporting is a combination of financial statements and non-financial reports such as environmental aspects, social and governance (ESG) intended to provide broader information that is generally reported in the annual report and sustainability report. Sustainability and financial reports have been published separately with little relation to each other.</w:t>
      </w:r>
      <w:r w:rsidR="00ED45E7" w:rsidRPr="0031262F">
        <w:rPr>
          <w:rFonts w:ascii="Times New Roman" w:hAnsi="Times New Roman" w:cs="Times New Roman"/>
        </w:rPr>
        <w:t xml:space="preserve"> The IR framework basically describes that in order to create value, companies need to manage their various intangible assets such as intellectual capital, research and development costs, brand value, natural resources and human resources to become important tangible assets in the company. However, within the framework, these intangible assets are not universally valued, although often associated with market value. </w:t>
      </w:r>
      <w:proofErr w:type="gramStart"/>
      <w:r w:rsidR="00ED45E7" w:rsidRPr="0031262F">
        <w:rPr>
          <w:rFonts w:ascii="Times New Roman" w:hAnsi="Times New Roman" w:cs="Times New Roman"/>
        </w:rPr>
        <w:t>(Ernst &amp; Young, 2013).</w:t>
      </w:r>
      <w:proofErr w:type="gramEnd"/>
    </w:p>
    <w:p w:rsidR="00471169" w:rsidRPr="0031262F" w:rsidRDefault="00471169" w:rsidP="008A30B8">
      <w:pPr>
        <w:spacing w:after="0" w:line="240" w:lineRule="auto"/>
        <w:ind w:firstLine="426"/>
        <w:jc w:val="both"/>
        <w:rPr>
          <w:rFonts w:ascii="Times New Roman" w:hAnsi="Times New Roman" w:cs="Times New Roman"/>
        </w:rPr>
      </w:pPr>
      <w:r w:rsidRPr="0031262F">
        <w:rPr>
          <w:rFonts w:ascii="Times New Roman" w:hAnsi="Times New Roman" w:cs="Times New Roman"/>
        </w:rPr>
        <w:t xml:space="preserve">The benefits of integrated reporting on corporate value has been voiced by several international audit firms such as PwC, Ernst &amp; Young and </w:t>
      </w:r>
      <w:proofErr w:type="spellStart"/>
      <w:r w:rsidRPr="0031262F">
        <w:rPr>
          <w:rFonts w:ascii="Times New Roman" w:hAnsi="Times New Roman" w:cs="Times New Roman"/>
        </w:rPr>
        <w:t>Delloite</w:t>
      </w:r>
      <w:proofErr w:type="spellEnd"/>
      <w:r w:rsidRPr="0031262F">
        <w:rPr>
          <w:rFonts w:ascii="Times New Roman" w:hAnsi="Times New Roman" w:cs="Times New Roman"/>
        </w:rPr>
        <w:t xml:space="preserve">, but the empirical research are still unclear because not many companies </w:t>
      </w:r>
      <w:r w:rsidR="00ED45E7" w:rsidRPr="0031262F">
        <w:rPr>
          <w:rFonts w:ascii="Times New Roman" w:hAnsi="Times New Roman" w:cs="Times New Roman"/>
        </w:rPr>
        <w:t xml:space="preserve">have </w:t>
      </w:r>
      <w:r w:rsidR="00670833" w:rsidRPr="0031262F">
        <w:rPr>
          <w:rFonts w:ascii="Times New Roman" w:hAnsi="Times New Roman" w:cs="Times New Roman"/>
        </w:rPr>
        <w:t>u</w:t>
      </w:r>
      <w:r w:rsidRPr="0031262F">
        <w:rPr>
          <w:rFonts w:ascii="Times New Roman" w:hAnsi="Times New Roman" w:cs="Times New Roman"/>
        </w:rPr>
        <w:t>se</w:t>
      </w:r>
      <w:r w:rsidR="00ED45E7" w:rsidRPr="0031262F">
        <w:rPr>
          <w:rFonts w:ascii="Times New Roman" w:hAnsi="Times New Roman" w:cs="Times New Roman"/>
        </w:rPr>
        <w:t>d</w:t>
      </w:r>
      <w:r w:rsidRPr="0031262F">
        <w:rPr>
          <w:rFonts w:ascii="Times New Roman" w:hAnsi="Times New Roman" w:cs="Times New Roman"/>
        </w:rPr>
        <w:t xml:space="preserve"> </w:t>
      </w:r>
      <w:r w:rsidR="00ED45E7" w:rsidRPr="0031262F">
        <w:rPr>
          <w:rFonts w:ascii="Times New Roman" w:hAnsi="Times New Roman" w:cs="Times New Roman"/>
        </w:rPr>
        <w:t xml:space="preserve">the </w:t>
      </w:r>
      <w:r w:rsidRPr="0031262F">
        <w:rPr>
          <w:rFonts w:ascii="Times New Roman" w:hAnsi="Times New Roman" w:cs="Times New Roman"/>
        </w:rPr>
        <w:t xml:space="preserve">IR. The effects of IRs are more closely approximated from several aspects contained in the IR such as the impact of voluntary disclosure, CSR disclosure / sustainability, GCG disclosure, risk management disclosure as well as a combination of some forms of exposure </w:t>
      </w:r>
      <w:r w:rsidR="00670833" w:rsidRPr="0031262F">
        <w:rPr>
          <w:rFonts w:ascii="Times New Roman" w:hAnsi="Times New Roman" w:cs="Times New Roman"/>
        </w:rPr>
        <w:t>on</w:t>
      </w:r>
      <w:r w:rsidRPr="0031262F">
        <w:rPr>
          <w:rFonts w:ascii="Times New Roman" w:hAnsi="Times New Roman" w:cs="Times New Roman"/>
        </w:rPr>
        <w:t xml:space="preserve"> firm value.</w:t>
      </w:r>
    </w:p>
    <w:p w:rsidR="002428C6" w:rsidRPr="0031262F" w:rsidRDefault="00670833" w:rsidP="008A30B8">
      <w:pPr>
        <w:spacing w:after="0" w:line="240" w:lineRule="auto"/>
        <w:ind w:firstLine="426"/>
        <w:jc w:val="both"/>
        <w:rPr>
          <w:rFonts w:ascii="Times New Roman" w:hAnsi="Times New Roman" w:cs="Times New Roman"/>
        </w:rPr>
      </w:pPr>
      <w:proofErr w:type="spellStart"/>
      <w:r w:rsidRPr="0031262F">
        <w:rPr>
          <w:rFonts w:ascii="Times New Roman" w:hAnsi="Times New Roman" w:cs="Times New Roman"/>
        </w:rPr>
        <w:t>Ecless</w:t>
      </w:r>
      <w:proofErr w:type="spellEnd"/>
      <w:r w:rsidR="002428C6" w:rsidRPr="0031262F">
        <w:rPr>
          <w:rFonts w:ascii="Times New Roman" w:hAnsi="Times New Roman" w:cs="Times New Roman"/>
        </w:rPr>
        <w:t>, et.al</w:t>
      </w:r>
      <w:r w:rsidRPr="0031262F">
        <w:rPr>
          <w:rFonts w:ascii="Times New Roman" w:hAnsi="Times New Roman" w:cs="Times New Roman"/>
        </w:rPr>
        <w:t xml:space="preserve"> (2012) found that disclosure of non-financial information on American firms related to better stock interests in the stock market and accounting performance. Eccles and </w:t>
      </w:r>
      <w:proofErr w:type="spellStart"/>
      <w:r w:rsidRPr="0031262F">
        <w:rPr>
          <w:rFonts w:ascii="Times New Roman" w:hAnsi="Times New Roman" w:cs="Times New Roman"/>
        </w:rPr>
        <w:t>Serafeim</w:t>
      </w:r>
      <w:proofErr w:type="spellEnd"/>
      <w:r w:rsidRPr="0031262F">
        <w:rPr>
          <w:rFonts w:ascii="Times New Roman" w:hAnsi="Times New Roman" w:cs="Times New Roman"/>
        </w:rPr>
        <w:t xml:space="preserve"> (2014) found that sustainability reporting can increase profitability in the long run and allow companies to differentiate themselves from their competitors.</w:t>
      </w:r>
      <w:r w:rsidR="00ED45E7" w:rsidRPr="0031262F">
        <w:rPr>
          <w:rFonts w:ascii="Times New Roman" w:hAnsi="Times New Roman" w:cs="Times New Roman"/>
        </w:rPr>
        <w:t xml:space="preserve"> </w:t>
      </w:r>
      <w:r w:rsidRPr="0031262F">
        <w:rPr>
          <w:rFonts w:ascii="Times New Roman" w:hAnsi="Times New Roman" w:cs="Times New Roman"/>
        </w:rPr>
        <w:t>Other studies provide evidence that companies can benefit from the issuance of sustainability reports, as their capital costs decrease for better ESG performance (</w:t>
      </w:r>
      <w:proofErr w:type="spellStart"/>
      <w:r w:rsidRPr="0031262F">
        <w:rPr>
          <w:rFonts w:ascii="Times New Roman" w:hAnsi="Times New Roman" w:cs="Times New Roman"/>
        </w:rPr>
        <w:t>Dhaliwal</w:t>
      </w:r>
      <w:proofErr w:type="spellEnd"/>
      <w:r w:rsidRPr="0031262F">
        <w:rPr>
          <w:rFonts w:ascii="Times New Roman" w:hAnsi="Times New Roman" w:cs="Times New Roman"/>
        </w:rPr>
        <w:t xml:space="preserve"> et al, 2011). Similarly, event study research shows that stock price changes occur as reaction to the good news about environmental performance (</w:t>
      </w:r>
      <w:proofErr w:type="spellStart"/>
      <w:r w:rsidRPr="0031262F">
        <w:rPr>
          <w:rFonts w:ascii="Times New Roman" w:hAnsi="Times New Roman" w:cs="Times New Roman"/>
        </w:rPr>
        <w:t>Karpoff</w:t>
      </w:r>
      <w:proofErr w:type="spellEnd"/>
      <w:r w:rsidRPr="0031262F">
        <w:rPr>
          <w:rFonts w:ascii="Times New Roman" w:hAnsi="Times New Roman" w:cs="Times New Roman"/>
        </w:rPr>
        <w:t xml:space="preserve"> et al, 2005). Nevertheless Goss and Robert (2011) found that ESG performance can lead to higher costs. By using a different concept, </w:t>
      </w:r>
      <w:proofErr w:type="spellStart"/>
      <w:r w:rsidRPr="0031262F">
        <w:rPr>
          <w:rFonts w:ascii="Times New Roman" w:hAnsi="Times New Roman" w:cs="Times New Roman"/>
        </w:rPr>
        <w:t>Sarvaes</w:t>
      </w:r>
      <w:proofErr w:type="spellEnd"/>
      <w:r w:rsidRPr="0031262F">
        <w:rPr>
          <w:rFonts w:ascii="Times New Roman" w:hAnsi="Times New Roman" w:cs="Times New Roman"/>
        </w:rPr>
        <w:t xml:space="preserve"> and Tamayo (2012) found that CSR disclosure had a positive effect on firm value.</w:t>
      </w:r>
      <w:r w:rsidR="008608EA" w:rsidRPr="0031262F">
        <w:rPr>
          <w:rFonts w:ascii="Times New Roman" w:hAnsi="Times New Roman" w:cs="Times New Roman"/>
        </w:rPr>
        <w:t xml:space="preserve"> Instead </w:t>
      </w:r>
      <w:proofErr w:type="spellStart"/>
      <w:r w:rsidR="008608EA" w:rsidRPr="0031262F">
        <w:rPr>
          <w:rFonts w:ascii="Times New Roman" w:hAnsi="Times New Roman" w:cs="Times New Roman"/>
        </w:rPr>
        <w:t>Crisostomo</w:t>
      </w:r>
      <w:proofErr w:type="spellEnd"/>
      <w:r w:rsidR="008608EA" w:rsidRPr="0031262F">
        <w:rPr>
          <w:rFonts w:ascii="Times New Roman" w:hAnsi="Times New Roman" w:cs="Times New Roman"/>
        </w:rPr>
        <w:t xml:space="preserve"> (2011) get negative effects from CSR on the value of the company.</w:t>
      </w:r>
      <w:r w:rsidR="00455093" w:rsidRPr="0031262F">
        <w:rPr>
          <w:rFonts w:ascii="Times New Roman" w:hAnsi="Times New Roman" w:cs="Times New Roman"/>
        </w:rPr>
        <w:t xml:space="preserve"> </w:t>
      </w:r>
      <w:proofErr w:type="spellStart"/>
      <w:r w:rsidRPr="0031262F">
        <w:rPr>
          <w:rFonts w:ascii="Times New Roman" w:hAnsi="Times New Roman" w:cs="Times New Roman"/>
        </w:rPr>
        <w:t>Esfesalari</w:t>
      </w:r>
      <w:proofErr w:type="spellEnd"/>
      <w:r w:rsidRPr="0031262F">
        <w:rPr>
          <w:rFonts w:ascii="Times New Roman" w:hAnsi="Times New Roman" w:cs="Times New Roman"/>
        </w:rPr>
        <w:t xml:space="preserve"> and </w:t>
      </w:r>
      <w:proofErr w:type="spellStart"/>
      <w:r w:rsidRPr="0031262F">
        <w:rPr>
          <w:rFonts w:ascii="Times New Roman" w:hAnsi="Times New Roman" w:cs="Times New Roman"/>
        </w:rPr>
        <w:t>Zarei</w:t>
      </w:r>
      <w:proofErr w:type="spellEnd"/>
      <w:r w:rsidRPr="0031262F">
        <w:rPr>
          <w:rFonts w:ascii="Times New Roman" w:hAnsi="Times New Roman" w:cs="Times New Roman"/>
        </w:rPr>
        <w:t xml:space="preserve"> (2013) </w:t>
      </w:r>
      <w:proofErr w:type="gramStart"/>
      <w:r w:rsidRPr="0031262F">
        <w:rPr>
          <w:rFonts w:ascii="Times New Roman" w:hAnsi="Times New Roman" w:cs="Times New Roman"/>
        </w:rPr>
        <w:t>finds</w:t>
      </w:r>
      <w:proofErr w:type="gramEnd"/>
      <w:r w:rsidRPr="0031262F">
        <w:rPr>
          <w:rFonts w:ascii="Times New Roman" w:hAnsi="Times New Roman" w:cs="Times New Roman"/>
        </w:rPr>
        <w:t xml:space="preserve"> that firms get undervalued ​​due to increased voluntary disclosure information. </w:t>
      </w:r>
      <w:r w:rsidR="002428C6" w:rsidRPr="0031262F">
        <w:rPr>
          <w:rFonts w:ascii="Times New Roman" w:hAnsi="Times New Roman" w:cs="Times New Roman"/>
        </w:rPr>
        <w:t xml:space="preserve">But, </w:t>
      </w:r>
      <w:proofErr w:type="spellStart"/>
      <w:r w:rsidRPr="0031262F">
        <w:rPr>
          <w:rFonts w:ascii="Times New Roman" w:hAnsi="Times New Roman" w:cs="Times New Roman"/>
        </w:rPr>
        <w:t>Ghorbel</w:t>
      </w:r>
      <w:proofErr w:type="spellEnd"/>
      <w:r w:rsidRPr="0031262F">
        <w:rPr>
          <w:rFonts w:ascii="Times New Roman" w:hAnsi="Times New Roman" w:cs="Times New Roman"/>
        </w:rPr>
        <w:t xml:space="preserve"> and</w:t>
      </w:r>
      <w:r w:rsidR="002428C6" w:rsidRPr="0031262F">
        <w:rPr>
          <w:rFonts w:ascii="Times New Roman" w:hAnsi="Times New Roman" w:cs="Times New Roman"/>
        </w:rPr>
        <w:t xml:space="preserve"> </w:t>
      </w:r>
      <w:proofErr w:type="spellStart"/>
      <w:r w:rsidRPr="0031262F">
        <w:rPr>
          <w:rFonts w:ascii="Times New Roman" w:hAnsi="Times New Roman" w:cs="Times New Roman"/>
        </w:rPr>
        <w:t>Triki</w:t>
      </w:r>
      <w:proofErr w:type="spellEnd"/>
      <w:r w:rsidRPr="0031262F">
        <w:rPr>
          <w:rFonts w:ascii="Times New Roman" w:hAnsi="Times New Roman" w:cs="Times New Roman"/>
        </w:rPr>
        <w:t xml:space="preserve"> (2016) found that increased voluntary disclosure would increase the firm value. </w:t>
      </w:r>
    </w:p>
    <w:p w:rsidR="00E66CF1" w:rsidRPr="0031262F" w:rsidRDefault="008608EA" w:rsidP="008A30B8">
      <w:pPr>
        <w:spacing w:after="0" w:line="240" w:lineRule="auto"/>
        <w:ind w:firstLine="426"/>
        <w:jc w:val="both"/>
        <w:rPr>
          <w:rFonts w:ascii="Times New Roman" w:hAnsi="Times New Roman" w:cs="Times New Roman"/>
        </w:rPr>
      </w:pPr>
      <w:r w:rsidRPr="0031262F">
        <w:rPr>
          <w:rFonts w:ascii="Times New Roman" w:hAnsi="Times New Roman" w:cs="Times New Roman"/>
        </w:rPr>
        <w:t>Inconsistencies over the effect of the integrated reporting resulted in two different views on the relationship between integrated reporting and company valuation. The first view reveals that, if IRs provide</w:t>
      </w:r>
      <w:r w:rsidR="00455093" w:rsidRPr="0031262F">
        <w:rPr>
          <w:rFonts w:ascii="Times New Roman" w:hAnsi="Times New Roman" w:cs="Times New Roman"/>
        </w:rPr>
        <w:t>d</w:t>
      </w:r>
      <w:r w:rsidRPr="0031262F">
        <w:rPr>
          <w:rFonts w:ascii="Times New Roman" w:hAnsi="Times New Roman" w:cs="Times New Roman"/>
        </w:rPr>
        <w:t xml:space="preserve"> benefits to shareholders, then the firm valuation firm will be positively related to the IR. The IR </w:t>
      </w:r>
      <w:r w:rsidR="00455093" w:rsidRPr="0031262F">
        <w:rPr>
          <w:rFonts w:ascii="Times New Roman" w:hAnsi="Times New Roman" w:cs="Times New Roman"/>
        </w:rPr>
        <w:t xml:space="preserve">supporters </w:t>
      </w:r>
      <w:r w:rsidRPr="0031262F">
        <w:rPr>
          <w:rFonts w:ascii="Times New Roman" w:hAnsi="Times New Roman" w:cs="Times New Roman"/>
        </w:rPr>
        <w:t xml:space="preserve">argue that IR can improve the quality of information for more efficient and productive capital allocation calculations. </w:t>
      </w:r>
      <w:r w:rsidR="00455093" w:rsidRPr="0031262F">
        <w:rPr>
          <w:rFonts w:ascii="Times New Roman" w:hAnsi="Times New Roman" w:cs="Times New Roman"/>
        </w:rPr>
        <w:t xml:space="preserve">The </w:t>
      </w:r>
      <w:r w:rsidRPr="0031262F">
        <w:rPr>
          <w:rFonts w:ascii="Times New Roman" w:hAnsi="Times New Roman" w:cs="Times New Roman"/>
        </w:rPr>
        <w:t xml:space="preserve">IR aims to provide better articulation of the relationship between strategy business model and value creation by the company. Better disclosure quality under IR is assessed to reduce the cost of processing information by investors (Healy and </w:t>
      </w:r>
      <w:proofErr w:type="spellStart"/>
      <w:r w:rsidRPr="0031262F">
        <w:rPr>
          <w:rFonts w:ascii="Times New Roman" w:hAnsi="Times New Roman" w:cs="Times New Roman"/>
        </w:rPr>
        <w:t>Palepu</w:t>
      </w:r>
      <w:proofErr w:type="spellEnd"/>
      <w:r w:rsidRPr="0031262F">
        <w:rPr>
          <w:rFonts w:ascii="Times New Roman" w:hAnsi="Times New Roman" w:cs="Times New Roman"/>
        </w:rPr>
        <w:t xml:space="preserve"> 2001).</w:t>
      </w:r>
      <w:r w:rsidR="0057722F" w:rsidRPr="0031262F">
        <w:rPr>
          <w:rFonts w:ascii="Times New Roman" w:hAnsi="Times New Roman" w:cs="Times New Roman"/>
        </w:rPr>
        <w:t xml:space="preserve"> </w:t>
      </w:r>
      <w:r w:rsidR="00E66CF1" w:rsidRPr="0031262F">
        <w:rPr>
          <w:rFonts w:ascii="Times New Roman" w:hAnsi="Times New Roman" w:cs="Times New Roman"/>
        </w:rPr>
        <w:t>The second view holds that IR can actually harm shareholders. The exclusive cost disclosure theory explains that when valuable information is valuable (information about competitors in the product market, trade unions, or regulators), the company will reveal it less (</w:t>
      </w:r>
      <w:proofErr w:type="spellStart"/>
      <w:r w:rsidR="00E66CF1" w:rsidRPr="0031262F">
        <w:rPr>
          <w:rFonts w:ascii="Times New Roman" w:hAnsi="Times New Roman" w:cs="Times New Roman"/>
        </w:rPr>
        <w:t>Verrecchia</w:t>
      </w:r>
      <w:proofErr w:type="spellEnd"/>
      <w:r w:rsidR="00E66CF1" w:rsidRPr="0031262F">
        <w:rPr>
          <w:rFonts w:ascii="Times New Roman" w:hAnsi="Times New Roman" w:cs="Times New Roman"/>
        </w:rPr>
        <w:t xml:space="preserve"> 1990). Based on this theory, if IR forces the company to disclose information owned by the company, then the company's valuation will be negatively related to IR. IR disclosure can be costly in disclosing information. So if companies use IR to adopt expensive organizational processes but with few </w:t>
      </w:r>
      <w:r w:rsidR="00E66CF1" w:rsidRPr="0031262F">
        <w:rPr>
          <w:rFonts w:ascii="Times New Roman" w:hAnsi="Times New Roman" w:cs="Times New Roman"/>
        </w:rPr>
        <w:lastRenderedPageBreak/>
        <w:t xml:space="preserve">benefits for companies, then IRs will negatively affect the company's valuation. Ultimately, the relationship between IR and firm value becomes an empirical problem (Lee and </w:t>
      </w:r>
      <w:proofErr w:type="spellStart"/>
      <w:r w:rsidR="00E66CF1" w:rsidRPr="0031262F">
        <w:rPr>
          <w:rFonts w:ascii="Times New Roman" w:hAnsi="Times New Roman" w:cs="Times New Roman"/>
        </w:rPr>
        <w:t>Yeo</w:t>
      </w:r>
      <w:proofErr w:type="spellEnd"/>
      <w:r w:rsidR="00E66CF1" w:rsidRPr="0031262F">
        <w:rPr>
          <w:rFonts w:ascii="Times New Roman" w:hAnsi="Times New Roman" w:cs="Times New Roman"/>
        </w:rPr>
        <w:t>, 2015).</w:t>
      </w:r>
    </w:p>
    <w:p w:rsidR="00E66CF1" w:rsidRPr="0031262F" w:rsidRDefault="00E66CF1" w:rsidP="008A30B8">
      <w:pPr>
        <w:spacing w:after="0" w:line="240" w:lineRule="auto"/>
        <w:ind w:firstLine="426"/>
        <w:jc w:val="both"/>
        <w:rPr>
          <w:rFonts w:ascii="Times New Roman" w:hAnsi="Times New Roman" w:cs="Times New Roman"/>
        </w:rPr>
      </w:pPr>
      <w:r w:rsidRPr="0031262F">
        <w:rPr>
          <w:rFonts w:ascii="Times New Roman" w:hAnsi="Times New Roman" w:cs="Times New Roman"/>
        </w:rPr>
        <w:t xml:space="preserve">Previous research about the impact of sustainability reporting relevance has shown that the effects are not always positive. </w:t>
      </w:r>
      <w:proofErr w:type="spellStart"/>
      <w:r w:rsidRPr="0031262F">
        <w:rPr>
          <w:rFonts w:ascii="Times New Roman" w:hAnsi="Times New Roman" w:cs="Times New Roman"/>
        </w:rPr>
        <w:t>Carnevale</w:t>
      </w:r>
      <w:proofErr w:type="spellEnd"/>
      <w:r w:rsidRPr="0031262F">
        <w:rPr>
          <w:rFonts w:ascii="Times New Roman" w:hAnsi="Times New Roman" w:cs="Times New Roman"/>
        </w:rPr>
        <w:t xml:space="preserve"> and </w:t>
      </w:r>
      <w:proofErr w:type="spellStart"/>
      <w:r w:rsidRPr="0031262F">
        <w:rPr>
          <w:rFonts w:ascii="Times New Roman" w:hAnsi="Times New Roman" w:cs="Times New Roman"/>
        </w:rPr>
        <w:t>Mazzuca</w:t>
      </w:r>
      <w:proofErr w:type="spellEnd"/>
      <w:r w:rsidRPr="0031262F">
        <w:rPr>
          <w:rFonts w:ascii="Times New Roman" w:hAnsi="Times New Roman" w:cs="Times New Roman"/>
        </w:rPr>
        <w:t xml:space="preserve"> (2014) found that European banks disclosing sustainability information showed lower net asset value relevance than banks that did not disclose the information, while the value of profit relevance did not differ in both groups. Some evidence suggests that capital market participants do not fully treat ESG information rationally for two reasons. First, stocks can show high anomalous profits (</w:t>
      </w:r>
      <w:proofErr w:type="spellStart"/>
      <w:r w:rsidRPr="0031262F">
        <w:rPr>
          <w:rFonts w:ascii="Times New Roman" w:hAnsi="Times New Roman" w:cs="Times New Roman"/>
        </w:rPr>
        <w:t>Derwall</w:t>
      </w:r>
      <w:proofErr w:type="spellEnd"/>
      <w:r w:rsidRPr="0031262F">
        <w:rPr>
          <w:rFonts w:ascii="Times New Roman" w:hAnsi="Times New Roman" w:cs="Times New Roman"/>
        </w:rPr>
        <w:t xml:space="preserve"> et al., 2011; </w:t>
      </w:r>
      <w:proofErr w:type="spellStart"/>
      <w:r w:rsidRPr="0031262F">
        <w:rPr>
          <w:rFonts w:ascii="Times New Roman" w:hAnsi="Times New Roman" w:cs="Times New Roman"/>
        </w:rPr>
        <w:t>Kempf</w:t>
      </w:r>
      <w:proofErr w:type="spellEnd"/>
      <w:r w:rsidRPr="0031262F">
        <w:rPr>
          <w:rFonts w:ascii="Times New Roman" w:hAnsi="Times New Roman" w:cs="Times New Roman"/>
        </w:rPr>
        <w:t xml:space="preserve"> and </w:t>
      </w:r>
      <w:proofErr w:type="spellStart"/>
      <w:r w:rsidRPr="0031262F">
        <w:rPr>
          <w:rFonts w:ascii="Times New Roman" w:hAnsi="Times New Roman" w:cs="Times New Roman"/>
        </w:rPr>
        <w:t>Osthoff</w:t>
      </w:r>
      <w:proofErr w:type="spellEnd"/>
      <w:r w:rsidRPr="0031262F">
        <w:rPr>
          <w:rFonts w:ascii="Times New Roman" w:hAnsi="Times New Roman" w:cs="Times New Roman"/>
        </w:rPr>
        <w:t>, 2007). An anomaly shows that not all of the information is relevant to the value reflected in stock prices because capital market actors do not fully understand the disclosed ESG information (</w:t>
      </w:r>
      <w:proofErr w:type="spellStart"/>
      <w:r w:rsidRPr="0031262F">
        <w:rPr>
          <w:rFonts w:ascii="Times New Roman" w:hAnsi="Times New Roman" w:cs="Times New Roman"/>
        </w:rPr>
        <w:t>Edmans</w:t>
      </w:r>
      <w:proofErr w:type="spellEnd"/>
      <w:r w:rsidRPr="0031262F">
        <w:rPr>
          <w:rFonts w:ascii="Times New Roman" w:hAnsi="Times New Roman" w:cs="Times New Roman"/>
        </w:rPr>
        <w:t xml:space="preserve"> 2011). Second, the study of event study found that stock prices not only react to information about environmental performance but will also react after good news and bad news (</w:t>
      </w:r>
      <w:proofErr w:type="spellStart"/>
      <w:r w:rsidRPr="0031262F">
        <w:rPr>
          <w:rFonts w:ascii="Times New Roman" w:hAnsi="Times New Roman" w:cs="Times New Roman"/>
        </w:rPr>
        <w:t>Karpoff</w:t>
      </w:r>
      <w:proofErr w:type="spellEnd"/>
      <w:r w:rsidRPr="0031262F">
        <w:rPr>
          <w:rFonts w:ascii="Times New Roman" w:hAnsi="Times New Roman" w:cs="Times New Roman"/>
        </w:rPr>
        <w:t xml:space="preserve"> et al, 2005). While the asymmetry of capital market reactions that occur can be the result of content and information characteristics, both from good ESG information and bad ESG (Kruger, 2009). It can also be interpreted that good ESG information will be assessed in a different way than bad ESG information.</w:t>
      </w:r>
    </w:p>
    <w:p w:rsidR="009E1249" w:rsidRPr="0031262F" w:rsidRDefault="009E1249" w:rsidP="008A30B8">
      <w:pPr>
        <w:spacing w:after="0" w:line="240" w:lineRule="auto"/>
        <w:ind w:firstLine="567"/>
        <w:jc w:val="both"/>
        <w:rPr>
          <w:rFonts w:ascii="Times New Roman" w:hAnsi="Times New Roman" w:cs="Times New Roman"/>
        </w:rPr>
      </w:pPr>
      <w:r w:rsidRPr="0031262F">
        <w:rPr>
          <w:rFonts w:ascii="Times New Roman" w:hAnsi="Times New Roman" w:cs="Times New Roman"/>
        </w:rPr>
        <w:t>The current format used in the disclosure of financial statements is non-financial disclosures are reported later. The conditions can lead to so-called heuristic anchoring-adjustment (</w:t>
      </w:r>
      <w:proofErr w:type="spellStart"/>
      <w:r w:rsidRPr="0031262F">
        <w:rPr>
          <w:rFonts w:ascii="Times New Roman" w:hAnsi="Times New Roman" w:cs="Times New Roman"/>
        </w:rPr>
        <w:t>Tversky</w:t>
      </w:r>
      <w:proofErr w:type="spellEnd"/>
      <w:r w:rsidRPr="0031262F">
        <w:rPr>
          <w:rFonts w:ascii="Times New Roman" w:hAnsi="Times New Roman" w:cs="Times New Roman"/>
        </w:rPr>
        <w:t xml:space="preserve"> and </w:t>
      </w:r>
      <w:proofErr w:type="spellStart"/>
      <w:r w:rsidRPr="0031262F">
        <w:rPr>
          <w:rFonts w:ascii="Times New Roman" w:hAnsi="Times New Roman" w:cs="Times New Roman"/>
        </w:rPr>
        <w:t>Kahneman</w:t>
      </w:r>
      <w:proofErr w:type="spellEnd"/>
      <w:r w:rsidRPr="0031262F">
        <w:rPr>
          <w:rFonts w:ascii="Times New Roman" w:hAnsi="Times New Roman" w:cs="Times New Roman"/>
        </w:rPr>
        <w:t xml:space="preserve">, 1974). Heuristic anchoring-and-adjustment </w:t>
      </w:r>
      <w:proofErr w:type="gramStart"/>
      <w:r w:rsidRPr="0031262F">
        <w:rPr>
          <w:rFonts w:ascii="Times New Roman" w:hAnsi="Times New Roman" w:cs="Times New Roman"/>
        </w:rPr>
        <w:t>assume</w:t>
      </w:r>
      <w:proofErr w:type="gramEnd"/>
      <w:r w:rsidRPr="0031262F">
        <w:rPr>
          <w:rFonts w:ascii="Times New Roman" w:hAnsi="Times New Roman" w:cs="Times New Roman"/>
        </w:rPr>
        <w:t xml:space="preserve"> that the initial information, or so-called anchor information will tend to lead to the subsequent adjustment process, leaving the final assessment close to the initial anchor. These anchor effects have been demonstrated in a variety of contexts, including financial reporting (Arnold, et al., 2012).</w:t>
      </w:r>
      <w:r w:rsidR="00455093" w:rsidRPr="0031262F">
        <w:rPr>
          <w:rFonts w:ascii="Times New Roman" w:hAnsi="Times New Roman" w:cs="Times New Roman"/>
        </w:rPr>
        <w:t xml:space="preserve"> </w:t>
      </w:r>
      <w:r w:rsidRPr="0031262F">
        <w:rPr>
          <w:rFonts w:ascii="Times New Roman" w:hAnsi="Times New Roman" w:cs="Times New Roman"/>
        </w:rPr>
        <w:t>As long as the financial performance is assessed as the most important and reported first, the assessment of financial performance will be viewed as anchor information, because individuals are likely to commit to previous assessments (</w:t>
      </w:r>
      <w:proofErr w:type="spellStart"/>
      <w:r w:rsidRPr="0031262F">
        <w:rPr>
          <w:rFonts w:ascii="Times New Roman" w:hAnsi="Times New Roman" w:cs="Times New Roman"/>
        </w:rPr>
        <w:t>Staw</w:t>
      </w:r>
      <w:proofErr w:type="spellEnd"/>
      <w:r w:rsidRPr="0031262F">
        <w:rPr>
          <w:rFonts w:ascii="Times New Roman" w:hAnsi="Times New Roman" w:cs="Times New Roman"/>
        </w:rPr>
        <w:t xml:space="preserve">, 1981). </w:t>
      </w:r>
      <w:proofErr w:type="gramStart"/>
      <w:r w:rsidRPr="0031262F">
        <w:rPr>
          <w:rFonts w:ascii="Times New Roman" w:hAnsi="Times New Roman" w:cs="Times New Roman"/>
        </w:rPr>
        <w:t>they</w:t>
      </w:r>
      <w:proofErr w:type="gramEnd"/>
      <w:r w:rsidRPr="0031262F">
        <w:rPr>
          <w:rFonts w:ascii="Times New Roman" w:hAnsi="Times New Roman" w:cs="Times New Roman"/>
        </w:rPr>
        <w:t xml:space="preserve"> will be less able to adjust their judgments after assessing ESG information in sustainability reports after they judge a company solely on the basis of financial data. Thus, the final value of probing may be systematically leaning to a preliminary assessment, which is based solely on financial data because they will tend to seek information that is inclined to information consistent with the provided external anchor (</w:t>
      </w:r>
      <w:proofErr w:type="spellStart"/>
      <w:r w:rsidRPr="0031262F">
        <w:rPr>
          <w:rFonts w:ascii="Times New Roman" w:hAnsi="Times New Roman" w:cs="Times New Roman"/>
        </w:rPr>
        <w:t>Epley</w:t>
      </w:r>
      <w:proofErr w:type="spellEnd"/>
      <w:r w:rsidRPr="0031262F">
        <w:rPr>
          <w:rFonts w:ascii="Times New Roman" w:hAnsi="Times New Roman" w:cs="Times New Roman"/>
        </w:rPr>
        <w:t xml:space="preserve"> and </w:t>
      </w:r>
      <w:proofErr w:type="spellStart"/>
      <w:r w:rsidRPr="0031262F">
        <w:rPr>
          <w:rFonts w:ascii="Times New Roman" w:hAnsi="Times New Roman" w:cs="Times New Roman"/>
        </w:rPr>
        <w:t>Gilovich</w:t>
      </w:r>
      <w:proofErr w:type="spellEnd"/>
      <w:r w:rsidRPr="0031262F">
        <w:rPr>
          <w:rFonts w:ascii="Times New Roman" w:hAnsi="Times New Roman" w:cs="Times New Roman"/>
        </w:rPr>
        <w:t>, 2005).</w:t>
      </w:r>
    </w:p>
    <w:p w:rsidR="00ED35FE" w:rsidRPr="0031262F" w:rsidRDefault="009E1249" w:rsidP="008A30B8">
      <w:pPr>
        <w:spacing w:after="0" w:line="240" w:lineRule="auto"/>
        <w:ind w:firstLine="426"/>
        <w:jc w:val="both"/>
        <w:rPr>
          <w:rFonts w:ascii="Times New Roman" w:hAnsi="Times New Roman" w:cs="Times New Roman"/>
        </w:rPr>
      </w:pPr>
      <w:r w:rsidRPr="0031262F">
        <w:rPr>
          <w:rFonts w:ascii="Times New Roman" w:hAnsi="Times New Roman" w:cs="Times New Roman"/>
        </w:rPr>
        <w:t xml:space="preserve">Based on the anchoring-adjusting heuristics then the financial and non-financial </w:t>
      </w:r>
      <w:r w:rsidR="00421977" w:rsidRPr="0031262F">
        <w:rPr>
          <w:rFonts w:ascii="Times New Roman" w:hAnsi="Times New Roman" w:cs="Times New Roman"/>
        </w:rPr>
        <w:t xml:space="preserve">information </w:t>
      </w:r>
      <w:r w:rsidRPr="0031262F">
        <w:rPr>
          <w:rFonts w:ascii="Times New Roman" w:hAnsi="Times New Roman" w:cs="Times New Roman"/>
        </w:rPr>
        <w:t xml:space="preserve">that have a shorter </w:t>
      </w:r>
      <w:r w:rsidR="00421977" w:rsidRPr="0031262F">
        <w:rPr>
          <w:rFonts w:ascii="Times New Roman" w:hAnsi="Times New Roman" w:cs="Times New Roman"/>
        </w:rPr>
        <w:t xml:space="preserve">lag </w:t>
      </w:r>
      <w:r w:rsidRPr="0031262F">
        <w:rPr>
          <w:rFonts w:ascii="Times New Roman" w:hAnsi="Times New Roman" w:cs="Times New Roman"/>
        </w:rPr>
        <w:t xml:space="preserve">time </w:t>
      </w:r>
      <w:r w:rsidR="00421977" w:rsidRPr="0031262F">
        <w:rPr>
          <w:rFonts w:ascii="Times New Roman" w:hAnsi="Times New Roman" w:cs="Times New Roman"/>
        </w:rPr>
        <w:t xml:space="preserve">should </w:t>
      </w:r>
      <w:r w:rsidRPr="0031262F">
        <w:rPr>
          <w:rFonts w:ascii="Times New Roman" w:hAnsi="Times New Roman" w:cs="Times New Roman"/>
        </w:rPr>
        <w:t xml:space="preserve">be more likely to make the financial statements are not as an anchor. Thus, if financial and nonfinancial information are reported in the near future, it is desirable that financial information is an anchor and non-financial as customized information is not the case, so that the non-financial information reported is relevant to firm value. </w:t>
      </w:r>
      <w:r w:rsidR="00421977" w:rsidRPr="0031262F">
        <w:rPr>
          <w:rFonts w:ascii="Times New Roman" w:hAnsi="Times New Roman" w:cs="Times New Roman"/>
        </w:rPr>
        <w:t>W</w:t>
      </w:r>
      <w:r w:rsidRPr="0031262F">
        <w:rPr>
          <w:rFonts w:ascii="Times New Roman" w:hAnsi="Times New Roman" w:cs="Times New Roman"/>
        </w:rPr>
        <w:t xml:space="preserve">e </w:t>
      </w:r>
      <w:r w:rsidR="00421977" w:rsidRPr="0031262F">
        <w:rPr>
          <w:rFonts w:ascii="Times New Roman" w:hAnsi="Times New Roman" w:cs="Times New Roman"/>
        </w:rPr>
        <w:t xml:space="preserve">assume that </w:t>
      </w:r>
      <w:r w:rsidRPr="0031262F">
        <w:rPr>
          <w:rFonts w:ascii="Times New Roman" w:hAnsi="Times New Roman" w:cs="Times New Roman"/>
        </w:rPr>
        <w:t xml:space="preserve">the time </w:t>
      </w:r>
      <w:r w:rsidR="00421977" w:rsidRPr="0031262F">
        <w:rPr>
          <w:rFonts w:ascii="Times New Roman" w:hAnsi="Times New Roman" w:cs="Times New Roman"/>
        </w:rPr>
        <w:t xml:space="preserve">lag </w:t>
      </w:r>
      <w:r w:rsidRPr="0031262F">
        <w:rPr>
          <w:rFonts w:ascii="Times New Roman" w:hAnsi="Times New Roman" w:cs="Times New Roman"/>
        </w:rPr>
        <w:t xml:space="preserve">of financial statements and non-financial reports as a representation of the heuristic anchoring-adjustment phenomenon. </w:t>
      </w:r>
      <w:r w:rsidR="00421977" w:rsidRPr="0031262F">
        <w:rPr>
          <w:rFonts w:ascii="Times New Roman" w:hAnsi="Times New Roman" w:cs="Times New Roman"/>
        </w:rPr>
        <w:t>So corporation that report</w:t>
      </w:r>
      <w:r w:rsidR="00ED35FE" w:rsidRPr="0031262F">
        <w:rPr>
          <w:rFonts w:ascii="Times New Roman" w:hAnsi="Times New Roman" w:cs="Times New Roman"/>
        </w:rPr>
        <w:t>s</w:t>
      </w:r>
      <w:r w:rsidR="00421977" w:rsidRPr="0031262F">
        <w:rPr>
          <w:rFonts w:ascii="Times New Roman" w:hAnsi="Times New Roman" w:cs="Times New Roman"/>
        </w:rPr>
        <w:t xml:space="preserve"> the financial </w:t>
      </w:r>
      <w:r w:rsidR="00ED35FE" w:rsidRPr="0031262F">
        <w:rPr>
          <w:rFonts w:ascii="Times New Roman" w:hAnsi="Times New Roman" w:cs="Times New Roman"/>
        </w:rPr>
        <w:t>performance and non financial performance with a zero lag time should be report the inte</w:t>
      </w:r>
      <w:r w:rsidR="00455093" w:rsidRPr="0031262F">
        <w:rPr>
          <w:rFonts w:ascii="Times New Roman" w:hAnsi="Times New Roman" w:cs="Times New Roman"/>
        </w:rPr>
        <w:t>g</w:t>
      </w:r>
      <w:r w:rsidR="00ED35FE" w:rsidRPr="0031262F">
        <w:rPr>
          <w:rFonts w:ascii="Times New Roman" w:hAnsi="Times New Roman" w:cs="Times New Roman"/>
        </w:rPr>
        <w:t xml:space="preserve">rated </w:t>
      </w:r>
      <w:proofErr w:type="gramStart"/>
      <w:r w:rsidR="00ED35FE" w:rsidRPr="0031262F">
        <w:rPr>
          <w:rFonts w:ascii="Times New Roman" w:hAnsi="Times New Roman" w:cs="Times New Roman"/>
        </w:rPr>
        <w:t>reporting,</w:t>
      </w:r>
      <w:proofErr w:type="gramEnd"/>
      <w:r w:rsidR="00ED35FE" w:rsidRPr="0031262F">
        <w:rPr>
          <w:rFonts w:ascii="Times New Roman" w:hAnsi="Times New Roman" w:cs="Times New Roman"/>
        </w:rPr>
        <w:t xml:space="preserve"> and shorter lag time between financial performance and non financial performance can reduce anchoring-adjusting phenomenon,</w:t>
      </w:r>
    </w:p>
    <w:p w:rsidR="004C2C21" w:rsidRPr="0031262F" w:rsidRDefault="004C2C21" w:rsidP="008A30B8">
      <w:pPr>
        <w:spacing w:after="0" w:line="240" w:lineRule="auto"/>
        <w:ind w:firstLine="567"/>
        <w:jc w:val="both"/>
        <w:rPr>
          <w:rFonts w:ascii="Times New Roman" w:hAnsi="Times New Roman" w:cs="Times New Roman"/>
        </w:rPr>
      </w:pPr>
    </w:p>
    <w:p w:rsidR="00ED35FE" w:rsidRPr="0031262F" w:rsidRDefault="008A30B8" w:rsidP="008A30B8">
      <w:pPr>
        <w:spacing w:after="0" w:line="240" w:lineRule="auto"/>
        <w:jc w:val="both"/>
        <w:rPr>
          <w:rFonts w:ascii="Times New Roman" w:hAnsi="Times New Roman" w:cs="Times New Roman"/>
          <w:b/>
        </w:rPr>
      </w:pPr>
      <w:r>
        <w:rPr>
          <w:rFonts w:ascii="Times New Roman" w:hAnsi="Times New Roman" w:cs="Times New Roman"/>
          <w:b/>
          <w:lang w:val="id-ID"/>
        </w:rPr>
        <w:t xml:space="preserve">Literature Review and </w:t>
      </w:r>
      <w:r w:rsidR="00ED35FE" w:rsidRPr="0031262F">
        <w:rPr>
          <w:rFonts w:ascii="Times New Roman" w:hAnsi="Times New Roman" w:cs="Times New Roman"/>
          <w:b/>
        </w:rPr>
        <w:t>Hypotheses</w:t>
      </w:r>
    </w:p>
    <w:p w:rsidR="00ED35FE" w:rsidRPr="0031262F" w:rsidRDefault="00ED35FE" w:rsidP="008A30B8">
      <w:pPr>
        <w:spacing w:after="0" w:line="240" w:lineRule="auto"/>
        <w:ind w:firstLine="426"/>
        <w:jc w:val="both"/>
        <w:rPr>
          <w:rFonts w:ascii="Times New Roman" w:hAnsi="Times New Roman" w:cs="Times New Roman"/>
        </w:rPr>
      </w:pPr>
      <w:r w:rsidRPr="0031262F">
        <w:rPr>
          <w:rFonts w:ascii="Times New Roman" w:hAnsi="Times New Roman" w:cs="Times New Roman"/>
        </w:rPr>
        <w:t>Integrated reporting (IR) is a simultaneous disclosure of financial and non financial reports. IR is a new form of reporting that tries to alleviate any shortcomings that exist from previous information. Eighty percent of investors believe that IRs will be useful or very useful for improving the reliability and relevance of information sustainability (GRI, 2012).</w:t>
      </w:r>
      <w:r w:rsidR="00093EB1" w:rsidRPr="0031262F">
        <w:rPr>
          <w:rFonts w:ascii="Times New Roman" w:hAnsi="Times New Roman" w:cs="Times New Roman"/>
        </w:rPr>
        <w:t xml:space="preserve"> </w:t>
      </w:r>
      <w:r w:rsidRPr="0031262F">
        <w:rPr>
          <w:rFonts w:ascii="Times New Roman" w:hAnsi="Times New Roman" w:cs="Times New Roman"/>
        </w:rPr>
        <w:t>The relevance of the reported information is not the only potential benefit of IR. I</w:t>
      </w:r>
      <w:r w:rsidR="00F71525" w:rsidRPr="0031262F">
        <w:rPr>
          <w:rFonts w:ascii="Times New Roman" w:hAnsi="Times New Roman" w:cs="Times New Roman"/>
        </w:rPr>
        <w:t>t</w:t>
      </w:r>
      <w:r w:rsidRPr="0031262F">
        <w:rPr>
          <w:rFonts w:ascii="Times New Roman" w:hAnsi="Times New Roman" w:cs="Times New Roman"/>
        </w:rPr>
        <w:t xml:space="preserve"> can increase the credibility of sustainability because the </w:t>
      </w:r>
      <w:r w:rsidR="00F71525" w:rsidRPr="0031262F">
        <w:rPr>
          <w:rFonts w:ascii="Times New Roman" w:hAnsi="Times New Roman" w:cs="Times New Roman"/>
        </w:rPr>
        <w:t xml:space="preserve">IR is </w:t>
      </w:r>
      <w:r w:rsidRPr="0031262F">
        <w:rPr>
          <w:rFonts w:ascii="Times New Roman" w:hAnsi="Times New Roman" w:cs="Times New Roman"/>
        </w:rPr>
        <w:t xml:space="preserve">made by regulators and auditors. By incorporating sustainability data in the annual report does not mean that the audit opinion that provides the financial figures also includes sustainability data as well. The integrated reporting process will enhance the credibility and accuracy of sustainability information due to improvements </w:t>
      </w:r>
      <w:r w:rsidR="00F71525" w:rsidRPr="0031262F">
        <w:rPr>
          <w:rFonts w:ascii="Times New Roman" w:hAnsi="Times New Roman" w:cs="Times New Roman"/>
        </w:rPr>
        <w:t xml:space="preserve">of </w:t>
      </w:r>
      <w:r w:rsidRPr="0031262F">
        <w:rPr>
          <w:rFonts w:ascii="Times New Roman" w:hAnsi="Times New Roman" w:cs="Times New Roman"/>
        </w:rPr>
        <w:t xml:space="preserve">information systems management and control procedures related to sustainability data (Eccles and </w:t>
      </w:r>
      <w:proofErr w:type="spellStart"/>
      <w:r w:rsidRPr="0031262F">
        <w:rPr>
          <w:rFonts w:ascii="Times New Roman" w:hAnsi="Times New Roman" w:cs="Times New Roman"/>
        </w:rPr>
        <w:t>Krzus</w:t>
      </w:r>
      <w:proofErr w:type="spellEnd"/>
      <w:r w:rsidRPr="0031262F">
        <w:rPr>
          <w:rFonts w:ascii="Times New Roman" w:hAnsi="Times New Roman" w:cs="Times New Roman"/>
        </w:rPr>
        <w:t xml:space="preserve"> 2010).</w:t>
      </w:r>
    </w:p>
    <w:p w:rsidR="00ED35FE" w:rsidRPr="0031262F" w:rsidRDefault="00ED35FE" w:rsidP="008A30B8">
      <w:pPr>
        <w:spacing w:after="0" w:line="240" w:lineRule="auto"/>
        <w:ind w:firstLine="426"/>
        <w:jc w:val="both"/>
        <w:rPr>
          <w:rFonts w:ascii="Times New Roman" w:hAnsi="Times New Roman" w:cs="Times New Roman"/>
        </w:rPr>
      </w:pPr>
      <w:r w:rsidRPr="0031262F">
        <w:rPr>
          <w:rFonts w:ascii="Times New Roman" w:hAnsi="Times New Roman" w:cs="Times New Roman"/>
        </w:rPr>
        <w:t xml:space="preserve">Because integrated reporting is a combination of some information sources of capital in the company, the creation of </w:t>
      </w:r>
      <w:r w:rsidR="00F71525" w:rsidRPr="0031262F">
        <w:rPr>
          <w:rFonts w:ascii="Times New Roman" w:hAnsi="Times New Roman" w:cs="Times New Roman"/>
        </w:rPr>
        <w:t xml:space="preserve">firm </w:t>
      </w:r>
      <w:r w:rsidRPr="0031262F">
        <w:rPr>
          <w:rFonts w:ascii="Times New Roman" w:hAnsi="Times New Roman" w:cs="Times New Roman"/>
        </w:rPr>
        <w:t xml:space="preserve">value by integrated reporting can also be derived from the creation of </w:t>
      </w:r>
      <w:r w:rsidR="00F71525" w:rsidRPr="0031262F">
        <w:rPr>
          <w:rFonts w:ascii="Times New Roman" w:hAnsi="Times New Roman" w:cs="Times New Roman"/>
        </w:rPr>
        <w:t xml:space="preserve">firm </w:t>
      </w:r>
      <w:r w:rsidRPr="0031262F">
        <w:rPr>
          <w:rFonts w:ascii="Times New Roman" w:hAnsi="Times New Roman" w:cs="Times New Roman"/>
        </w:rPr>
        <w:t>value derived from financial and non financial information previously reported separately</w:t>
      </w:r>
      <w:r w:rsidR="00F71525" w:rsidRPr="0031262F">
        <w:rPr>
          <w:rFonts w:ascii="Times New Roman" w:hAnsi="Times New Roman" w:cs="Times New Roman"/>
        </w:rPr>
        <w:t xml:space="preserve">. </w:t>
      </w:r>
      <w:proofErr w:type="spellStart"/>
      <w:r w:rsidRPr="0031262F">
        <w:rPr>
          <w:rFonts w:ascii="Times New Roman" w:hAnsi="Times New Roman" w:cs="Times New Roman"/>
        </w:rPr>
        <w:t>Dhaliwal</w:t>
      </w:r>
      <w:proofErr w:type="spellEnd"/>
      <w:r w:rsidRPr="0031262F">
        <w:rPr>
          <w:rFonts w:ascii="Times New Roman" w:hAnsi="Times New Roman" w:cs="Times New Roman"/>
        </w:rPr>
        <w:t xml:space="preserve"> et al. (2011) indicates that the company has decreased the cost of equity capital after issuing a sustainability report. Yu, Du and Bhattacharya (2014) have shown that the disclosure of sustainability has an economic effect, where an abnormal stock price reaction takes place around the disclosure of sustainability information.</w:t>
      </w:r>
    </w:p>
    <w:p w:rsidR="007F57E5" w:rsidRPr="0031262F" w:rsidRDefault="00ED35FE" w:rsidP="008A30B8">
      <w:pPr>
        <w:spacing w:after="0" w:line="240" w:lineRule="auto"/>
        <w:ind w:firstLine="426"/>
        <w:jc w:val="both"/>
        <w:rPr>
          <w:rFonts w:ascii="Times New Roman" w:hAnsi="Times New Roman" w:cs="Times New Roman"/>
        </w:rPr>
      </w:pPr>
      <w:r w:rsidRPr="0031262F">
        <w:rPr>
          <w:rFonts w:ascii="Times New Roman" w:hAnsi="Times New Roman" w:cs="Times New Roman"/>
        </w:rPr>
        <w:lastRenderedPageBreak/>
        <w:t xml:space="preserve">Wang (2015) found that financial information has a positive influence on firm value. In addition, the environment </w:t>
      </w:r>
      <w:r w:rsidR="007F57E5" w:rsidRPr="0031262F">
        <w:rPr>
          <w:rFonts w:ascii="Times New Roman" w:hAnsi="Times New Roman" w:cs="Times New Roman"/>
        </w:rPr>
        <w:t xml:space="preserve">disclosure </w:t>
      </w:r>
      <w:r w:rsidRPr="0031262F">
        <w:rPr>
          <w:rFonts w:ascii="Times New Roman" w:hAnsi="Times New Roman" w:cs="Times New Roman"/>
        </w:rPr>
        <w:t xml:space="preserve">has a positive relationship with firm value, and in addition CGG has a positive moderation effect on the relevance value of the environment disclosure. </w:t>
      </w:r>
      <w:r w:rsidR="007F57E5" w:rsidRPr="0031262F">
        <w:rPr>
          <w:rFonts w:ascii="Times New Roman" w:hAnsi="Times New Roman" w:cs="Times New Roman"/>
        </w:rPr>
        <w:t>The r</w:t>
      </w:r>
      <w:r w:rsidRPr="0031262F">
        <w:rPr>
          <w:rFonts w:ascii="Times New Roman" w:hAnsi="Times New Roman" w:cs="Times New Roman"/>
        </w:rPr>
        <w:t xml:space="preserve">esults support the </w:t>
      </w:r>
      <w:r w:rsidR="007F57E5" w:rsidRPr="0031262F">
        <w:rPr>
          <w:rFonts w:ascii="Times New Roman" w:hAnsi="Times New Roman" w:cs="Times New Roman"/>
        </w:rPr>
        <w:t xml:space="preserve">existing of </w:t>
      </w:r>
      <w:r w:rsidRPr="0031262F">
        <w:rPr>
          <w:rFonts w:ascii="Times New Roman" w:hAnsi="Times New Roman" w:cs="Times New Roman"/>
        </w:rPr>
        <w:t xml:space="preserve">relevance value of environmental disclosure. </w:t>
      </w:r>
      <w:r w:rsidR="007F57E5" w:rsidRPr="0031262F">
        <w:rPr>
          <w:rFonts w:ascii="Times New Roman" w:hAnsi="Times New Roman" w:cs="Times New Roman"/>
        </w:rPr>
        <w:t xml:space="preserve">Information of corporate governance </w:t>
      </w:r>
      <w:r w:rsidRPr="0031262F">
        <w:rPr>
          <w:rFonts w:ascii="Times New Roman" w:hAnsi="Times New Roman" w:cs="Times New Roman"/>
        </w:rPr>
        <w:t xml:space="preserve">has a positive correlation with the relevance </w:t>
      </w:r>
      <w:r w:rsidR="007F57E5" w:rsidRPr="0031262F">
        <w:rPr>
          <w:rFonts w:ascii="Times New Roman" w:hAnsi="Times New Roman" w:cs="Times New Roman"/>
        </w:rPr>
        <w:t xml:space="preserve">value </w:t>
      </w:r>
      <w:r w:rsidRPr="0031262F">
        <w:rPr>
          <w:rFonts w:ascii="Times New Roman" w:hAnsi="Times New Roman" w:cs="Times New Roman"/>
        </w:rPr>
        <w:t xml:space="preserve">of environmental </w:t>
      </w:r>
      <w:r w:rsidR="007F57E5" w:rsidRPr="0031262F">
        <w:rPr>
          <w:rFonts w:ascii="Times New Roman" w:hAnsi="Times New Roman" w:cs="Times New Roman"/>
        </w:rPr>
        <w:t>disclosure</w:t>
      </w:r>
      <w:r w:rsidRPr="0031262F">
        <w:rPr>
          <w:rFonts w:ascii="Times New Roman" w:hAnsi="Times New Roman" w:cs="Times New Roman"/>
        </w:rPr>
        <w:t>.</w:t>
      </w:r>
      <w:r w:rsidR="007F57E5" w:rsidRPr="0031262F">
        <w:rPr>
          <w:rFonts w:ascii="Times New Roman" w:hAnsi="Times New Roman" w:cs="Times New Roman"/>
        </w:rPr>
        <w:t xml:space="preserve"> </w:t>
      </w:r>
      <w:proofErr w:type="spellStart"/>
      <w:r w:rsidRPr="0031262F">
        <w:rPr>
          <w:rFonts w:ascii="Times New Roman" w:hAnsi="Times New Roman" w:cs="Times New Roman"/>
        </w:rPr>
        <w:t>Zuraida</w:t>
      </w:r>
      <w:proofErr w:type="spellEnd"/>
      <w:r w:rsidRPr="0031262F">
        <w:rPr>
          <w:rFonts w:ascii="Times New Roman" w:hAnsi="Times New Roman" w:cs="Times New Roman"/>
        </w:rPr>
        <w:t xml:space="preserve">, at.al (2012) examines the financial and non-financial influences ESG disclosure of market value. The results support for ESG disclosure relevance values ​​in both aggregate and individual forms. </w:t>
      </w:r>
    </w:p>
    <w:p w:rsidR="00ED35FE" w:rsidRPr="0031262F" w:rsidRDefault="00ED35FE" w:rsidP="008A30B8">
      <w:pPr>
        <w:spacing w:after="0" w:line="240" w:lineRule="auto"/>
        <w:jc w:val="both"/>
        <w:rPr>
          <w:rFonts w:ascii="Times New Roman" w:hAnsi="Times New Roman" w:cs="Times New Roman"/>
        </w:rPr>
      </w:pPr>
      <w:r w:rsidRPr="0031262F">
        <w:rPr>
          <w:rFonts w:ascii="Times New Roman" w:hAnsi="Times New Roman" w:cs="Times New Roman"/>
        </w:rPr>
        <w:t>These findings support that the disclosure of some non-financial aspects can increase the value of the company either directly or as a moderator variable. This means more nonfinancial disclosures will give a higher value.</w:t>
      </w:r>
    </w:p>
    <w:p w:rsidR="00ED35FE" w:rsidRPr="0031262F" w:rsidRDefault="00ED35FE" w:rsidP="008A30B8">
      <w:pPr>
        <w:spacing w:after="0" w:line="240" w:lineRule="auto"/>
        <w:ind w:left="567" w:hanging="567"/>
        <w:jc w:val="both"/>
        <w:rPr>
          <w:rFonts w:ascii="Times New Roman" w:hAnsi="Times New Roman" w:cs="Times New Roman"/>
          <w:b/>
        </w:rPr>
      </w:pPr>
      <w:r w:rsidRPr="0031262F">
        <w:rPr>
          <w:rFonts w:ascii="Times New Roman" w:hAnsi="Times New Roman" w:cs="Times New Roman"/>
          <w:b/>
        </w:rPr>
        <w:t xml:space="preserve">H1: </w:t>
      </w:r>
      <w:r w:rsidR="007F57E5" w:rsidRPr="0031262F">
        <w:rPr>
          <w:rFonts w:ascii="Times New Roman" w:hAnsi="Times New Roman" w:cs="Times New Roman"/>
          <w:b/>
        </w:rPr>
        <w:tab/>
      </w:r>
      <w:r w:rsidRPr="0031262F">
        <w:rPr>
          <w:rFonts w:ascii="Times New Roman" w:hAnsi="Times New Roman" w:cs="Times New Roman"/>
          <w:b/>
        </w:rPr>
        <w:t>The broader ESG non-financial information provides higher stock valuations</w:t>
      </w:r>
    </w:p>
    <w:p w:rsidR="00ED35FE" w:rsidRPr="0031262F" w:rsidRDefault="00ED35FE" w:rsidP="008A30B8">
      <w:pPr>
        <w:tabs>
          <w:tab w:val="left" w:pos="567"/>
        </w:tabs>
        <w:spacing w:after="0" w:line="240" w:lineRule="auto"/>
        <w:ind w:left="567" w:hanging="567"/>
        <w:jc w:val="both"/>
        <w:rPr>
          <w:rFonts w:ascii="Times New Roman" w:hAnsi="Times New Roman" w:cs="Times New Roman"/>
          <w:b/>
        </w:rPr>
      </w:pPr>
      <w:r w:rsidRPr="0031262F">
        <w:rPr>
          <w:rFonts w:ascii="Times New Roman" w:hAnsi="Times New Roman" w:cs="Times New Roman"/>
          <w:b/>
        </w:rPr>
        <w:t>H2</w:t>
      </w:r>
      <w:proofErr w:type="gramStart"/>
      <w:r w:rsidRPr="0031262F">
        <w:rPr>
          <w:rFonts w:ascii="Times New Roman" w:hAnsi="Times New Roman" w:cs="Times New Roman"/>
          <w:b/>
        </w:rPr>
        <w:t xml:space="preserve">: </w:t>
      </w:r>
      <w:r w:rsidR="007F57E5" w:rsidRPr="0031262F">
        <w:rPr>
          <w:rFonts w:ascii="Times New Roman" w:hAnsi="Times New Roman" w:cs="Times New Roman"/>
          <w:b/>
        </w:rPr>
        <w:tab/>
      </w:r>
      <w:r w:rsidRPr="0031262F">
        <w:rPr>
          <w:rFonts w:ascii="Times New Roman" w:hAnsi="Times New Roman" w:cs="Times New Roman"/>
          <w:b/>
        </w:rPr>
        <w:t>In</w:t>
      </w:r>
      <w:proofErr w:type="gramEnd"/>
      <w:r w:rsidRPr="0031262F">
        <w:rPr>
          <w:rFonts w:ascii="Times New Roman" w:hAnsi="Times New Roman" w:cs="Times New Roman"/>
          <w:b/>
        </w:rPr>
        <w:t xml:space="preserve"> good </w:t>
      </w:r>
      <w:r w:rsidR="007F57E5" w:rsidRPr="0031262F">
        <w:rPr>
          <w:rFonts w:ascii="Times New Roman" w:hAnsi="Times New Roman" w:cs="Times New Roman"/>
          <w:b/>
        </w:rPr>
        <w:t xml:space="preserve">financial </w:t>
      </w:r>
      <w:r w:rsidRPr="0031262F">
        <w:rPr>
          <w:rFonts w:ascii="Times New Roman" w:hAnsi="Times New Roman" w:cs="Times New Roman"/>
          <w:b/>
        </w:rPr>
        <w:t>information, broader nonfinancial information will award higher stock valuations</w:t>
      </w:r>
    </w:p>
    <w:p w:rsidR="007F57E5" w:rsidRPr="0031262F" w:rsidRDefault="007F57E5" w:rsidP="008A30B8">
      <w:pPr>
        <w:spacing w:after="0" w:line="240" w:lineRule="auto"/>
        <w:ind w:firstLine="426"/>
        <w:jc w:val="both"/>
        <w:rPr>
          <w:rFonts w:ascii="Times New Roman" w:hAnsi="Times New Roman" w:cs="Times New Roman"/>
        </w:rPr>
      </w:pPr>
      <w:r w:rsidRPr="0031262F">
        <w:rPr>
          <w:rFonts w:ascii="Times New Roman" w:hAnsi="Times New Roman" w:cs="Times New Roman"/>
        </w:rPr>
        <w:t xml:space="preserve">Based on the information economic perspective, if the </w:t>
      </w:r>
      <w:r w:rsidR="001E47A8" w:rsidRPr="0031262F">
        <w:rPr>
          <w:rFonts w:ascii="Times New Roman" w:hAnsi="Times New Roman" w:cs="Times New Roman"/>
        </w:rPr>
        <w:t xml:space="preserve">information </w:t>
      </w:r>
      <w:r w:rsidRPr="0031262F">
        <w:rPr>
          <w:rFonts w:ascii="Times New Roman" w:hAnsi="Times New Roman" w:cs="Times New Roman"/>
        </w:rPr>
        <w:t>is done separately as financial statements are published first whereas nonfinancial information follows then, the identical infor</w:t>
      </w:r>
      <w:r w:rsidR="001E47A8" w:rsidRPr="0031262F">
        <w:rPr>
          <w:rFonts w:ascii="Times New Roman" w:hAnsi="Times New Roman" w:cs="Times New Roman"/>
        </w:rPr>
        <w:t>mation content may lead to an i</w:t>
      </w:r>
      <w:r w:rsidRPr="0031262F">
        <w:rPr>
          <w:rFonts w:ascii="Times New Roman" w:hAnsi="Times New Roman" w:cs="Times New Roman"/>
        </w:rPr>
        <w:t>dentical assessment independent of the way the information is presented. Thus, the company's valuation may be affected by whether relevant value information is provided in an integrated manner or in a separate (independent) report. Research in cognitive psychology provides evidence that information processing and assessment can be strongly influenced by the management and manner of presenting the information (</w:t>
      </w:r>
      <w:proofErr w:type="spellStart"/>
      <w:r w:rsidRPr="0031262F">
        <w:rPr>
          <w:rFonts w:ascii="Times New Roman" w:hAnsi="Times New Roman" w:cs="Times New Roman"/>
        </w:rPr>
        <w:t>Kahneman</w:t>
      </w:r>
      <w:proofErr w:type="spellEnd"/>
      <w:r w:rsidRPr="0031262F">
        <w:rPr>
          <w:rFonts w:ascii="Times New Roman" w:hAnsi="Times New Roman" w:cs="Times New Roman"/>
        </w:rPr>
        <w:t xml:space="preserve"> et al, 1982).</w:t>
      </w:r>
    </w:p>
    <w:p w:rsidR="007F57E5" w:rsidRPr="0031262F" w:rsidRDefault="007F57E5" w:rsidP="008A30B8">
      <w:pPr>
        <w:spacing w:after="0" w:line="240" w:lineRule="auto"/>
        <w:ind w:firstLine="426"/>
        <w:jc w:val="both"/>
        <w:rPr>
          <w:rFonts w:ascii="Times New Roman" w:hAnsi="Times New Roman" w:cs="Times New Roman"/>
        </w:rPr>
      </w:pPr>
      <w:proofErr w:type="spellStart"/>
      <w:r w:rsidRPr="0031262F">
        <w:rPr>
          <w:rFonts w:ascii="Times New Roman" w:hAnsi="Times New Roman" w:cs="Times New Roman"/>
        </w:rPr>
        <w:t>Tversky</w:t>
      </w:r>
      <w:proofErr w:type="spellEnd"/>
      <w:r w:rsidRPr="0031262F">
        <w:rPr>
          <w:rFonts w:ascii="Times New Roman" w:hAnsi="Times New Roman" w:cs="Times New Roman"/>
        </w:rPr>
        <w:t xml:space="preserve"> &amp; </w:t>
      </w:r>
      <w:proofErr w:type="spellStart"/>
      <w:r w:rsidRPr="0031262F">
        <w:rPr>
          <w:rFonts w:ascii="Times New Roman" w:hAnsi="Times New Roman" w:cs="Times New Roman"/>
        </w:rPr>
        <w:t>Kahneman</w:t>
      </w:r>
      <w:proofErr w:type="spellEnd"/>
      <w:r w:rsidRPr="0031262F">
        <w:rPr>
          <w:rFonts w:ascii="Times New Roman" w:hAnsi="Times New Roman" w:cs="Times New Roman"/>
        </w:rPr>
        <w:t xml:space="preserve">, 1974) show that the reported information separately will result in </w:t>
      </w:r>
      <w:r w:rsidR="001E47A8" w:rsidRPr="0031262F">
        <w:rPr>
          <w:rFonts w:ascii="Times New Roman" w:hAnsi="Times New Roman" w:cs="Times New Roman"/>
        </w:rPr>
        <w:t>anchor and adjus</w:t>
      </w:r>
      <w:r w:rsidRPr="0031262F">
        <w:rPr>
          <w:rFonts w:ascii="Times New Roman" w:hAnsi="Times New Roman" w:cs="Times New Roman"/>
        </w:rPr>
        <w:t>tment</w:t>
      </w:r>
      <w:r w:rsidR="001E47A8" w:rsidRPr="0031262F">
        <w:rPr>
          <w:rFonts w:ascii="Times New Roman" w:hAnsi="Times New Roman" w:cs="Times New Roman"/>
        </w:rPr>
        <w:t xml:space="preserve"> phenomenon</w:t>
      </w:r>
      <w:r w:rsidRPr="0031262F">
        <w:rPr>
          <w:rFonts w:ascii="Times New Roman" w:hAnsi="Times New Roman" w:cs="Times New Roman"/>
        </w:rPr>
        <w:t xml:space="preserve">, in which an assessment of financial performance is often </w:t>
      </w:r>
      <w:r w:rsidR="001E47A8" w:rsidRPr="0031262F">
        <w:rPr>
          <w:rFonts w:ascii="Times New Roman" w:hAnsi="Times New Roman" w:cs="Times New Roman"/>
        </w:rPr>
        <w:t xml:space="preserve">role as </w:t>
      </w:r>
      <w:r w:rsidRPr="0031262F">
        <w:rPr>
          <w:rFonts w:ascii="Times New Roman" w:hAnsi="Times New Roman" w:cs="Times New Roman"/>
        </w:rPr>
        <w:t>an anchor in assessing firm performance in terms of non-financial aspects contained in the annual report presented separately after the financial statements. The anchoring theory says that individuals tend to be very committed to previous decisions (</w:t>
      </w:r>
      <w:proofErr w:type="spellStart"/>
      <w:r w:rsidRPr="0031262F">
        <w:rPr>
          <w:rFonts w:ascii="Times New Roman" w:hAnsi="Times New Roman" w:cs="Times New Roman"/>
        </w:rPr>
        <w:t>Staw</w:t>
      </w:r>
      <w:proofErr w:type="spellEnd"/>
      <w:r w:rsidRPr="0031262F">
        <w:rPr>
          <w:rFonts w:ascii="Times New Roman" w:hAnsi="Times New Roman" w:cs="Times New Roman"/>
        </w:rPr>
        <w:t>, 1981)</w:t>
      </w:r>
      <w:proofErr w:type="gramStart"/>
      <w:r w:rsidRPr="0031262F">
        <w:rPr>
          <w:rFonts w:ascii="Times New Roman" w:hAnsi="Times New Roman" w:cs="Times New Roman"/>
        </w:rPr>
        <w:t>,</w:t>
      </w:r>
      <w:proofErr w:type="gramEnd"/>
      <w:r w:rsidRPr="0031262F">
        <w:rPr>
          <w:rFonts w:ascii="Times New Roman" w:hAnsi="Times New Roman" w:cs="Times New Roman"/>
        </w:rPr>
        <w:t xml:space="preserve"> they will adjust their judgments lower after assessing nonfinancial information included in sustainability reports after they have previously rated the company solely on the financial data</w:t>
      </w:r>
      <w:r w:rsidR="001E47A8" w:rsidRPr="0031262F">
        <w:rPr>
          <w:rFonts w:ascii="Times New Roman" w:hAnsi="Times New Roman" w:cs="Times New Roman"/>
        </w:rPr>
        <w:t xml:space="preserve"> basis</w:t>
      </w:r>
      <w:r w:rsidRPr="0031262F">
        <w:rPr>
          <w:rFonts w:ascii="Times New Roman" w:hAnsi="Times New Roman" w:cs="Times New Roman"/>
        </w:rPr>
        <w:t>. Thus, the final value of the valuation may be systematically inclined to the initial assessment, which is based solely on financial data alone because its earlier self-generated estimate is a strong anchor for further estimates (</w:t>
      </w:r>
      <w:proofErr w:type="spellStart"/>
      <w:r w:rsidRPr="0031262F">
        <w:rPr>
          <w:rFonts w:ascii="Times New Roman" w:hAnsi="Times New Roman" w:cs="Times New Roman"/>
        </w:rPr>
        <w:t>Arnod</w:t>
      </w:r>
      <w:proofErr w:type="spellEnd"/>
      <w:r w:rsidRPr="0031262F">
        <w:rPr>
          <w:rFonts w:ascii="Times New Roman" w:hAnsi="Times New Roman" w:cs="Times New Roman"/>
        </w:rPr>
        <w:t>, et.al, 2012).</w:t>
      </w:r>
    </w:p>
    <w:p w:rsidR="007F57E5" w:rsidRPr="0031262F" w:rsidRDefault="007F57E5" w:rsidP="008A30B8">
      <w:pPr>
        <w:spacing w:after="0" w:line="240" w:lineRule="auto"/>
        <w:ind w:firstLine="426"/>
        <w:jc w:val="both"/>
        <w:rPr>
          <w:rFonts w:ascii="Times New Roman" w:hAnsi="Times New Roman" w:cs="Times New Roman"/>
        </w:rPr>
      </w:pPr>
      <w:r w:rsidRPr="0031262F">
        <w:rPr>
          <w:rFonts w:ascii="Times New Roman" w:hAnsi="Times New Roman" w:cs="Times New Roman"/>
        </w:rPr>
        <w:t xml:space="preserve">Anchors and adjustments are most likely to occur when the anchor is strong. However, this effect can be overcome by integrating non-financial data into integrated financial reporting where users of financial statements will be able to assess financial and non-financial data at the same time. Under the conditions of the information provided concurrently with the financial statements, non-financial information will strengthen the existing financial information so that both </w:t>
      </w:r>
      <w:r w:rsidR="00D80D08" w:rsidRPr="0031262F">
        <w:rPr>
          <w:rFonts w:ascii="Times New Roman" w:hAnsi="Times New Roman" w:cs="Times New Roman"/>
        </w:rPr>
        <w:t xml:space="preserve">of </w:t>
      </w:r>
      <w:r w:rsidRPr="0031262F">
        <w:rPr>
          <w:rFonts w:ascii="Times New Roman" w:hAnsi="Times New Roman" w:cs="Times New Roman"/>
        </w:rPr>
        <w:t>information will provide a higher value of the company.</w:t>
      </w:r>
    </w:p>
    <w:p w:rsidR="007F57E5" w:rsidRPr="0031262F" w:rsidRDefault="007F57E5" w:rsidP="008A30B8">
      <w:pPr>
        <w:tabs>
          <w:tab w:val="left" w:pos="567"/>
        </w:tabs>
        <w:spacing w:after="0" w:line="240" w:lineRule="auto"/>
        <w:ind w:left="567" w:hanging="567"/>
        <w:jc w:val="both"/>
        <w:rPr>
          <w:rFonts w:ascii="Times New Roman" w:hAnsi="Times New Roman" w:cs="Times New Roman"/>
          <w:b/>
        </w:rPr>
      </w:pPr>
      <w:r w:rsidRPr="0031262F">
        <w:rPr>
          <w:rFonts w:ascii="Times New Roman" w:hAnsi="Times New Roman" w:cs="Times New Roman"/>
          <w:b/>
        </w:rPr>
        <w:t xml:space="preserve">H3: </w:t>
      </w:r>
      <w:r w:rsidR="001E47A8" w:rsidRPr="0031262F">
        <w:rPr>
          <w:rFonts w:ascii="Times New Roman" w:hAnsi="Times New Roman" w:cs="Times New Roman"/>
          <w:b/>
        </w:rPr>
        <w:tab/>
        <w:t>lower lag time of N</w:t>
      </w:r>
      <w:r w:rsidRPr="0031262F">
        <w:rPr>
          <w:rFonts w:ascii="Times New Roman" w:hAnsi="Times New Roman" w:cs="Times New Roman"/>
          <w:b/>
        </w:rPr>
        <w:t xml:space="preserve">on-financial information reported </w:t>
      </w:r>
      <w:r w:rsidR="001E47A8" w:rsidRPr="0031262F">
        <w:rPr>
          <w:rFonts w:ascii="Times New Roman" w:hAnsi="Times New Roman" w:cs="Times New Roman"/>
          <w:b/>
        </w:rPr>
        <w:t xml:space="preserve">to </w:t>
      </w:r>
      <w:r w:rsidRPr="0031262F">
        <w:rPr>
          <w:rFonts w:ascii="Times New Roman" w:hAnsi="Times New Roman" w:cs="Times New Roman"/>
          <w:b/>
        </w:rPr>
        <w:t xml:space="preserve">the financial statements will </w:t>
      </w:r>
      <w:r w:rsidR="001E47A8" w:rsidRPr="0031262F">
        <w:rPr>
          <w:rFonts w:ascii="Times New Roman" w:hAnsi="Times New Roman" w:cs="Times New Roman"/>
          <w:b/>
        </w:rPr>
        <w:t xml:space="preserve">increase </w:t>
      </w:r>
      <w:r w:rsidRPr="0031262F">
        <w:rPr>
          <w:rFonts w:ascii="Times New Roman" w:hAnsi="Times New Roman" w:cs="Times New Roman"/>
          <w:b/>
        </w:rPr>
        <w:t>higher stock valuations</w:t>
      </w:r>
    </w:p>
    <w:p w:rsidR="008A30B8" w:rsidRDefault="008A30B8" w:rsidP="008A30B8">
      <w:pPr>
        <w:tabs>
          <w:tab w:val="left" w:pos="567"/>
        </w:tabs>
        <w:spacing w:after="0" w:line="240" w:lineRule="auto"/>
        <w:ind w:left="567" w:hanging="567"/>
        <w:jc w:val="both"/>
        <w:rPr>
          <w:rFonts w:ascii="Times New Roman" w:hAnsi="Times New Roman" w:cs="Times New Roman"/>
          <w:b/>
          <w:lang w:val="id-ID"/>
        </w:rPr>
      </w:pPr>
    </w:p>
    <w:p w:rsidR="001E47A8" w:rsidRPr="008A30B8" w:rsidRDefault="008A30B8" w:rsidP="008A30B8">
      <w:pPr>
        <w:tabs>
          <w:tab w:val="left" w:pos="567"/>
        </w:tabs>
        <w:spacing w:after="0" w:line="240" w:lineRule="auto"/>
        <w:ind w:left="567" w:hanging="567"/>
        <w:jc w:val="both"/>
        <w:rPr>
          <w:rFonts w:ascii="Times New Roman" w:hAnsi="Times New Roman" w:cs="Times New Roman"/>
          <w:b/>
          <w:lang w:val="id-ID"/>
        </w:rPr>
      </w:pPr>
      <w:r>
        <w:rPr>
          <w:rFonts w:ascii="Times New Roman" w:hAnsi="Times New Roman" w:cs="Times New Roman"/>
          <w:b/>
          <w:lang w:val="id-ID"/>
        </w:rPr>
        <w:t>Methodology</w:t>
      </w:r>
    </w:p>
    <w:p w:rsidR="00AC57F3" w:rsidRPr="0031262F" w:rsidRDefault="00AC57F3" w:rsidP="008A30B8">
      <w:pPr>
        <w:tabs>
          <w:tab w:val="left" w:pos="567"/>
        </w:tabs>
        <w:spacing w:after="0" w:line="240" w:lineRule="auto"/>
        <w:ind w:left="567" w:hanging="567"/>
        <w:jc w:val="both"/>
        <w:rPr>
          <w:rFonts w:ascii="Times New Roman" w:hAnsi="Times New Roman" w:cs="Times New Roman"/>
          <w:b/>
        </w:rPr>
      </w:pPr>
      <w:r w:rsidRPr="0031262F">
        <w:rPr>
          <w:rFonts w:ascii="Times New Roman" w:hAnsi="Times New Roman" w:cs="Times New Roman"/>
          <w:b/>
        </w:rPr>
        <w:t xml:space="preserve">Sample </w:t>
      </w:r>
    </w:p>
    <w:p w:rsidR="00AC57F3" w:rsidRPr="0031262F" w:rsidRDefault="00AC57F3" w:rsidP="008A30B8">
      <w:pPr>
        <w:spacing w:after="0" w:line="240" w:lineRule="auto"/>
        <w:ind w:firstLine="426"/>
        <w:jc w:val="both"/>
        <w:rPr>
          <w:rFonts w:ascii="Times New Roman" w:hAnsi="Times New Roman" w:cs="Times New Roman"/>
        </w:rPr>
      </w:pPr>
      <w:r w:rsidRPr="0031262F">
        <w:rPr>
          <w:rFonts w:ascii="Times New Roman" w:hAnsi="Times New Roman" w:cs="Times New Roman"/>
        </w:rPr>
        <w:t>The sample of study is the corporate listed Indonesia Stock Exchange in observation of 2012 until 2014. Because the research used multidimensional GCG variables and CSR disclosure, the research sample was taken for company companies that have information on audit fees that became one of GCG measurement.</w:t>
      </w:r>
    </w:p>
    <w:p w:rsidR="00AC57F3" w:rsidRPr="008A30B8" w:rsidRDefault="008A30B8" w:rsidP="008A30B8">
      <w:pPr>
        <w:tabs>
          <w:tab w:val="left" w:pos="567"/>
        </w:tabs>
        <w:spacing w:after="0" w:line="240" w:lineRule="auto"/>
        <w:ind w:left="567" w:hanging="567"/>
        <w:jc w:val="both"/>
        <w:rPr>
          <w:rFonts w:ascii="Times New Roman" w:hAnsi="Times New Roman" w:cs="Times New Roman"/>
          <w:b/>
          <w:lang w:val="id-ID"/>
        </w:rPr>
      </w:pPr>
      <w:r>
        <w:rPr>
          <w:rFonts w:ascii="Times New Roman" w:hAnsi="Times New Roman" w:cs="Times New Roman"/>
          <w:b/>
        </w:rPr>
        <w:t>Variable</w:t>
      </w:r>
    </w:p>
    <w:p w:rsidR="00455093" w:rsidRDefault="0057722F" w:rsidP="008A30B8">
      <w:pPr>
        <w:spacing w:after="0" w:line="240" w:lineRule="auto"/>
        <w:ind w:firstLine="426"/>
        <w:jc w:val="both"/>
        <w:rPr>
          <w:rFonts w:ascii="Times New Roman" w:hAnsi="Times New Roman" w:cs="Times New Roman"/>
          <w:lang w:val="id-ID"/>
        </w:rPr>
      </w:pPr>
      <w:r w:rsidRPr="0031262F">
        <w:rPr>
          <w:rFonts w:ascii="Times New Roman" w:hAnsi="Times New Roman" w:cs="Times New Roman"/>
        </w:rPr>
        <w:t xml:space="preserve">The Lack </w:t>
      </w:r>
      <w:r w:rsidR="00455093" w:rsidRPr="0031262F">
        <w:rPr>
          <w:rFonts w:ascii="Times New Roman" w:hAnsi="Times New Roman" w:cs="Times New Roman"/>
        </w:rPr>
        <w:t xml:space="preserve">of integrated reporting </w:t>
      </w:r>
      <w:proofErr w:type="gramStart"/>
      <w:r w:rsidR="00455093" w:rsidRPr="0031262F">
        <w:rPr>
          <w:rFonts w:ascii="Times New Roman" w:hAnsi="Times New Roman" w:cs="Times New Roman"/>
        </w:rPr>
        <w:t>are</w:t>
      </w:r>
      <w:proofErr w:type="gramEnd"/>
      <w:r w:rsidR="00455093" w:rsidRPr="0031262F">
        <w:rPr>
          <w:rFonts w:ascii="Times New Roman" w:hAnsi="Times New Roman" w:cs="Times New Roman"/>
        </w:rPr>
        <w:t xml:space="preserve"> found in the financial statements in Indonesia</w:t>
      </w:r>
      <w:r w:rsidR="0061204B" w:rsidRPr="0031262F">
        <w:rPr>
          <w:rFonts w:ascii="Times New Roman" w:hAnsi="Times New Roman" w:cs="Times New Roman"/>
        </w:rPr>
        <w:t>n</w:t>
      </w:r>
      <w:r w:rsidR="00455093" w:rsidRPr="0031262F">
        <w:rPr>
          <w:rFonts w:ascii="Times New Roman" w:hAnsi="Times New Roman" w:cs="Times New Roman"/>
        </w:rPr>
        <w:t xml:space="preserve"> Stock Exchange, </w:t>
      </w:r>
      <w:r w:rsidR="0061204B" w:rsidRPr="0031262F">
        <w:rPr>
          <w:rFonts w:ascii="Times New Roman" w:hAnsi="Times New Roman" w:cs="Times New Roman"/>
        </w:rPr>
        <w:t xml:space="preserve">so </w:t>
      </w:r>
      <w:r w:rsidR="00455093" w:rsidRPr="0031262F">
        <w:rPr>
          <w:rFonts w:ascii="Times New Roman" w:hAnsi="Times New Roman" w:cs="Times New Roman"/>
        </w:rPr>
        <w:t xml:space="preserve">the researchers simulate the annual report as an integrated reporting form. This </w:t>
      </w:r>
      <w:r w:rsidR="0061204B" w:rsidRPr="0031262F">
        <w:rPr>
          <w:rFonts w:ascii="Times New Roman" w:hAnsi="Times New Roman" w:cs="Times New Roman"/>
        </w:rPr>
        <w:t xml:space="preserve">study used a </w:t>
      </w:r>
      <w:r w:rsidR="00455093" w:rsidRPr="0031262F">
        <w:rPr>
          <w:rFonts w:ascii="Times New Roman" w:hAnsi="Times New Roman" w:cs="Times New Roman"/>
        </w:rPr>
        <w:t xml:space="preserve">separated </w:t>
      </w:r>
      <w:r w:rsidR="0061204B" w:rsidRPr="0031262F">
        <w:rPr>
          <w:rFonts w:ascii="Times New Roman" w:hAnsi="Times New Roman" w:cs="Times New Roman"/>
        </w:rPr>
        <w:t xml:space="preserve">report from financial report and </w:t>
      </w:r>
      <w:r w:rsidR="00455093" w:rsidRPr="0031262F">
        <w:rPr>
          <w:rFonts w:ascii="Times New Roman" w:hAnsi="Times New Roman" w:cs="Times New Roman"/>
        </w:rPr>
        <w:t xml:space="preserve">annual report </w:t>
      </w:r>
      <w:r w:rsidR="0061204B" w:rsidRPr="0031262F">
        <w:rPr>
          <w:rFonts w:ascii="Times New Roman" w:hAnsi="Times New Roman" w:cs="Times New Roman"/>
        </w:rPr>
        <w:t xml:space="preserve">that </w:t>
      </w:r>
      <w:r w:rsidR="00455093" w:rsidRPr="0031262F">
        <w:rPr>
          <w:rFonts w:ascii="Times New Roman" w:hAnsi="Times New Roman" w:cs="Times New Roman"/>
        </w:rPr>
        <w:t>contain</w:t>
      </w:r>
      <w:r w:rsidR="0061204B" w:rsidRPr="0031262F">
        <w:rPr>
          <w:rFonts w:ascii="Times New Roman" w:hAnsi="Times New Roman" w:cs="Times New Roman"/>
        </w:rPr>
        <w:t>s</w:t>
      </w:r>
      <w:r w:rsidR="00455093" w:rsidRPr="0031262F">
        <w:rPr>
          <w:rFonts w:ascii="Times New Roman" w:hAnsi="Times New Roman" w:cs="Times New Roman"/>
        </w:rPr>
        <w:t xml:space="preserve"> ESG (Environment, Social and Governance) information which practically be represented in different variables:  CSR Disclosure adopts GRI version 1 which consists of 79 items</w:t>
      </w:r>
      <w:r w:rsidR="0031262F">
        <w:rPr>
          <w:rFonts w:ascii="Times New Roman" w:hAnsi="Times New Roman" w:cs="Times New Roman"/>
        </w:rPr>
        <w:t xml:space="preserve"> and </w:t>
      </w:r>
      <w:r w:rsidR="00455093" w:rsidRPr="0031262F">
        <w:rPr>
          <w:rFonts w:ascii="Times New Roman" w:hAnsi="Times New Roman" w:cs="Times New Roman"/>
        </w:rPr>
        <w:t xml:space="preserve">GCG disclosure uses </w:t>
      </w:r>
      <w:r w:rsidR="0031262F">
        <w:rPr>
          <w:rFonts w:ascii="Times New Roman" w:hAnsi="Times New Roman" w:cs="Times New Roman"/>
        </w:rPr>
        <w:t xml:space="preserve">19 item modified </w:t>
      </w:r>
      <w:proofErr w:type="spellStart"/>
      <w:r w:rsidR="00455093" w:rsidRPr="0031262F">
        <w:rPr>
          <w:rFonts w:ascii="Times New Roman" w:hAnsi="Times New Roman" w:cs="Times New Roman"/>
        </w:rPr>
        <w:t>Bhuiyan</w:t>
      </w:r>
      <w:proofErr w:type="spellEnd"/>
      <w:r w:rsidR="00455093" w:rsidRPr="0031262F">
        <w:rPr>
          <w:rFonts w:ascii="Times New Roman" w:hAnsi="Times New Roman" w:cs="Times New Roman"/>
        </w:rPr>
        <w:t xml:space="preserve">, et.al (2013) </w:t>
      </w:r>
      <w:r w:rsidR="0031262F">
        <w:rPr>
          <w:rFonts w:ascii="Times New Roman" w:hAnsi="Times New Roman" w:cs="Times New Roman"/>
        </w:rPr>
        <w:t xml:space="preserve">items </w:t>
      </w:r>
      <w:r w:rsidR="00455093" w:rsidRPr="0031262F">
        <w:rPr>
          <w:rFonts w:ascii="Times New Roman" w:hAnsi="Times New Roman" w:cs="Times New Roman"/>
        </w:rPr>
        <w:t>for availability on the Indonesia Stock Exchange.</w:t>
      </w:r>
    </w:p>
    <w:p w:rsidR="00AB0E4B" w:rsidRPr="0031262F" w:rsidRDefault="00AB0E4B" w:rsidP="008A30B8">
      <w:pPr>
        <w:spacing w:after="0" w:line="240" w:lineRule="auto"/>
        <w:ind w:firstLine="426"/>
        <w:jc w:val="both"/>
        <w:rPr>
          <w:rFonts w:ascii="Times New Roman" w:hAnsi="Times New Roman" w:cs="Times New Roman"/>
        </w:rPr>
      </w:pPr>
      <w:r w:rsidRPr="0031262F">
        <w:rPr>
          <w:rFonts w:ascii="Times New Roman" w:hAnsi="Times New Roman" w:cs="Times New Roman"/>
        </w:rPr>
        <w:t xml:space="preserve">Limitations on indicators for measuring ESG performance are the time required to publish ESG data. Data on ESG is usually published in ongoing reports or annual reports. Companies that report an annual report (ESG) that is faster and closer to financial information will reduce the time value between financial </w:t>
      </w:r>
      <w:r w:rsidRPr="0031262F">
        <w:rPr>
          <w:rFonts w:ascii="Times New Roman" w:hAnsi="Times New Roman" w:cs="Times New Roman"/>
        </w:rPr>
        <w:lastRenderedPageBreak/>
        <w:t xml:space="preserve">information that is generally used as an anchor of information with its ESG information so that the shorter it will be close to the integrated </w:t>
      </w:r>
      <w:proofErr w:type="spellStart"/>
      <w:r w:rsidRPr="0031262F">
        <w:rPr>
          <w:rFonts w:ascii="Times New Roman" w:hAnsi="Times New Roman" w:cs="Times New Roman"/>
        </w:rPr>
        <w:t>integrated</w:t>
      </w:r>
      <w:proofErr w:type="spellEnd"/>
      <w:r w:rsidRPr="0031262F">
        <w:rPr>
          <w:rFonts w:ascii="Times New Roman" w:hAnsi="Times New Roman" w:cs="Times New Roman"/>
        </w:rPr>
        <w:t xml:space="preserve"> reporting conflicts.</w:t>
      </w:r>
    </w:p>
    <w:p w:rsidR="00F60DBD" w:rsidRPr="0031262F" w:rsidRDefault="00AB0E4B" w:rsidP="008A30B8">
      <w:pPr>
        <w:spacing w:after="0" w:line="240" w:lineRule="auto"/>
        <w:ind w:firstLine="426"/>
        <w:jc w:val="both"/>
        <w:rPr>
          <w:rFonts w:ascii="Times New Roman" w:hAnsi="Times New Roman" w:cs="Times New Roman"/>
        </w:rPr>
      </w:pPr>
      <w:r w:rsidRPr="0031262F">
        <w:rPr>
          <w:rFonts w:ascii="Times New Roman" w:hAnsi="Times New Roman" w:cs="Times New Roman"/>
        </w:rPr>
        <w:t>The measurement of annual - financial lag is measured by using a common concept commonly used in audit report lag measurements (</w:t>
      </w:r>
      <w:proofErr w:type="spellStart"/>
      <w:r w:rsidRPr="0031262F">
        <w:rPr>
          <w:rFonts w:ascii="Times New Roman" w:hAnsi="Times New Roman" w:cs="Times New Roman"/>
        </w:rPr>
        <w:t>Afify</w:t>
      </w:r>
      <w:proofErr w:type="spellEnd"/>
      <w:r w:rsidRPr="0031262F">
        <w:rPr>
          <w:rFonts w:ascii="Times New Roman" w:hAnsi="Times New Roman" w:cs="Times New Roman"/>
        </w:rPr>
        <w:t xml:space="preserve">, 2009). By adjusting slightly, annual-financial report lag was measured using the time difference between the annual report submission and the financial report. Thus this research using LAG variable formulated as </w:t>
      </w:r>
      <w:r w:rsidR="0061204B" w:rsidRPr="0031262F">
        <w:rPr>
          <w:rFonts w:ascii="Times New Roman" w:hAnsi="Times New Roman" w:cs="Times New Roman"/>
        </w:rPr>
        <w:t xml:space="preserve">the lag days between </w:t>
      </w:r>
      <w:r w:rsidRPr="0031262F">
        <w:rPr>
          <w:rFonts w:ascii="Times New Roman" w:hAnsi="Times New Roman" w:cs="Times New Roman"/>
        </w:rPr>
        <w:t xml:space="preserve">date of annual report </w:t>
      </w:r>
      <w:r w:rsidR="0061204B" w:rsidRPr="0031262F">
        <w:rPr>
          <w:rFonts w:ascii="Times New Roman" w:hAnsi="Times New Roman" w:cs="Times New Roman"/>
        </w:rPr>
        <w:t xml:space="preserve">and </w:t>
      </w:r>
      <w:r w:rsidRPr="0031262F">
        <w:rPr>
          <w:rFonts w:ascii="Times New Roman" w:hAnsi="Times New Roman" w:cs="Times New Roman"/>
        </w:rPr>
        <w:t>date of financial statement</w:t>
      </w:r>
      <w:r w:rsidR="0061204B" w:rsidRPr="0031262F">
        <w:rPr>
          <w:rFonts w:ascii="Times New Roman" w:hAnsi="Times New Roman" w:cs="Times New Roman"/>
        </w:rPr>
        <w:t>.</w:t>
      </w:r>
    </w:p>
    <w:p w:rsidR="00CF0E4F" w:rsidRPr="004B5B22" w:rsidRDefault="00CF0E4F" w:rsidP="00CF0E4F">
      <w:pPr>
        <w:spacing w:after="0" w:line="240" w:lineRule="auto"/>
        <w:jc w:val="center"/>
        <w:rPr>
          <w:rFonts w:ascii="Times New Roman" w:hAnsi="Times New Roman" w:cs="Times New Roman"/>
          <w:b/>
        </w:rPr>
      </w:pPr>
      <w:proofErr w:type="spellStart"/>
      <w:r w:rsidRPr="004B5B22">
        <w:rPr>
          <w:rFonts w:ascii="Times New Roman" w:hAnsi="Times New Roman" w:cs="Times New Roman"/>
          <w:b/>
        </w:rPr>
        <w:t>Tabel</w:t>
      </w:r>
      <w:proofErr w:type="spellEnd"/>
      <w:r w:rsidRPr="004B5B22">
        <w:rPr>
          <w:rFonts w:ascii="Times New Roman" w:hAnsi="Times New Roman" w:cs="Times New Roman"/>
          <w:b/>
        </w:rPr>
        <w:t xml:space="preserve"> </w:t>
      </w:r>
      <w:r>
        <w:rPr>
          <w:rFonts w:ascii="Times New Roman" w:hAnsi="Times New Roman" w:cs="Times New Roman"/>
          <w:b/>
          <w:lang w:val="id-ID"/>
        </w:rPr>
        <w:t>1</w:t>
      </w:r>
      <w:r w:rsidRPr="004B5B22">
        <w:rPr>
          <w:rFonts w:ascii="Times New Roman" w:hAnsi="Times New Roman" w:cs="Times New Roman"/>
          <w:b/>
        </w:rPr>
        <w:t xml:space="preserve"> Summary of measurement variables</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tblPr>
      <w:tblGrid>
        <w:gridCol w:w="2235"/>
        <w:gridCol w:w="1134"/>
        <w:gridCol w:w="5953"/>
      </w:tblGrid>
      <w:tr w:rsidR="00CF0E4F" w:rsidRPr="00D80D08" w:rsidTr="00276FF3">
        <w:tc>
          <w:tcPr>
            <w:tcW w:w="2235" w:type="dxa"/>
            <w:tcBorders>
              <w:top w:val="single" w:sz="4" w:space="0" w:color="auto"/>
              <w:bottom w:val="single" w:sz="4" w:space="0" w:color="auto"/>
            </w:tcBorders>
          </w:tcPr>
          <w:p w:rsidR="00CF0E4F" w:rsidRPr="00D80D08" w:rsidRDefault="00CF0E4F" w:rsidP="00276FF3">
            <w:pPr>
              <w:jc w:val="both"/>
              <w:rPr>
                <w:rFonts w:ascii="Times New Roman" w:hAnsi="Times New Roman" w:cs="Times New Roman"/>
                <w:sz w:val="20"/>
                <w:szCs w:val="20"/>
              </w:rPr>
            </w:pPr>
            <w:proofErr w:type="spellStart"/>
            <w:r w:rsidRPr="00D80D08">
              <w:rPr>
                <w:rFonts w:ascii="Times New Roman" w:hAnsi="Times New Roman" w:cs="Times New Roman"/>
                <w:sz w:val="20"/>
                <w:szCs w:val="20"/>
              </w:rPr>
              <w:t>Variabel</w:t>
            </w:r>
            <w:proofErr w:type="spellEnd"/>
          </w:p>
        </w:tc>
        <w:tc>
          <w:tcPr>
            <w:tcW w:w="1134" w:type="dxa"/>
            <w:tcBorders>
              <w:top w:val="single" w:sz="4" w:space="0" w:color="auto"/>
              <w:bottom w:val="single" w:sz="4" w:space="0" w:color="auto"/>
            </w:tcBorders>
          </w:tcPr>
          <w:p w:rsidR="00CF0E4F" w:rsidRPr="00D80D08" w:rsidRDefault="00CF0E4F" w:rsidP="00276FF3">
            <w:pPr>
              <w:jc w:val="both"/>
              <w:rPr>
                <w:rFonts w:ascii="Times New Roman" w:hAnsi="Times New Roman" w:cs="Times New Roman"/>
                <w:sz w:val="20"/>
                <w:szCs w:val="20"/>
              </w:rPr>
            </w:pPr>
            <w:proofErr w:type="spellStart"/>
            <w:r w:rsidRPr="00D80D08">
              <w:rPr>
                <w:rFonts w:ascii="Times New Roman" w:hAnsi="Times New Roman" w:cs="Times New Roman"/>
                <w:sz w:val="20"/>
                <w:szCs w:val="20"/>
              </w:rPr>
              <w:t>Simbol</w:t>
            </w:r>
            <w:proofErr w:type="spellEnd"/>
            <w:r w:rsidRPr="00D80D08">
              <w:rPr>
                <w:rFonts w:ascii="Times New Roman" w:hAnsi="Times New Roman" w:cs="Times New Roman"/>
                <w:sz w:val="20"/>
                <w:szCs w:val="20"/>
              </w:rPr>
              <w:t xml:space="preserve"> </w:t>
            </w:r>
          </w:p>
        </w:tc>
        <w:tc>
          <w:tcPr>
            <w:tcW w:w="5953" w:type="dxa"/>
            <w:tcBorders>
              <w:top w:val="single" w:sz="4" w:space="0" w:color="auto"/>
              <w:bottom w:val="single" w:sz="4" w:space="0" w:color="auto"/>
            </w:tcBorders>
          </w:tcPr>
          <w:p w:rsidR="00CF0E4F" w:rsidRPr="00D80D08" w:rsidRDefault="00CF0E4F" w:rsidP="00276FF3">
            <w:pPr>
              <w:jc w:val="both"/>
              <w:rPr>
                <w:rFonts w:ascii="Times New Roman" w:hAnsi="Times New Roman" w:cs="Times New Roman"/>
                <w:sz w:val="20"/>
                <w:szCs w:val="20"/>
              </w:rPr>
            </w:pPr>
            <w:proofErr w:type="spellStart"/>
            <w:r w:rsidRPr="00D80D08">
              <w:rPr>
                <w:rFonts w:ascii="Times New Roman" w:hAnsi="Times New Roman" w:cs="Times New Roman"/>
                <w:sz w:val="20"/>
                <w:szCs w:val="20"/>
              </w:rPr>
              <w:t>Pengukuran</w:t>
            </w:r>
            <w:proofErr w:type="spellEnd"/>
            <w:r w:rsidRPr="00D80D08">
              <w:rPr>
                <w:rFonts w:ascii="Times New Roman" w:hAnsi="Times New Roman" w:cs="Times New Roman"/>
                <w:sz w:val="20"/>
                <w:szCs w:val="20"/>
              </w:rPr>
              <w:t xml:space="preserve"> </w:t>
            </w:r>
          </w:p>
        </w:tc>
      </w:tr>
      <w:tr w:rsidR="00CF0E4F" w:rsidRPr="00D80D08" w:rsidTr="00276FF3">
        <w:tc>
          <w:tcPr>
            <w:tcW w:w="2235" w:type="dxa"/>
            <w:tcBorders>
              <w:top w:val="single" w:sz="4" w:space="0" w:color="auto"/>
            </w:tcBorders>
          </w:tcPr>
          <w:p w:rsidR="00CF0E4F" w:rsidRPr="00D80D08" w:rsidRDefault="00CF0E4F" w:rsidP="00276FF3">
            <w:pPr>
              <w:jc w:val="both"/>
              <w:rPr>
                <w:rFonts w:ascii="Times New Roman" w:hAnsi="Times New Roman" w:cs="Times New Roman"/>
                <w:sz w:val="20"/>
                <w:szCs w:val="20"/>
              </w:rPr>
            </w:pPr>
            <w:r w:rsidRPr="00D80D08">
              <w:rPr>
                <w:rFonts w:ascii="Times New Roman" w:hAnsi="Times New Roman" w:cs="Times New Roman"/>
                <w:sz w:val="20"/>
                <w:szCs w:val="20"/>
              </w:rPr>
              <w:t>Firm value</w:t>
            </w:r>
          </w:p>
        </w:tc>
        <w:tc>
          <w:tcPr>
            <w:tcW w:w="1134" w:type="dxa"/>
            <w:tcBorders>
              <w:top w:val="single" w:sz="4" w:space="0" w:color="auto"/>
            </w:tcBorders>
          </w:tcPr>
          <w:p w:rsidR="00CF0E4F" w:rsidRPr="00D80D08" w:rsidRDefault="00CF0E4F" w:rsidP="00276FF3">
            <w:pPr>
              <w:jc w:val="both"/>
              <w:rPr>
                <w:rFonts w:ascii="Times New Roman" w:hAnsi="Times New Roman" w:cs="Times New Roman"/>
                <w:sz w:val="20"/>
                <w:szCs w:val="20"/>
              </w:rPr>
            </w:pPr>
            <w:proofErr w:type="spellStart"/>
            <w:r w:rsidRPr="00D80D08">
              <w:rPr>
                <w:rFonts w:ascii="Times New Roman" w:hAnsi="Times New Roman" w:cs="Times New Roman"/>
                <w:sz w:val="20"/>
                <w:szCs w:val="20"/>
              </w:rPr>
              <w:t>Tobins</w:t>
            </w:r>
            <w:proofErr w:type="spellEnd"/>
            <w:r w:rsidRPr="00D80D08">
              <w:rPr>
                <w:rFonts w:ascii="Times New Roman" w:hAnsi="Times New Roman" w:cs="Times New Roman"/>
                <w:sz w:val="20"/>
                <w:szCs w:val="20"/>
              </w:rPr>
              <w:t xml:space="preserve"> Q`</w:t>
            </w:r>
          </w:p>
        </w:tc>
        <w:tc>
          <w:tcPr>
            <w:tcW w:w="5953" w:type="dxa"/>
            <w:tcBorders>
              <w:top w:val="single" w:sz="4" w:space="0" w:color="auto"/>
            </w:tcBorders>
          </w:tcPr>
          <w:p w:rsidR="00CF0E4F" w:rsidRPr="00D80D08" w:rsidRDefault="00CF0E4F" w:rsidP="00276FF3">
            <w:pPr>
              <w:jc w:val="both"/>
              <w:rPr>
                <w:rFonts w:ascii="Times New Roman" w:hAnsi="Times New Roman" w:cs="Times New Roman"/>
                <w:sz w:val="20"/>
                <w:szCs w:val="20"/>
              </w:rPr>
            </w:pPr>
            <w:r w:rsidRPr="00D80D08">
              <w:rPr>
                <w:rFonts w:ascii="Times New Roman" w:hAnsi="Times New Roman" w:cs="Times New Roman"/>
                <w:sz w:val="20"/>
                <w:szCs w:val="20"/>
              </w:rPr>
              <w:t xml:space="preserve">(closing  price x number of share </w:t>
            </w:r>
            <w:proofErr w:type="spellStart"/>
            <w:r w:rsidRPr="00D80D08">
              <w:rPr>
                <w:rFonts w:ascii="Times New Roman" w:hAnsi="Times New Roman" w:cs="Times New Roman"/>
                <w:sz w:val="20"/>
                <w:szCs w:val="20"/>
              </w:rPr>
              <w:t>saham</w:t>
            </w:r>
            <w:proofErr w:type="spellEnd"/>
            <w:r w:rsidRPr="00D80D08">
              <w:rPr>
                <w:rFonts w:ascii="Times New Roman" w:hAnsi="Times New Roman" w:cs="Times New Roman"/>
                <w:sz w:val="20"/>
                <w:szCs w:val="20"/>
              </w:rPr>
              <w:t xml:space="preserve">) + Total Liability </w:t>
            </w:r>
          </w:p>
          <w:p w:rsidR="00CF0E4F" w:rsidRPr="00D80D08" w:rsidRDefault="00CF0E4F" w:rsidP="00276FF3">
            <w:pPr>
              <w:jc w:val="both"/>
              <w:rPr>
                <w:rFonts w:ascii="Times New Roman" w:hAnsi="Times New Roman" w:cs="Times New Roman"/>
                <w:sz w:val="20"/>
                <w:szCs w:val="20"/>
              </w:rPr>
            </w:pPr>
            <w:r w:rsidRPr="00DC0D6D">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30" type="#_x0000_t32" style="position:absolute;left:0;text-align:left;margin-left:.4pt;margin-top:1.4pt;width:190.1pt;height:0;z-index:251666432" o:connectortype="straight"/>
              </w:pict>
            </w:r>
            <w:r w:rsidRPr="00D80D08">
              <w:rPr>
                <w:rFonts w:ascii="Times New Roman" w:hAnsi="Times New Roman" w:cs="Times New Roman"/>
                <w:sz w:val="20"/>
                <w:szCs w:val="20"/>
              </w:rPr>
              <w:t xml:space="preserve">                                  Total Asset </w:t>
            </w:r>
          </w:p>
        </w:tc>
      </w:tr>
      <w:tr w:rsidR="00CF0E4F" w:rsidRPr="00D80D08" w:rsidTr="00276FF3">
        <w:tc>
          <w:tcPr>
            <w:tcW w:w="2235" w:type="dxa"/>
          </w:tcPr>
          <w:p w:rsidR="00CF0E4F" w:rsidRPr="00D80D08" w:rsidRDefault="00CF0E4F" w:rsidP="00276FF3">
            <w:pPr>
              <w:jc w:val="both"/>
              <w:rPr>
                <w:rFonts w:ascii="Times New Roman" w:hAnsi="Times New Roman" w:cs="Times New Roman"/>
                <w:sz w:val="20"/>
                <w:szCs w:val="20"/>
              </w:rPr>
            </w:pPr>
            <w:r w:rsidRPr="00D80D08">
              <w:rPr>
                <w:rFonts w:ascii="Times New Roman" w:hAnsi="Times New Roman" w:cs="Times New Roman"/>
                <w:sz w:val="20"/>
                <w:szCs w:val="20"/>
              </w:rPr>
              <w:t>GCG disclosure</w:t>
            </w:r>
          </w:p>
        </w:tc>
        <w:tc>
          <w:tcPr>
            <w:tcW w:w="1134" w:type="dxa"/>
          </w:tcPr>
          <w:p w:rsidR="00CF0E4F" w:rsidRPr="00D80D08" w:rsidRDefault="00CF0E4F" w:rsidP="00276FF3">
            <w:pPr>
              <w:jc w:val="both"/>
              <w:rPr>
                <w:rFonts w:ascii="Times New Roman" w:hAnsi="Times New Roman" w:cs="Times New Roman"/>
                <w:sz w:val="20"/>
                <w:szCs w:val="20"/>
              </w:rPr>
            </w:pPr>
            <w:r w:rsidRPr="00D80D08">
              <w:rPr>
                <w:rFonts w:ascii="Times New Roman" w:hAnsi="Times New Roman" w:cs="Times New Roman"/>
                <w:sz w:val="20"/>
                <w:szCs w:val="20"/>
              </w:rPr>
              <w:t>GCG</w:t>
            </w:r>
          </w:p>
        </w:tc>
        <w:tc>
          <w:tcPr>
            <w:tcW w:w="5953" w:type="dxa"/>
          </w:tcPr>
          <w:p w:rsidR="00CF0E4F" w:rsidRPr="00D80D08" w:rsidRDefault="00CF0E4F" w:rsidP="00276FF3">
            <w:pPr>
              <w:jc w:val="both"/>
              <w:rPr>
                <w:rFonts w:ascii="Times New Roman" w:hAnsi="Times New Roman" w:cs="Times New Roman"/>
                <w:sz w:val="20"/>
                <w:szCs w:val="20"/>
              </w:rPr>
            </w:pPr>
            <w:r w:rsidRPr="00D80D08">
              <w:rPr>
                <w:rFonts w:ascii="Times New Roman" w:hAnsi="Times New Roman" w:cs="Times New Roman"/>
                <w:sz w:val="20"/>
                <w:szCs w:val="20"/>
              </w:rPr>
              <w:t xml:space="preserve">Adopted from </w:t>
            </w:r>
            <w:proofErr w:type="spellStart"/>
            <w:r w:rsidRPr="00D80D08">
              <w:rPr>
                <w:rFonts w:ascii="Times New Roman" w:hAnsi="Times New Roman" w:cs="Times New Roman"/>
                <w:sz w:val="20"/>
                <w:szCs w:val="20"/>
              </w:rPr>
              <w:t>Bhuiyan</w:t>
            </w:r>
            <w:proofErr w:type="spellEnd"/>
            <w:r w:rsidRPr="00D80D08">
              <w:rPr>
                <w:rFonts w:ascii="Times New Roman" w:hAnsi="Times New Roman" w:cs="Times New Roman"/>
                <w:sz w:val="20"/>
                <w:szCs w:val="20"/>
              </w:rPr>
              <w:t>, et.al (2013) as many as 19 items</w:t>
            </w:r>
          </w:p>
        </w:tc>
      </w:tr>
      <w:tr w:rsidR="00CF0E4F" w:rsidRPr="00D80D08" w:rsidTr="00276FF3">
        <w:tc>
          <w:tcPr>
            <w:tcW w:w="2235" w:type="dxa"/>
          </w:tcPr>
          <w:p w:rsidR="00CF0E4F" w:rsidRPr="00D80D08" w:rsidRDefault="00CF0E4F" w:rsidP="00276FF3">
            <w:pPr>
              <w:jc w:val="both"/>
              <w:rPr>
                <w:rFonts w:ascii="Times New Roman" w:hAnsi="Times New Roman" w:cs="Times New Roman"/>
                <w:sz w:val="20"/>
                <w:szCs w:val="20"/>
              </w:rPr>
            </w:pPr>
            <w:r w:rsidRPr="00D80D08">
              <w:rPr>
                <w:rFonts w:ascii="Times New Roman" w:hAnsi="Times New Roman" w:cs="Times New Roman"/>
                <w:sz w:val="20"/>
                <w:szCs w:val="20"/>
              </w:rPr>
              <w:t>CSR disclosure</w:t>
            </w:r>
          </w:p>
        </w:tc>
        <w:tc>
          <w:tcPr>
            <w:tcW w:w="1134" w:type="dxa"/>
          </w:tcPr>
          <w:p w:rsidR="00CF0E4F" w:rsidRPr="00D80D08" w:rsidRDefault="00CF0E4F" w:rsidP="00276FF3">
            <w:pPr>
              <w:jc w:val="both"/>
              <w:rPr>
                <w:rFonts w:ascii="Times New Roman" w:hAnsi="Times New Roman" w:cs="Times New Roman"/>
                <w:sz w:val="20"/>
                <w:szCs w:val="20"/>
              </w:rPr>
            </w:pPr>
            <w:r w:rsidRPr="00D80D08">
              <w:rPr>
                <w:rFonts w:ascii="Times New Roman" w:hAnsi="Times New Roman" w:cs="Times New Roman"/>
                <w:sz w:val="20"/>
                <w:szCs w:val="20"/>
              </w:rPr>
              <w:t>CSR</w:t>
            </w:r>
          </w:p>
        </w:tc>
        <w:tc>
          <w:tcPr>
            <w:tcW w:w="5953" w:type="dxa"/>
          </w:tcPr>
          <w:p w:rsidR="00CF0E4F" w:rsidRPr="00D80D08" w:rsidRDefault="00CF0E4F" w:rsidP="00276FF3">
            <w:pPr>
              <w:jc w:val="both"/>
              <w:rPr>
                <w:rFonts w:ascii="Times New Roman" w:hAnsi="Times New Roman" w:cs="Times New Roman"/>
                <w:sz w:val="20"/>
                <w:szCs w:val="20"/>
                <w:lang w:val="id-ID"/>
              </w:rPr>
            </w:pPr>
            <w:r w:rsidRPr="00D80D08">
              <w:rPr>
                <w:rFonts w:ascii="Times New Roman" w:hAnsi="Times New Roman" w:cs="Times New Roman"/>
                <w:sz w:val="20"/>
                <w:szCs w:val="20"/>
              </w:rPr>
              <w:t>Adopted from GRI of 79 items</w:t>
            </w:r>
          </w:p>
        </w:tc>
      </w:tr>
      <w:tr w:rsidR="00CF0E4F" w:rsidRPr="00D80D08" w:rsidTr="00276FF3">
        <w:tc>
          <w:tcPr>
            <w:tcW w:w="2235" w:type="dxa"/>
          </w:tcPr>
          <w:p w:rsidR="00CF0E4F" w:rsidRPr="00D80D08" w:rsidRDefault="00CF0E4F" w:rsidP="00276FF3">
            <w:pPr>
              <w:jc w:val="both"/>
              <w:rPr>
                <w:rFonts w:ascii="Times New Roman" w:hAnsi="Times New Roman" w:cs="Times New Roman"/>
                <w:sz w:val="20"/>
                <w:szCs w:val="20"/>
              </w:rPr>
            </w:pPr>
            <w:r w:rsidRPr="00D80D08">
              <w:rPr>
                <w:rFonts w:ascii="Times New Roman" w:hAnsi="Times New Roman" w:cs="Times New Roman"/>
                <w:sz w:val="20"/>
                <w:szCs w:val="20"/>
              </w:rPr>
              <w:t>Annual report lag</w:t>
            </w:r>
          </w:p>
        </w:tc>
        <w:tc>
          <w:tcPr>
            <w:tcW w:w="1134" w:type="dxa"/>
          </w:tcPr>
          <w:p w:rsidR="00CF0E4F" w:rsidRPr="00D80D08" w:rsidRDefault="00CF0E4F" w:rsidP="00276FF3">
            <w:pPr>
              <w:jc w:val="both"/>
              <w:rPr>
                <w:rFonts w:ascii="Times New Roman" w:hAnsi="Times New Roman" w:cs="Times New Roman"/>
                <w:sz w:val="20"/>
                <w:szCs w:val="20"/>
              </w:rPr>
            </w:pPr>
            <w:r w:rsidRPr="00D80D08">
              <w:rPr>
                <w:rFonts w:ascii="Times New Roman" w:hAnsi="Times New Roman" w:cs="Times New Roman"/>
                <w:sz w:val="20"/>
                <w:szCs w:val="20"/>
              </w:rPr>
              <w:t>LAG</w:t>
            </w:r>
          </w:p>
        </w:tc>
        <w:tc>
          <w:tcPr>
            <w:tcW w:w="5953" w:type="dxa"/>
          </w:tcPr>
          <w:p w:rsidR="00CF0E4F" w:rsidRPr="00D80D08" w:rsidRDefault="00CF0E4F" w:rsidP="00276FF3">
            <w:pPr>
              <w:jc w:val="both"/>
              <w:rPr>
                <w:rFonts w:ascii="Times New Roman" w:hAnsi="Times New Roman" w:cs="Times New Roman"/>
                <w:sz w:val="20"/>
                <w:szCs w:val="20"/>
              </w:rPr>
            </w:pPr>
            <w:r w:rsidRPr="00D80D08">
              <w:rPr>
                <w:rFonts w:ascii="Times New Roman" w:hAnsi="Times New Roman" w:cs="Times New Roman"/>
                <w:sz w:val="20"/>
                <w:szCs w:val="20"/>
              </w:rPr>
              <w:t>Annual report date - financial statement date (</w:t>
            </w:r>
            <w:proofErr w:type="spellStart"/>
            <w:r w:rsidRPr="00D80D08">
              <w:rPr>
                <w:rFonts w:ascii="Times New Roman" w:hAnsi="Times New Roman" w:cs="Times New Roman"/>
                <w:sz w:val="20"/>
                <w:szCs w:val="20"/>
              </w:rPr>
              <w:t>Afify</w:t>
            </w:r>
            <w:proofErr w:type="spellEnd"/>
            <w:r w:rsidRPr="00D80D08">
              <w:rPr>
                <w:rFonts w:ascii="Times New Roman" w:hAnsi="Times New Roman" w:cs="Times New Roman"/>
                <w:sz w:val="20"/>
                <w:szCs w:val="20"/>
              </w:rPr>
              <w:t>, 2009)</w:t>
            </w:r>
          </w:p>
        </w:tc>
      </w:tr>
      <w:tr w:rsidR="00CF0E4F" w:rsidRPr="00D80D08" w:rsidTr="00276FF3">
        <w:tc>
          <w:tcPr>
            <w:tcW w:w="2235" w:type="dxa"/>
          </w:tcPr>
          <w:p w:rsidR="00CF0E4F" w:rsidRPr="00D80D08" w:rsidRDefault="00CF0E4F" w:rsidP="00276FF3">
            <w:pPr>
              <w:jc w:val="both"/>
              <w:rPr>
                <w:rFonts w:ascii="Times New Roman" w:hAnsi="Times New Roman" w:cs="Times New Roman"/>
                <w:sz w:val="20"/>
                <w:szCs w:val="20"/>
              </w:rPr>
            </w:pPr>
            <w:r w:rsidRPr="00D80D08">
              <w:rPr>
                <w:rFonts w:ascii="Times New Roman" w:hAnsi="Times New Roman" w:cs="Times New Roman"/>
                <w:sz w:val="20"/>
                <w:szCs w:val="20"/>
              </w:rPr>
              <w:t>Financial performance</w:t>
            </w:r>
          </w:p>
        </w:tc>
        <w:tc>
          <w:tcPr>
            <w:tcW w:w="1134" w:type="dxa"/>
          </w:tcPr>
          <w:p w:rsidR="00CF0E4F" w:rsidRPr="00D80D08" w:rsidRDefault="00CF0E4F" w:rsidP="00276FF3">
            <w:pPr>
              <w:jc w:val="both"/>
              <w:rPr>
                <w:rFonts w:ascii="Times New Roman" w:hAnsi="Times New Roman" w:cs="Times New Roman"/>
                <w:sz w:val="20"/>
                <w:szCs w:val="20"/>
              </w:rPr>
            </w:pPr>
            <w:r w:rsidRPr="00D80D08">
              <w:rPr>
                <w:rFonts w:ascii="Times New Roman" w:hAnsi="Times New Roman" w:cs="Times New Roman"/>
                <w:sz w:val="20"/>
                <w:szCs w:val="20"/>
              </w:rPr>
              <w:t>ROA</w:t>
            </w:r>
          </w:p>
        </w:tc>
        <w:tc>
          <w:tcPr>
            <w:tcW w:w="5953" w:type="dxa"/>
          </w:tcPr>
          <w:p w:rsidR="00CF0E4F" w:rsidRPr="00D80D08" w:rsidRDefault="00CF0E4F" w:rsidP="00276FF3">
            <w:pPr>
              <w:jc w:val="both"/>
              <w:rPr>
                <w:rFonts w:ascii="Times New Roman" w:hAnsi="Times New Roman" w:cs="Times New Roman"/>
                <w:sz w:val="20"/>
                <w:szCs w:val="20"/>
              </w:rPr>
            </w:pPr>
            <w:r w:rsidRPr="00D80D08">
              <w:rPr>
                <w:rFonts w:ascii="Times New Roman" w:hAnsi="Times New Roman" w:cs="Times New Roman"/>
                <w:sz w:val="20"/>
                <w:szCs w:val="20"/>
              </w:rPr>
              <w:t>Net income divided by total assets</w:t>
            </w:r>
          </w:p>
        </w:tc>
      </w:tr>
      <w:tr w:rsidR="00CF0E4F" w:rsidRPr="00D80D08" w:rsidTr="00276FF3">
        <w:tc>
          <w:tcPr>
            <w:tcW w:w="2235" w:type="dxa"/>
          </w:tcPr>
          <w:p w:rsidR="00CF0E4F" w:rsidRPr="00D80D08" w:rsidRDefault="00CF0E4F" w:rsidP="00276FF3">
            <w:pPr>
              <w:jc w:val="both"/>
              <w:rPr>
                <w:rFonts w:ascii="Times New Roman" w:hAnsi="Times New Roman" w:cs="Times New Roman"/>
                <w:b/>
                <w:sz w:val="20"/>
                <w:szCs w:val="20"/>
              </w:rPr>
            </w:pPr>
            <w:r w:rsidRPr="00D80D08">
              <w:rPr>
                <w:rFonts w:ascii="Times New Roman" w:hAnsi="Times New Roman" w:cs="Times New Roman"/>
                <w:b/>
                <w:sz w:val="20"/>
                <w:szCs w:val="20"/>
              </w:rPr>
              <w:t>Control</w:t>
            </w:r>
          </w:p>
        </w:tc>
        <w:tc>
          <w:tcPr>
            <w:tcW w:w="1134" w:type="dxa"/>
          </w:tcPr>
          <w:p w:rsidR="00CF0E4F" w:rsidRPr="00D80D08" w:rsidRDefault="00CF0E4F" w:rsidP="00276FF3">
            <w:pPr>
              <w:jc w:val="both"/>
              <w:rPr>
                <w:rFonts w:ascii="Times New Roman" w:hAnsi="Times New Roman" w:cs="Times New Roman"/>
                <w:b/>
                <w:sz w:val="20"/>
                <w:szCs w:val="20"/>
              </w:rPr>
            </w:pPr>
          </w:p>
        </w:tc>
        <w:tc>
          <w:tcPr>
            <w:tcW w:w="5953" w:type="dxa"/>
          </w:tcPr>
          <w:p w:rsidR="00CF0E4F" w:rsidRPr="00D80D08" w:rsidRDefault="00CF0E4F" w:rsidP="00276FF3">
            <w:pPr>
              <w:jc w:val="both"/>
              <w:rPr>
                <w:rFonts w:ascii="Times New Roman" w:hAnsi="Times New Roman" w:cs="Times New Roman"/>
                <w:b/>
                <w:sz w:val="20"/>
                <w:szCs w:val="20"/>
              </w:rPr>
            </w:pPr>
          </w:p>
        </w:tc>
      </w:tr>
      <w:tr w:rsidR="00CF0E4F" w:rsidRPr="00D80D08" w:rsidTr="00276FF3">
        <w:tc>
          <w:tcPr>
            <w:tcW w:w="2235" w:type="dxa"/>
          </w:tcPr>
          <w:p w:rsidR="00CF0E4F" w:rsidRPr="00D80D08" w:rsidRDefault="00CF0E4F" w:rsidP="00276FF3">
            <w:pPr>
              <w:jc w:val="both"/>
              <w:rPr>
                <w:rFonts w:ascii="Times New Roman" w:hAnsi="Times New Roman" w:cs="Times New Roman"/>
                <w:sz w:val="20"/>
                <w:szCs w:val="20"/>
              </w:rPr>
            </w:pPr>
            <w:r w:rsidRPr="00D80D08">
              <w:rPr>
                <w:rFonts w:ascii="Times New Roman" w:hAnsi="Times New Roman" w:cs="Times New Roman"/>
                <w:sz w:val="20"/>
                <w:szCs w:val="20"/>
              </w:rPr>
              <w:t xml:space="preserve">Firm size </w:t>
            </w:r>
          </w:p>
        </w:tc>
        <w:tc>
          <w:tcPr>
            <w:tcW w:w="1134" w:type="dxa"/>
          </w:tcPr>
          <w:p w:rsidR="00CF0E4F" w:rsidRPr="00D80D08" w:rsidRDefault="00CF0E4F" w:rsidP="00276FF3">
            <w:pPr>
              <w:jc w:val="both"/>
              <w:rPr>
                <w:rFonts w:ascii="Times New Roman" w:hAnsi="Times New Roman" w:cs="Times New Roman"/>
                <w:sz w:val="20"/>
                <w:szCs w:val="20"/>
              </w:rPr>
            </w:pPr>
            <w:r w:rsidRPr="00D80D08">
              <w:rPr>
                <w:rFonts w:ascii="Times New Roman" w:hAnsi="Times New Roman" w:cs="Times New Roman"/>
                <w:sz w:val="20"/>
                <w:szCs w:val="20"/>
              </w:rPr>
              <w:t>SIZE</w:t>
            </w:r>
          </w:p>
        </w:tc>
        <w:tc>
          <w:tcPr>
            <w:tcW w:w="5953" w:type="dxa"/>
          </w:tcPr>
          <w:p w:rsidR="00CF0E4F" w:rsidRPr="00D80D08" w:rsidRDefault="00CF0E4F" w:rsidP="00276FF3">
            <w:pPr>
              <w:jc w:val="both"/>
              <w:rPr>
                <w:rFonts w:ascii="Times New Roman" w:hAnsi="Times New Roman" w:cs="Times New Roman"/>
                <w:sz w:val="20"/>
                <w:szCs w:val="20"/>
              </w:rPr>
            </w:pPr>
            <w:r w:rsidRPr="00D80D08">
              <w:rPr>
                <w:rFonts w:ascii="Times New Roman" w:hAnsi="Times New Roman" w:cs="Times New Roman"/>
                <w:sz w:val="20"/>
                <w:szCs w:val="20"/>
              </w:rPr>
              <w:t>Natural logarithm of total assets</w:t>
            </w:r>
          </w:p>
        </w:tc>
      </w:tr>
      <w:tr w:rsidR="00CF0E4F" w:rsidRPr="00D80D08" w:rsidTr="00276FF3">
        <w:tc>
          <w:tcPr>
            <w:tcW w:w="2235" w:type="dxa"/>
          </w:tcPr>
          <w:p w:rsidR="00CF0E4F" w:rsidRPr="00D80D08" w:rsidRDefault="00CF0E4F" w:rsidP="00276FF3">
            <w:pPr>
              <w:jc w:val="both"/>
              <w:rPr>
                <w:rFonts w:ascii="Times New Roman" w:hAnsi="Times New Roman" w:cs="Times New Roman"/>
                <w:sz w:val="20"/>
                <w:szCs w:val="20"/>
              </w:rPr>
            </w:pPr>
            <w:r w:rsidRPr="00D80D08">
              <w:rPr>
                <w:rFonts w:ascii="Times New Roman" w:hAnsi="Times New Roman" w:cs="Times New Roman"/>
                <w:sz w:val="20"/>
                <w:szCs w:val="20"/>
              </w:rPr>
              <w:t>Leverage</w:t>
            </w:r>
          </w:p>
        </w:tc>
        <w:tc>
          <w:tcPr>
            <w:tcW w:w="1134" w:type="dxa"/>
          </w:tcPr>
          <w:p w:rsidR="00CF0E4F" w:rsidRPr="00D80D08" w:rsidRDefault="00CF0E4F" w:rsidP="00276FF3">
            <w:pPr>
              <w:jc w:val="both"/>
              <w:rPr>
                <w:rFonts w:ascii="Times New Roman" w:hAnsi="Times New Roman" w:cs="Times New Roman"/>
                <w:sz w:val="20"/>
                <w:szCs w:val="20"/>
              </w:rPr>
            </w:pPr>
            <w:r w:rsidRPr="00D80D08">
              <w:rPr>
                <w:rFonts w:ascii="Times New Roman" w:hAnsi="Times New Roman" w:cs="Times New Roman"/>
                <w:sz w:val="20"/>
                <w:szCs w:val="20"/>
              </w:rPr>
              <w:t>LEV</w:t>
            </w:r>
          </w:p>
        </w:tc>
        <w:tc>
          <w:tcPr>
            <w:tcW w:w="5953" w:type="dxa"/>
          </w:tcPr>
          <w:p w:rsidR="00CF0E4F" w:rsidRPr="00D80D08" w:rsidRDefault="00CF0E4F" w:rsidP="00276FF3">
            <w:pPr>
              <w:jc w:val="both"/>
              <w:rPr>
                <w:rFonts w:ascii="Times New Roman" w:hAnsi="Times New Roman" w:cs="Times New Roman"/>
                <w:sz w:val="20"/>
                <w:szCs w:val="20"/>
              </w:rPr>
            </w:pPr>
            <w:r w:rsidRPr="00D80D08">
              <w:rPr>
                <w:rFonts w:ascii="Times New Roman" w:hAnsi="Times New Roman" w:cs="Times New Roman"/>
                <w:sz w:val="20"/>
                <w:szCs w:val="20"/>
              </w:rPr>
              <w:t>Total debts divided by total assets</w:t>
            </w:r>
          </w:p>
        </w:tc>
      </w:tr>
      <w:tr w:rsidR="00CF0E4F" w:rsidRPr="00D80D08" w:rsidTr="00276FF3">
        <w:tc>
          <w:tcPr>
            <w:tcW w:w="2235" w:type="dxa"/>
          </w:tcPr>
          <w:p w:rsidR="00CF0E4F" w:rsidRPr="00D80D08" w:rsidRDefault="00CF0E4F" w:rsidP="00276FF3">
            <w:pPr>
              <w:jc w:val="both"/>
              <w:rPr>
                <w:rFonts w:ascii="Times New Roman" w:hAnsi="Times New Roman" w:cs="Times New Roman"/>
                <w:sz w:val="20"/>
                <w:szCs w:val="20"/>
              </w:rPr>
            </w:pPr>
            <w:r w:rsidRPr="00D80D08">
              <w:rPr>
                <w:rFonts w:ascii="Times New Roman" w:hAnsi="Times New Roman" w:cs="Times New Roman"/>
                <w:sz w:val="20"/>
                <w:szCs w:val="20"/>
              </w:rPr>
              <w:t>Listing tenure</w:t>
            </w:r>
          </w:p>
        </w:tc>
        <w:tc>
          <w:tcPr>
            <w:tcW w:w="1134" w:type="dxa"/>
          </w:tcPr>
          <w:p w:rsidR="00CF0E4F" w:rsidRPr="00D80D08" w:rsidRDefault="00CF0E4F" w:rsidP="00276FF3">
            <w:pPr>
              <w:jc w:val="both"/>
              <w:rPr>
                <w:rFonts w:ascii="Times New Roman" w:hAnsi="Times New Roman" w:cs="Times New Roman"/>
                <w:sz w:val="20"/>
                <w:szCs w:val="20"/>
              </w:rPr>
            </w:pPr>
            <w:r w:rsidRPr="00D80D08">
              <w:rPr>
                <w:rFonts w:ascii="Times New Roman" w:hAnsi="Times New Roman" w:cs="Times New Roman"/>
                <w:sz w:val="20"/>
                <w:szCs w:val="20"/>
              </w:rPr>
              <w:t>LISTING</w:t>
            </w:r>
          </w:p>
        </w:tc>
        <w:tc>
          <w:tcPr>
            <w:tcW w:w="5953" w:type="dxa"/>
          </w:tcPr>
          <w:p w:rsidR="00CF0E4F" w:rsidRPr="00D80D08" w:rsidRDefault="00CF0E4F" w:rsidP="00276FF3">
            <w:pPr>
              <w:jc w:val="both"/>
              <w:rPr>
                <w:rFonts w:ascii="Times New Roman" w:hAnsi="Times New Roman" w:cs="Times New Roman"/>
                <w:sz w:val="20"/>
                <w:szCs w:val="20"/>
                <w:lang w:val="id-ID"/>
              </w:rPr>
            </w:pPr>
            <w:r w:rsidRPr="00D80D08">
              <w:rPr>
                <w:rFonts w:ascii="Times New Roman" w:hAnsi="Times New Roman" w:cs="Times New Roman"/>
                <w:sz w:val="20"/>
                <w:szCs w:val="20"/>
              </w:rPr>
              <w:t>Sum of the years since IPO (</w:t>
            </w:r>
            <w:proofErr w:type="spellStart"/>
            <w:r w:rsidRPr="00D80D08">
              <w:rPr>
                <w:rFonts w:ascii="Times New Roman" w:hAnsi="Times New Roman" w:cs="Times New Roman"/>
                <w:sz w:val="20"/>
                <w:szCs w:val="20"/>
              </w:rPr>
              <w:t>Bhuiyan</w:t>
            </w:r>
            <w:proofErr w:type="spellEnd"/>
            <w:r w:rsidRPr="00D80D08">
              <w:rPr>
                <w:rFonts w:ascii="Times New Roman" w:hAnsi="Times New Roman" w:cs="Times New Roman"/>
                <w:sz w:val="20"/>
                <w:szCs w:val="20"/>
              </w:rPr>
              <w:t>, et.al, 2013)</w:t>
            </w:r>
          </w:p>
        </w:tc>
      </w:tr>
      <w:tr w:rsidR="00CF0E4F" w:rsidRPr="00D80D08" w:rsidTr="00276FF3">
        <w:tc>
          <w:tcPr>
            <w:tcW w:w="2235" w:type="dxa"/>
          </w:tcPr>
          <w:p w:rsidR="00CF0E4F" w:rsidRPr="00D80D08" w:rsidRDefault="00CF0E4F" w:rsidP="00276FF3">
            <w:pPr>
              <w:jc w:val="both"/>
              <w:rPr>
                <w:rFonts w:ascii="Times New Roman" w:hAnsi="Times New Roman" w:cs="Times New Roman"/>
                <w:sz w:val="20"/>
                <w:szCs w:val="20"/>
              </w:rPr>
            </w:pPr>
            <w:r w:rsidRPr="00D80D08">
              <w:rPr>
                <w:rFonts w:ascii="Times New Roman" w:hAnsi="Times New Roman" w:cs="Times New Roman"/>
                <w:sz w:val="20"/>
                <w:szCs w:val="20"/>
              </w:rPr>
              <w:t>Operating tenure</w:t>
            </w:r>
          </w:p>
        </w:tc>
        <w:tc>
          <w:tcPr>
            <w:tcW w:w="1134" w:type="dxa"/>
          </w:tcPr>
          <w:p w:rsidR="00CF0E4F" w:rsidRPr="00D80D08" w:rsidRDefault="00CF0E4F" w:rsidP="00276FF3">
            <w:pPr>
              <w:jc w:val="both"/>
              <w:rPr>
                <w:rFonts w:ascii="Times New Roman" w:hAnsi="Times New Roman" w:cs="Times New Roman"/>
                <w:sz w:val="20"/>
                <w:szCs w:val="20"/>
              </w:rPr>
            </w:pPr>
            <w:r w:rsidRPr="00D80D08">
              <w:rPr>
                <w:rFonts w:ascii="Times New Roman" w:hAnsi="Times New Roman" w:cs="Times New Roman"/>
                <w:sz w:val="20"/>
                <w:szCs w:val="20"/>
              </w:rPr>
              <w:t>OPERATE</w:t>
            </w:r>
          </w:p>
        </w:tc>
        <w:tc>
          <w:tcPr>
            <w:tcW w:w="5953" w:type="dxa"/>
          </w:tcPr>
          <w:p w:rsidR="00CF0E4F" w:rsidRPr="00D80D08" w:rsidRDefault="00CF0E4F" w:rsidP="00276FF3">
            <w:pPr>
              <w:jc w:val="both"/>
              <w:rPr>
                <w:rFonts w:ascii="Times New Roman" w:hAnsi="Times New Roman" w:cs="Times New Roman"/>
                <w:sz w:val="20"/>
                <w:szCs w:val="20"/>
              </w:rPr>
            </w:pPr>
            <w:r w:rsidRPr="00D80D08">
              <w:rPr>
                <w:rFonts w:ascii="Times New Roman" w:hAnsi="Times New Roman" w:cs="Times New Roman"/>
                <w:sz w:val="20"/>
                <w:szCs w:val="20"/>
              </w:rPr>
              <w:t>Sum of years from the time of first operation (</w:t>
            </w:r>
            <w:proofErr w:type="spellStart"/>
            <w:r w:rsidRPr="00D80D08">
              <w:rPr>
                <w:rFonts w:ascii="Times New Roman" w:hAnsi="Times New Roman" w:cs="Times New Roman"/>
                <w:sz w:val="20"/>
                <w:szCs w:val="20"/>
              </w:rPr>
              <w:t>Bhuiyan</w:t>
            </w:r>
            <w:proofErr w:type="spellEnd"/>
            <w:r w:rsidRPr="00D80D08">
              <w:rPr>
                <w:rFonts w:ascii="Times New Roman" w:hAnsi="Times New Roman" w:cs="Times New Roman"/>
                <w:sz w:val="20"/>
                <w:szCs w:val="20"/>
              </w:rPr>
              <w:t>, et.al, 2013)</w:t>
            </w:r>
          </w:p>
        </w:tc>
      </w:tr>
    </w:tbl>
    <w:p w:rsidR="004B5B22" w:rsidRPr="004B5B22" w:rsidRDefault="004B5B22" w:rsidP="008A30B8">
      <w:pPr>
        <w:spacing w:after="0" w:line="240" w:lineRule="auto"/>
        <w:ind w:firstLine="567"/>
        <w:jc w:val="both"/>
        <w:rPr>
          <w:rFonts w:ascii="Times New Roman" w:hAnsi="Times New Roman" w:cs="Times New Roman"/>
          <w:lang w:val="id-ID"/>
        </w:rPr>
      </w:pPr>
    </w:p>
    <w:p w:rsidR="0061204B" w:rsidRPr="00F15E21" w:rsidRDefault="00F15E21" w:rsidP="008A30B8">
      <w:pPr>
        <w:tabs>
          <w:tab w:val="left" w:pos="567"/>
        </w:tabs>
        <w:spacing w:after="0" w:line="240" w:lineRule="auto"/>
        <w:ind w:left="567" w:hanging="567"/>
        <w:jc w:val="both"/>
        <w:rPr>
          <w:rFonts w:ascii="Times New Roman" w:hAnsi="Times New Roman" w:cs="Times New Roman"/>
          <w:b/>
          <w:lang w:val="id-ID"/>
        </w:rPr>
      </w:pPr>
      <w:r>
        <w:rPr>
          <w:rFonts w:ascii="Times New Roman" w:hAnsi="Times New Roman" w:cs="Times New Roman"/>
          <w:b/>
          <w:lang w:val="id-ID"/>
        </w:rPr>
        <w:t>Model</w:t>
      </w:r>
    </w:p>
    <w:p w:rsidR="001A57E7" w:rsidRPr="0031262F" w:rsidRDefault="0061204B" w:rsidP="008A30B8">
      <w:pPr>
        <w:spacing w:after="0" w:line="240" w:lineRule="auto"/>
        <w:ind w:firstLine="426"/>
        <w:jc w:val="both"/>
        <w:rPr>
          <w:rFonts w:ascii="Times New Roman" w:hAnsi="Times New Roman" w:cs="Times New Roman"/>
        </w:rPr>
      </w:pPr>
      <w:proofErr w:type="spellStart"/>
      <w:r w:rsidRPr="0031262F">
        <w:rPr>
          <w:rFonts w:ascii="Times New Roman" w:hAnsi="Times New Roman" w:cs="Times New Roman"/>
        </w:rPr>
        <w:t>Dhaliwal</w:t>
      </w:r>
      <w:proofErr w:type="spellEnd"/>
      <w:r w:rsidRPr="0031262F">
        <w:rPr>
          <w:rFonts w:ascii="Times New Roman" w:hAnsi="Times New Roman" w:cs="Times New Roman"/>
        </w:rPr>
        <w:t xml:space="preserve"> et al. (2012), argues that environmental, social and corporate governance information (ESG) has a potential relationship with financial performance. This explains that IR provides useful information for capital market users. The IR supporters claim that linking of the environment, social and corporate governance (ESG) to financial performance through an integrated report can provide a more holistic understanding of the company. Thus we would expect that the firm value will increase as the company is closer to the IR implementation.</w:t>
      </w:r>
    </w:p>
    <w:p w:rsidR="0061204B" w:rsidRPr="0031262F" w:rsidRDefault="0061204B" w:rsidP="008A30B8">
      <w:pPr>
        <w:spacing w:after="0" w:line="240" w:lineRule="auto"/>
        <w:ind w:firstLine="426"/>
        <w:jc w:val="both"/>
        <w:rPr>
          <w:rFonts w:ascii="Times New Roman" w:hAnsi="Times New Roman" w:cs="Times New Roman"/>
        </w:rPr>
      </w:pPr>
      <w:r w:rsidRPr="0031262F">
        <w:rPr>
          <w:rFonts w:ascii="Times New Roman" w:hAnsi="Times New Roman" w:cs="Times New Roman"/>
        </w:rPr>
        <w:t xml:space="preserve">Arnold et al (2012) previously used an experimental approach to research this topic. </w:t>
      </w:r>
      <w:r w:rsidR="001A57E7" w:rsidRPr="0031262F">
        <w:rPr>
          <w:rFonts w:ascii="Times New Roman" w:hAnsi="Times New Roman" w:cs="Times New Roman"/>
        </w:rPr>
        <w:t>But w</w:t>
      </w:r>
      <w:r w:rsidRPr="0031262F">
        <w:rPr>
          <w:rFonts w:ascii="Times New Roman" w:hAnsi="Times New Roman" w:cs="Times New Roman"/>
        </w:rPr>
        <w:t>e adopt a cross sectional regression approach to test our hypothesis. We do so with some of the reasons expressed by Pope and McLeay (2011) that the experimental design that necessary to elaborate the effects of accounting change can be difficult because the economic characteristics may affect some of the results variables that can also change over time. Consequently, the observations of changes in the outcome variables over time can be attributed to accounting changes, or changes in the firm and relevant economic characteristics.</w:t>
      </w:r>
    </w:p>
    <w:p w:rsidR="0061204B" w:rsidRPr="0031262F" w:rsidRDefault="0061204B" w:rsidP="008A30B8">
      <w:pPr>
        <w:spacing w:after="0" w:line="240" w:lineRule="auto"/>
        <w:ind w:firstLine="426"/>
        <w:jc w:val="both"/>
        <w:rPr>
          <w:rFonts w:ascii="Times New Roman" w:hAnsi="Times New Roman" w:cs="Times New Roman"/>
        </w:rPr>
      </w:pPr>
      <w:r w:rsidRPr="0031262F">
        <w:rPr>
          <w:rFonts w:ascii="Times New Roman" w:hAnsi="Times New Roman" w:cs="Times New Roman"/>
        </w:rPr>
        <w:t>This research was tested by using three multiple linear regression models. To test the hypothes</w:t>
      </w:r>
      <w:r w:rsidR="0057722F" w:rsidRPr="0031262F">
        <w:rPr>
          <w:rFonts w:ascii="Times New Roman" w:hAnsi="Times New Roman" w:cs="Times New Roman"/>
        </w:rPr>
        <w:t>e</w:t>
      </w:r>
      <w:r w:rsidRPr="0031262F">
        <w:rPr>
          <w:rFonts w:ascii="Times New Roman" w:hAnsi="Times New Roman" w:cs="Times New Roman"/>
        </w:rPr>
        <w:t xml:space="preserve">s </w:t>
      </w:r>
      <w:r w:rsidR="0057722F" w:rsidRPr="0031262F">
        <w:rPr>
          <w:rFonts w:ascii="Times New Roman" w:hAnsi="Times New Roman" w:cs="Times New Roman"/>
        </w:rPr>
        <w:t>are</w:t>
      </w:r>
      <w:r w:rsidRPr="0031262F">
        <w:rPr>
          <w:rFonts w:ascii="Times New Roman" w:hAnsi="Times New Roman" w:cs="Times New Roman"/>
        </w:rPr>
        <w:t xml:space="preserve"> done by examining the </w:t>
      </w:r>
      <w:r w:rsidR="0057722F" w:rsidRPr="0031262F">
        <w:rPr>
          <w:rFonts w:ascii="Times New Roman" w:hAnsi="Times New Roman" w:cs="Times New Roman"/>
        </w:rPr>
        <w:t xml:space="preserve">3 models </w:t>
      </w:r>
    </w:p>
    <w:p w:rsidR="0061204B" w:rsidRPr="0031262F" w:rsidRDefault="0061204B" w:rsidP="008A30B8">
      <w:pPr>
        <w:tabs>
          <w:tab w:val="left" w:pos="567"/>
        </w:tabs>
        <w:spacing w:after="0" w:line="240" w:lineRule="auto"/>
        <w:ind w:left="567" w:hanging="567"/>
        <w:jc w:val="both"/>
        <w:rPr>
          <w:rFonts w:ascii="Times New Roman" w:hAnsi="Times New Roman" w:cs="Times New Roman"/>
        </w:rPr>
      </w:pPr>
      <w:r w:rsidRPr="0031262F">
        <w:rPr>
          <w:rFonts w:ascii="Times New Roman" w:hAnsi="Times New Roman" w:cs="Times New Roman"/>
        </w:rPr>
        <w:t xml:space="preserve">TOBINSQ =    </w:t>
      </w:r>
      <w:proofErr w:type="spellStart"/>
      <w:proofErr w:type="gramStart"/>
      <w:r w:rsidRPr="0031262F">
        <w:rPr>
          <w:rFonts w:ascii="Times New Roman" w:hAnsi="Times New Roman" w:cs="Times New Roman"/>
        </w:rPr>
        <w:t>bo</w:t>
      </w:r>
      <w:proofErr w:type="spellEnd"/>
      <w:proofErr w:type="gramEnd"/>
      <w:r w:rsidRPr="0031262F">
        <w:rPr>
          <w:rFonts w:ascii="Times New Roman" w:hAnsi="Times New Roman" w:cs="Times New Roman"/>
        </w:rPr>
        <w:t xml:space="preserve"> + b1 GCG + b2 CSR + b3 LEV + b4 SIZE + b5 LISTING</w:t>
      </w:r>
    </w:p>
    <w:p w:rsidR="0061204B" w:rsidRPr="0031262F" w:rsidRDefault="0061204B" w:rsidP="008A30B8">
      <w:pPr>
        <w:tabs>
          <w:tab w:val="left" w:pos="567"/>
        </w:tabs>
        <w:spacing w:after="0" w:line="240" w:lineRule="auto"/>
        <w:ind w:left="567" w:hanging="567"/>
        <w:jc w:val="both"/>
        <w:rPr>
          <w:rFonts w:ascii="Times New Roman" w:hAnsi="Times New Roman" w:cs="Times New Roman"/>
        </w:rPr>
      </w:pPr>
      <w:r w:rsidRPr="0031262F">
        <w:rPr>
          <w:rFonts w:ascii="Times New Roman" w:hAnsi="Times New Roman" w:cs="Times New Roman"/>
        </w:rPr>
        <w:t>         </w:t>
      </w:r>
      <w:r w:rsidRPr="0031262F">
        <w:rPr>
          <w:rFonts w:ascii="Times New Roman" w:hAnsi="Times New Roman" w:cs="Times New Roman"/>
        </w:rPr>
        <w:tab/>
      </w:r>
      <w:r w:rsidR="004B5B22">
        <w:rPr>
          <w:rFonts w:ascii="Times New Roman" w:hAnsi="Times New Roman" w:cs="Times New Roman"/>
        </w:rPr>
        <w:tab/>
      </w:r>
      <w:r w:rsidR="004B5B22">
        <w:rPr>
          <w:rFonts w:ascii="Times New Roman" w:hAnsi="Times New Roman" w:cs="Times New Roman"/>
        </w:rPr>
        <w:tab/>
        <w:t xml:space="preserve"> + </w:t>
      </w:r>
      <w:proofErr w:type="gramStart"/>
      <w:r w:rsidR="004B5B22">
        <w:rPr>
          <w:rFonts w:ascii="Times New Roman" w:hAnsi="Times New Roman" w:cs="Times New Roman"/>
        </w:rPr>
        <w:t>b6</w:t>
      </w:r>
      <w:proofErr w:type="gramEnd"/>
      <w:r w:rsidR="004B5B22">
        <w:rPr>
          <w:rFonts w:ascii="Times New Roman" w:hAnsi="Times New Roman" w:cs="Times New Roman"/>
        </w:rPr>
        <w:t xml:space="preserve"> OPERAT + e </w:t>
      </w:r>
      <w:r w:rsidR="004B5B22">
        <w:rPr>
          <w:rFonts w:ascii="Times New Roman" w:hAnsi="Times New Roman" w:cs="Times New Roman"/>
        </w:rPr>
        <w:tab/>
      </w:r>
      <w:r w:rsidR="004B5B22">
        <w:rPr>
          <w:rFonts w:ascii="Times New Roman" w:hAnsi="Times New Roman" w:cs="Times New Roman"/>
        </w:rPr>
        <w:tab/>
      </w:r>
      <w:r w:rsidR="004B5B22">
        <w:rPr>
          <w:rFonts w:ascii="Times New Roman" w:hAnsi="Times New Roman" w:cs="Times New Roman"/>
        </w:rPr>
        <w:tab/>
      </w:r>
      <w:r w:rsidR="004B5B22">
        <w:rPr>
          <w:rFonts w:ascii="Times New Roman" w:hAnsi="Times New Roman" w:cs="Times New Roman"/>
        </w:rPr>
        <w:tab/>
      </w:r>
      <w:r w:rsidR="004B5B22">
        <w:rPr>
          <w:rFonts w:ascii="Times New Roman" w:hAnsi="Times New Roman" w:cs="Times New Roman"/>
        </w:rPr>
        <w:tab/>
      </w:r>
      <w:r w:rsidR="004B5B22">
        <w:rPr>
          <w:rFonts w:ascii="Times New Roman" w:hAnsi="Times New Roman" w:cs="Times New Roman"/>
        </w:rPr>
        <w:tab/>
      </w:r>
      <w:r w:rsidR="004B5B22">
        <w:rPr>
          <w:rFonts w:ascii="Times New Roman" w:hAnsi="Times New Roman" w:cs="Times New Roman"/>
        </w:rPr>
        <w:tab/>
      </w:r>
      <w:r w:rsidRPr="0031262F">
        <w:rPr>
          <w:rFonts w:ascii="Times New Roman" w:hAnsi="Times New Roman" w:cs="Times New Roman"/>
        </w:rPr>
        <w:t>(1)</w:t>
      </w:r>
    </w:p>
    <w:p w:rsidR="0061204B" w:rsidRPr="0031262F" w:rsidRDefault="0061204B" w:rsidP="008A30B8">
      <w:pPr>
        <w:tabs>
          <w:tab w:val="left" w:pos="567"/>
        </w:tabs>
        <w:spacing w:after="0" w:line="240" w:lineRule="auto"/>
        <w:ind w:left="567" w:hanging="567"/>
        <w:jc w:val="both"/>
        <w:rPr>
          <w:rFonts w:ascii="Times New Roman" w:hAnsi="Times New Roman" w:cs="Times New Roman"/>
        </w:rPr>
      </w:pPr>
      <w:r w:rsidRPr="0031262F">
        <w:rPr>
          <w:rFonts w:ascii="Times New Roman" w:hAnsi="Times New Roman" w:cs="Times New Roman"/>
        </w:rPr>
        <w:t xml:space="preserve">TOBINSQ =   </w:t>
      </w:r>
      <w:proofErr w:type="spellStart"/>
      <w:proofErr w:type="gramStart"/>
      <w:r w:rsidRPr="0031262F">
        <w:rPr>
          <w:rFonts w:ascii="Times New Roman" w:hAnsi="Times New Roman" w:cs="Times New Roman"/>
        </w:rPr>
        <w:t>bo</w:t>
      </w:r>
      <w:proofErr w:type="spellEnd"/>
      <w:proofErr w:type="gramEnd"/>
      <w:r w:rsidRPr="0031262F">
        <w:rPr>
          <w:rFonts w:ascii="Times New Roman" w:hAnsi="Times New Roman" w:cs="Times New Roman"/>
        </w:rPr>
        <w:t xml:space="preserve"> + b1 GCG + b2 CSR + b3 ROA + b4 GCG * ROA + b5 CSR * ROA</w:t>
      </w:r>
    </w:p>
    <w:p w:rsidR="0061204B" w:rsidRPr="0031262F" w:rsidRDefault="0061204B" w:rsidP="008A30B8">
      <w:pPr>
        <w:tabs>
          <w:tab w:val="left" w:pos="567"/>
        </w:tabs>
        <w:spacing w:after="0" w:line="240" w:lineRule="auto"/>
        <w:ind w:left="567" w:hanging="567"/>
        <w:jc w:val="both"/>
        <w:rPr>
          <w:rFonts w:ascii="Times New Roman" w:hAnsi="Times New Roman" w:cs="Times New Roman"/>
        </w:rPr>
      </w:pPr>
      <w:r w:rsidRPr="0031262F">
        <w:rPr>
          <w:rFonts w:ascii="Times New Roman" w:hAnsi="Times New Roman" w:cs="Times New Roman"/>
        </w:rPr>
        <w:t xml:space="preserve">                        + </w:t>
      </w:r>
      <w:proofErr w:type="gramStart"/>
      <w:r w:rsidRPr="0031262F">
        <w:rPr>
          <w:rFonts w:ascii="Times New Roman" w:hAnsi="Times New Roman" w:cs="Times New Roman"/>
        </w:rPr>
        <w:t>b6</w:t>
      </w:r>
      <w:proofErr w:type="gramEnd"/>
      <w:r w:rsidRPr="0031262F">
        <w:rPr>
          <w:rFonts w:ascii="Times New Roman" w:hAnsi="Times New Roman" w:cs="Times New Roman"/>
        </w:rPr>
        <w:t xml:space="preserve"> LEV + b7 SIZE + b8 LISTING + b9 OPERAT + e </w:t>
      </w:r>
      <w:r w:rsidRPr="0031262F">
        <w:rPr>
          <w:rFonts w:ascii="Times New Roman" w:hAnsi="Times New Roman" w:cs="Times New Roman"/>
        </w:rPr>
        <w:tab/>
      </w:r>
      <w:r w:rsidRPr="0031262F">
        <w:rPr>
          <w:rFonts w:ascii="Times New Roman" w:hAnsi="Times New Roman" w:cs="Times New Roman"/>
        </w:rPr>
        <w:tab/>
      </w:r>
      <w:r w:rsidRPr="0031262F">
        <w:rPr>
          <w:rFonts w:ascii="Times New Roman" w:hAnsi="Times New Roman" w:cs="Times New Roman"/>
        </w:rPr>
        <w:tab/>
        <w:t>(2)</w:t>
      </w:r>
    </w:p>
    <w:p w:rsidR="0061204B" w:rsidRPr="0031262F" w:rsidRDefault="0061204B" w:rsidP="008A30B8">
      <w:pPr>
        <w:tabs>
          <w:tab w:val="left" w:pos="567"/>
        </w:tabs>
        <w:spacing w:after="0" w:line="240" w:lineRule="auto"/>
        <w:ind w:left="567" w:hanging="567"/>
        <w:jc w:val="both"/>
        <w:rPr>
          <w:rFonts w:ascii="Times New Roman" w:hAnsi="Times New Roman" w:cs="Times New Roman"/>
        </w:rPr>
      </w:pPr>
      <w:r w:rsidRPr="0031262F">
        <w:rPr>
          <w:rFonts w:ascii="Times New Roman" w:hAnsi="Times New Roman" w:cs="Times New Roman"/>
        </w:rPr>
        <w:t xml:space="preserve">TOBINSQ = </w:t>
      </w:r>
      <w:proofErr w:type="spellStart"/>
      <w:proofErr w:type="gramStart"/>
      <w:r w:rsidRPr="0031262F">
        <w:rPr>
          <w:rFonts w:ascii="Times New Roman" w:hAnsi="Times New Roman" w:cs="Times New Roman"/>
        </w:rPr>
        <w:t>bo</w:t>
      </w:r>
      <w:proofErr w:type="spellEnd"/>
      <w:proofErr w:type="gramEnd"/>
      <w:r w:rsidRPr="0031262F">
        <w:rPr>
          <w:rFonts w:ascii="Times New Roman" w:hAnsi="Times New Roman" w:cs="Times New Roman"/>
        </w:rPr>
        <w:t xml:space="preserve"> + b1 GCG + b2 CSR + b3 LAG + b4 GCG * LAG + b5 CSR * LAG</w:t>
      </w:r>
    </w:p>
    <w:p w:rsidR="0061204B" w:rsidRPr="0031262F" w:rsidRDefault="0061204B" w:rsidP="008A30B8">
      <w:pPr>
        <w:tabs>
          <w:tab w:val="left" w:pos="567"/>
        </w:tabs>
        <w:spacing w:after="0" w:line="240" w:lineRule="auto"/>
        <w:ind w:left="567" w:hanging="567"/>
        <w:jc w:val="both"/>
        <w:rPr>
          <w:rFonts w:ascii="Times New Roman" w:hAnsi="Times New Roman" w:cs="Times New Roman"/>
        </w:rPr>
      </w:pPr>
      <w:r w:rsidRPr="0031262F">
        <w:rPr>
          <w:rFonts w:ascii="Times New Roman" w:hAnsi="Times New Roman" w:cs="Times New Roman"/>
        </w:rPr>
        <w:t xml:space="preserve">                     + </w:t>
      </w:r>
      <w:proofErr w:type="gramStart"/>
      <w:r w:rsidRPr="0031262F">
        <w:rPr>
          <w:rFonts w:ascii="Times New Roman" w:hAnsi="Times New Roman" w:cs="Times New Roman"/>
        </w:rPr>
        <w:t>b6</w:t>
      </w:r>
      <w:proofErr w:type="gramEnd"/>
      <w:r w:rsidRPr="0031262F">
        <w:rPr>
          <w:rFonts w:ascii="Times New Roman" w:hAnsi="Times New Roman" w:cs="Times New Roman"/>
        </w:rPr>
        <w:t xml:space="preserve"> LEV + b7 SIZE + b8 LISTING + b9 OPERAT + e </w:t>
      </w:r>
      <w:r w:rsidRPr="0031262F">
        <w:rPr>
          <w:rFonts w:ascii="Times New Roman" w:hAnsi="Times New Roman" w:cs="Times New Roman"/>
        </w:rPr>
        <w:tab/>
      </w:r>
      <w:r w:rsidRPr="0031262F">
        <w:rPr>
          <w:rFonts w:ascii="Times New Roman" w:hAnsi="Times New Roman" w:cs="Times New Roman"/>
        </w:rPr>
        <w:tab/>
      </w:r>
      <w:r w:rsidRPr="0031262F">
        <w:rPr>
          <w:rFonts w:ascii="Times New Roman" w:hAnsi="Times New Roman" w:cs="Times New Roman"/>
        </w:rPr>
        <w:tab/>
        <w:t>(3)</w:t>
      </w:r>
    </w:p>
    <w:p w:rsidR="00F60DBD" w:rsidRPr="0031262F" w:rsidRDefault="00D80D08" w:rsidP="008A30B8">
      <w:pPr>
        <w:spacing w:after="0" w:line="240" w:lineRule="auto"/>
        <w:jc w:val="both"/>
        <w:rPr>
          <w:rFonts w:ascii="Times New Roman" w:hAnsi="Times New Roman" w:cs="Times New Roman"/>
        </w:rPr>
      </w:pPr>
      <w:r w:rsidRPr="0031262F">
        <w:rPr>
          <w:rFonts w:ascii="Times New Roman" w:hAnsi="Times New Roman" w:cs="Times New Roman"/>
        </w:rPr>
        <w:t>I</w:t>
      </w:r>
      <w:r w:rsidR="001E45C8" w:rsidRPr="0031262F">
        <w:rPr>
          <w:rFonts w:ascii="Times New Roman" w:hAnsi="Times New Roman" w:cs="Times New Roman"/>
        </w:rPr>
        <w:t>n summary, the variable interpretation is presented in table 3 below:</w:t>
      </w:r>
    </w:p>
    <w:p w:rsidR="006339AB" w:rsidRPr="004B5B22" w:rsidRDefault="006339AB" w:rsidP="004B5B22">
      <w:pPr>
        <w:spacing w:after="0" w:line="240" w:lineRule="auto"/>
        <w:jc w:val="center"/>
        <w:rPr>
          <w:rFonts w:ascii="Times New Roman" w:hAnsi="Times New Roman" w:cs="Times New Roman"/>
          <w:b/>
        </w:rPr>
      </w:pPr>
      <w:proofErr w:type="spellStart"/>
      <w:r w:rsidRPr="004B5B22">
        <w:rPr>
          <w:rFonts w:ascii="Times New Roman" w:hAnsi="Times New Roman" w:cs="Times New Roman"/>
          <w:b/>
        </w:rPr>
        <w:t>Tabel</w:t>
      </w:r>
      <w:proofErr w:type="spellEnd"/>
      <w:r w:rsidRPr="004B5B22">
        <w:rPr>
          <w:rFonts w:ascii="Times New Roman" w:hAnsi="Times New Roman" w:cs="Times New Roman"/>
          <w:b/>
        </w:rPr>
        <w:t xml:space="preserve"> </w:t>
      </w:r>
      <w:r w:rsidR="004B5B22">
        <w:rPr>
          <w:rFonts w:ascii="Times New Roman" w:hAnsi="Times New Roman" w:cs="Times New Roman"/>
          <w:b/>
          <w:lang w:val="id-ID"/>
        </w:rPr>
        <w:t>2</w:t>
      </w:r>
      <w:r w:rsidRPr="004B5B22">
        <w:rPr>
          <w:rFonts w:ascii="Times New Roman" w:hAnsi="Times New Roman" w:cs="Times New Roman"/>
          <w:b/>
        </w:rPr>
        <w:t xml:space="preserve"> Summary of measurement variables</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tblPr>
      <w:tblGrid>
        <w:gridCol w:w="2235"/>
        <w:gridCol w:w="1134"/>
        <w:gridCol w:w="5953"/>
      </w:tblGrid>
      <w:tr w:rsidR="006339AB" w:rsidRPr="00D80D08" w:rsidTr="001A57E7">
        <w:tc>
          <w:tcPr>
            <w:tcW w:w="2235" w:type="dxa"/>
            <w:tcBorders>
              <w:top w:val="single" w:sz="4" w:space="0" w:color="auto"/>
              <w:bottom w:val="single" w:sz="4" w:space="0" w:color="auto"/>
            </w:tcBorders>
          </w:tcPr>
          <w:p w:rsidR="006339AB" w:rsidRPr="00D80D08" w:rsidRDefault="006339AB" w:rsidP="008A30B8">
            <w:pPr>
              <w:jc w:val="both"/>
              <w:rPr>
                <w:rFonts w:ascii="Times New Roman" w:hAnsi="Times New Roman" w:cs="Times New Roman"/>
                <w:sz w:val="20"/>
                <w:szCs w:val="20"/>
              </w:rPr>
            </w:pPr>
            <w:proofErr w:type="spellStart"/>
            <w:r w:rsidRPr="00D80D08">
              <w:rPr>
                <w:rFonts w:ascii="Times New Roman" w:hAnsi="Times New Roman" w:cs="Times New Roman"/>
                <w:sz w:val="20"/>
                <w:szCs w:val="20"/>
              </w:rPr>
              <w:t>Variabel</w:t>
            </w:r>
            <w:proofErr w:type="spellEnd"/>
          </w:p>
        </w:tc>
        <w:tc>
          <w:tcPr>
            <w:tcW w:w="1134" w:type="dxa"/>
            <w:tcBorders>
              <w:top w:val="single" w:sz="4" w:space="0" w:color="auto"/>
              <w:bottom w:val="single" w:sz="4" w:space="0" w:color="auto"/>
            </w:tcBorders>
          </w:tcPr>
          <w:p w:rsidR="006339AB" w:rsidRPr="00D80D08" w:rsidRDefault="006339AB" w:rsidP="008A30B8">
            <w:pPr>
              <w:jc w:val="both"/>
              <w:rPr>
                <w:rFonts w:ascii="Times New Roman" w:hAnsi="Times New Roman" w:cs="Times New Roman"/>
                <w:sz w:val="20"/>
                <w:szCs w:val="20"/>
              </w:rPr>
            </w:pPr>
            <w:proofErr w:type="spellStart"/>
            <w:r w:rsidRPr="00D80D08">
              <w:rPr>
                <w:rFonts w:ascii="Times New Roman" w:hAnsi="Times New Roman" w:cs="Times New Roman"/>
                <w:sz w:val="20"/>
                <w:szCs w:val="20"/>
              </w:rPr>
              <w:t>Simbol</w:t>
            </w:r>
            <w:proofErr w:type="spellEnd"/>
            <w:r w:rsidRPr="00D80D08">
              <w:rPr>
                <w:rFonts w:ascii="Times New Roman" w:hAnsi="Times New Roman" w:cs="Times New Roman"/>
                <w:sz w:val="20"/>
                <w:szCs w:val="20"/>
              </w:rPr>
              <w:t xml:space="preserve"> </w:t>
            </w:r>
          </w:p>
        </w:tc>
        <w:tc>
          <w:tcPr>
            <w:tcW w:w="5953" w:type="dxa"/>
            <w:tcBorders>
              <w:top w:val="single" w:sz="4" w:space="0" w:color="auto"/>
              <w:bottom w:val="single" w:sz="4" w:space="0" w:color="auto"/>
            </w:tcBorders>
          </w:tcPr>
          <w:p w:rsidR="006339AB" w:rsidRPr="00D80D08" w:rsidRDefault="006339AB" w:rsidP="008A30B8">
            <w:pPr>
              <w:jc w:val="both"/>
              <w:rPr>
                <w:rFonts w:ascii="Times New Roman" w:hAnsi="Times New Roman" w:cs="Times New Roman"/>
                <w:sz w:val="20"/>
                <w:szCs w:val="20"/>
              </w:rPr>
            </w:pPr>
            <w:proofErr w:type="spellStart"/>
            <w:r w:rsidRPr="00D80D08">
              <w:rPr>
                <w:rFonts w:ascii="Times New Roman" w:hAnsi="Times New Roman" w:cs="Times New Roman"/>
                <w:sz w:val="20"/>
                <w:szCs w:val="20"/>
              </w:rPr>
              <w:t>Pengukuran</w:t>
            </w:r>
            <w:proofErr w:type="spellEnd"/>
            <w:r w:rsidRPr="00D80D08">
              <w:rPr>
                <w:rFonts w:ascii="Times New Roman" w:hAnsi="Times New Roman" w:cs="Times New Roman"/>
                <w:sz w:val="20"/>
                <w:szCs w:val="20"/>
              </w:rPr>
              <w:t xml:space="preserve"> </w:t>
            </w:r>
          </w:p>
        </w:tc>
      </w:tr>
      <w:tr w:rsidR="006339AB" w:rsidRPr="00D80D08" w:rsidTr="001A57E7">
        <w:tc>
          <w:tcPr>
            <w:tcW w:w="2235" w:type="dxa"/>
            <w:tcBorders>
              <w:top w:val="single" w:sz="4" w:space="0" w:color="auto"/>
            </w:tcBorders>
          </w:tcPr>
          <w:p w:rsidR="006339AB" w:rsidRPr="00D80D08" w:rsidRDefault="006339AB" w:rsidP="008A30B8">
            <w:pPr>
              <w:jc w:val="both"/>
              <w:rPr>
                <w:rFonts w:ascii="Times New Roman" w:hAnsi="Times New Roman" w:cs="Times New Roman"/>
                <w:sz w:val="20"/>
                <w:szCs w:val="20"/>
              </w:rPr>
            </w:pPr>
            <w:r w:rsidRPr="00D80D08">
              <w:rPr>
                <w:rFonts w:ascii="Times New Roman" w:hAnsi="Times New Roman" w:cs="Times New Roman"/>
                <w:sz w:val="20"/>
                <w:szCs w:val="20"/>
              </w:rPr>
              <w:t>Firm value</w:t>
            </w:r>
          </w:p>
        </w:tc>
        <w:tc>
          <w:tcPr>
            <w:tcW w:w="1134" w:type="dxa"/>
            <w:tcBorders>
              <w:top w:val="single" w:sz="4" w:space="0" w:color="auto"/>
            </w:tcBorders>
          </w:tcPr>
          <w:p w:rsidR="006339AB" w:rsidRPr="00D80D08" w:rsidRDefault="006339AB" w:rsidP="008A30B8">
            <w:pPr>
              <w:jc w:val="both"/>
              <w:rPr>
                <w:rFonts w:ascii="Times New Roman" w:hAnsi="Times New Roman" w:cs="Times New Roman"/>
                <w:sz w:val="20"/>
                <w:szCs w:val="20"/>
              </w:rPr>
            </w:pPr>
            <w:proofErr w:type="spellStart"/>
            <w:r w:rsidRPr="00D80D08">
              <w:rPr>
                <w:rFonts w:ascii="Times New Roman" w:hAnsi="Times New Roman" w:cs="Times New Roman"/>
                <w:sz w:val="20"/>
                <w:szCs w:val="20"/>
              </w:rPr>
              <w:t>Tobins</w:t>
            </w:r>
            <w:proofErr w:type="spellEnd"/>
            <w:r w:rsidRPr="00D80D08">
              <w:rPr>
                <w:rFonts w:ascii="Times New Roman" w:hAnsi="Times New Roman" w:cs="Times New Roman"/>
                <w:sz w:val="20"/>
                <w:szCs w:val="20"/>
              </w:rPr>
              <w:t xml:space="preserve"> Q`</w:t>
            </w:r>
          </w:p>
        </w:tc>
        <w:tc>
          <w:tcPr>
            <w:tcW w:w="5953" w:type="dxa"/>
            <w:tcBorders>
              <w:top w:val="single" w:sz="4" w:space="0" w:color="auto"/>
            </w:tcBorders>
          </w:tcPr>
          <w:p w:rsidR="006339AB" w:rsidRPr="00D80D08" w:rsidRDefault="006339AB" w:rsidP="008A30B8">
            <w:pPr>
              <w:jc w:val="both"/>
              <w:rPr>
                <w:rFonts w:ascii="Times New Roman" w:hAnsi="Times New Roman" w:cs="Times New Roman"/>
                <w:sz w:val="20"/>
                <w:szCs w:val="20"/>
              </w:rPr>
            </w:pPr>
            <w:r w:rsidRPr="00D80D08">
              <w:rPr>
                <w:rFonts w:ascii="Times New Roman" w:hAnsi="Times New Roman" w:cs="Times New Roman"/>
                <w:sz w:val="20"/>
                <w:szCs w:val="20"/>
              </w:rPr>
              <w:t xml:space="preserve">(closing  price x number of share </w:t>
            </w:r>
            <w:proofErr w:type="spellStart"/>
            <w:r w:rsidRPr="00D80D08">
              <w:rPr>
                <w:rFonts w:ascii="Times New Roman" w:hAnsi="Times New Roman" w:cs="Times New Roman"/>
                <w:sz w:val="20"/>
                <w:szCs w:val="20"/>
              </w:rPr>
              <w:t>saham</w:t>
            </w:r>
            <w:proofErr w:type="spellEnd"/>
            <w:r w:rsidRPr="00D80D08">
              <w:rPr>
                <w:rFonts w:ascii="Times New Roman" w:hAnsi="Times New Roman" w:cs="Times New Roman"/>
                <w:sz w:val="20"/>
                <w:szCs w:val="20"/>
              </w:rPr>
              <w:t xml:space="preserve">) + Total Liability </w:t>
            </w:r>
          </w:p>
          <w:p w:rsidR="006339AB" w:rsidRPr="00D80D08" w:rsidRDefault="00DC0D6D" w:rsidP="008A30B8">
            <w:pPr>
              <w:jc w:val="both"/>
              <w:rPr>
                <w:rFonts w:ascii="Times New Roman" w:hAnsi="Times New Roman" w:cs="Times New Roman"/>
                <w:sz w:val="20"/>
                <w:szCs w:val="20"/>
              </w:rPr>
            </w:pPr>
            <w:r w:rsidRPr="00DC0D6D">
              <w:rPr>
                <w:rFonts w:ascii="Times New Roman" w:hAnsi="Times New Roman" w:cs="Times New Roman"/>
                <w:noProof/>
                <w:sz w:val="20"/>
                <w:szCs w:val="20"/>
              </w:rPr>
              <w:pict>
                <v:shape id="_x0000_s1029" type="#_x0000_t32" style="position:absolute;left:0;text-align:left;margin-left:.4pt;margin-top:1.4pt;width:190.1pt;height:0;z-index:251664384" o:connectortype="straight"/>
              </w:pict>
            </w:r>
            <w:r w:rsidR="006339AB" w:rsidRPr="00D80D08">
              <w:rPr>
                <w:rFonts w:ascii="Times New Roman" w:hAnsi="Times New Roman" w:cs="Times New Roman"/>
                <w:sz w:val="20"/>
                <w:szCs w:val="20"/>
              </w:rPr>
              <w:t xml:space="preserve">                                  Total Asset </w:t>
            </w:r>
          </w:p>
        </w:tc>
      </w:tr>
      <w:tr w:rsidR="006339AB" w:rsidRPr="00D80D08" w:rsidTr="001A57E7">
        <w:tc>
          <w:tcPr>
            <w:tcW w:w="2235" w:type="dxa"/>
          </w:tcPr>
          <w:p w:rsidR="006339AB" w:rsidRPr="00D80D08" w:rsidRDefault="006339AB" w:rsidP="008A30B8">
            <w:pPr>
              <w:jc w:val="both"/>
              <w:rPr>
                <w:rFonts w:ascii="Times New Roman" w:hAnsi="Times New Roman" w:cs="Times New Roman"/>
                <w:sz w:val="20"/>
                <w:szCs w:val="20"/>
              </w:rPr>
            </w:pPr>
            <w:r w:rsidRPr="00D80D08">
              <w:rPr>
                <w:rFonts w:ascii="Times New Roman" w:hAnsi="Times New Roman" w:cs="Times New Roman"/>
                <w:sz w:val="20"/>
                <w:szCs w:val="20"/>
              </w:rPr>
              <w:t>GCG disclosure</w:t>
            </w:r>
          </w:p>
        </w:tc>
        <w:tc>
          <w:tcPr>
            <w:tcW w:w="1134" w:type="dxa"/>
          </w:tcPr>
          <w:p w:rsidR="006339AB" w:rsidRPr="00D80D08" w:rsidRDefault="006339AB" w:rsidP="008A30B8">
            <w:pPr>
              <w:jc w:val="both"/>
              <w:rPr>
                <w:rFonts w:ascii="Times New Roman" w:hAnsi="Times New Roman" w:cs="Times New Roman"/>
                <w:sz w:val="20"/>
                <w:szCs w:val="20"/>
              </w:rPr>
            </w:pPr>
            <w:r w:rsidRPr="00D80D08">
              <w:rPr>
                <w:rFonts w:ascii="Times New Roman" w:hAnsi="Times New Roman" w:cs="Times New Roman"/>
                <w:sz w:val="20"/>
                <w:szCs w:val="20"/>
              </w:rPr>
              <w:t>GCG</w:t>
            </w:r>
          </w:p>
        </w:tc>
        <w:tc>
          <w:tcPr>
            <w:tcW w:w="5953" w:type="dxa"/>
          </w:tcPr>
          <w:p w:rsidR="006339AB" w:rsidRPr="00D80D08" w:rsidRDefault="006339AB" w:rsidP="008A30B8">
            <w:pPr>
              <w:jc w:val="both"/>
              <w:rPr>
                <w:rFonts w:ascii="Times New Roman" w:hAnsi="Times New Roman" w:cs="Times New Roman"/>
                <w:sz w:val="20"/>
                <w:szCs w:val="20"/>
              </w:rPr>
            </w:pPr>
            <w:r w:rsidRPr="00D80D08">
              <w:rPr>
                <w:rFonts w:ascii="Times New Roman" w:hAnsi="Times New Roman" w:cs="Times New Roman"/>
                <w:sz w:val="20"/>
                <w:szCs w:val="20"/>
              </w:rPr>
              <w:t xml:space="preserve">Adopted from </w:t>
            </w:r>
            <w:proofErr w:type="spellStart"/>
            <w:r w:rsidRPr="00D80D08">
              <w:rPr>
                <w:rFonts w:ascii="Times New Roman" w:hAnsi="Times New Roman" w:cs="Times New Roman"/>
                <w:sz w:val="20"/>
                <w:szCs w:val="20"/>
              </w:rPr>
              <w:t>Bhuiyan</w:t>
            </w:r>
            <w:proofErr w:type="spellEnd"/>
            <w:r w:rsidRPr="00D80D08">
              <w:rPr>
                <w:rFonts w:ascii="Times New Roman" w:hAnsi="Times New Roman" w:cs="Times New Roman"/>
                <w:sz w:val="20"/>
                <w:szCs w:val="20"/>
              </w:rPr>
              <w:t>, et.al (2013) as many as 19 items</w:t>
            </w:r>
          </w:p>
        </w:tc>
      </w:tr>
      <w:tr w:rsidR="006339AB" w:rsidRPr="00D80D08" w:rsidTr="001A57E7">
        <w:tc>
          <w:tcPr>
            <w:tcW w:w="2235" w:type="dxa"/>
          </w:tcPr>
          <w:p w:rsidR="006339AB" w:rsidRPr="00D80D08" w:rsidRDefault="006339AB" w:rsidP="008A30B8">
            <w:pPr>
              <w:jc w:val="both"/>
              <w:rPr>
                <w:rFonts w:ascii="Times New Roman" w:hAnsi="Times New Roman" w:cs="Times New Roman"/>
                <w:sz w:val="20"/>
                <w:szCs w:val="20"/>
              </w:rPr>
            </w:pPr>
            <w:r w:rsidRPr="00D80D08">
              <w:rPr>
                <w:rFonts w:ascii="Times New Roman" w:hAnsi="Times New Roman" w:cs="Times New Roman"/>
                <w:sz w:val="20"/>
                <w:szCs w:val="20"/>
              </w:rPr>
              <w:t>CSR disclosure</w:t>
            </w:r>
          </w:p>
        </w:tc>
        <w:tc>
          <w:tcPr>
            <w:tcW w:w="1134" w:type="dxa"/>
          </w:tcPr>
          <w:p w:rsidR="006339AB" w:rsidRPr="00D80D08" w:rsidRDefault="006339AB" w:rsidP="008A30B8">
            <w:pPr>
              <w:jc w:val="both"/>
              <w:rPr>
                <w:rFonts w:ascii="Times New Roman" w:hAnsi="Times New Roman" w:cs="Times New Roman"/>
                <w:sz w:val="20"/>
                <w:szCs w:val="20"/>
              </w:rPr>
            </w:pPr>
            <w:r w:rsidRPr="00D80D08">
              <w:rPr>
                <w:rFonts w:ascii="Times New Roman" w:hAnsi="Times New Roman" w:cs="Times New Roman"/>
                <w:sz w:val="20"/>
                <w:szCs w:val="20"/>
              </w:rPr>
              <w:t>CSR</w:t>
            </w:r>
          </w:p>
        </w:tc>
        <w:tc>
          <w:tcPr>
            <w:tcW w:w="5953" w:type="dxa"/>
          </w:tcPr>
          <w:p w:rsidR="006339AB" w:rsidRPr="00D80D08" w:rsidRDefault="006339AB" w:rsidP="008A30B8">
            <w:pPr>
              <w:jc w:val="both"/>
              <w:rPr>
                <w:rFonts w:ascii="Times New Roman" w:hAnsi="Times New Roman" w:cs="Times New Roman"/>
                <w:sz w:val="20"/>
                <w:szCs w:val="20"/>
                <w:lang w:val="id-ID"/>
              </w:rPr>
            </w:pPr>
            <w:r w:rsidRPr="00D80D08">
              <w:rPr>
                <w:rFonts w:ascii="Times New Roman" w:hAnsi="Times New Roman" w:cs="Times New Roman"/>
                <w:sz w:val="20"/>
                <w:szCs w:val="20"/>
              </w:rPr>
              <w:t>Adopted from GRI of 79 items</w:t>
            </w:r>
          </w:p>
        </w:tc>
      </w:tr>
      <w:tr w:rsidR="006339AB" w:rsidRPr="00D80D08" w:rsidTr="001A57E7">
        <w:tc>
          <w:tcPr>
            <w:tcW w:w="2235" w:type="dxa"/>
          </w:tcPr>
          <w:p w:rsidR="006339AB" w:rsidRPr="00D80D08" w:rsidRDefault="006339AB" w:rsidP="008A30B8">
            <w:pPr>
              <w:jc w:val="both"/>
              <w:rPr>
                <w:rFonts w:ascii="Times New Roman" w:hAnsi="Times New Roman" w:cs="Times New Roman"/>
                <w:sz w:val="20"/>
                <w:szCs w:val="20"/>
              </w:rPr>
            </w:pPr>
            <w:r w:rsidRPr="00D80D08">
              <w:rPr>
                <w:rFonts w:ascii="Times New Roman" w:hAnsi="Times New Roman" w:cs="Times New Roman"/>
                <w:sz w:val="20"/>
                <w:szCs w:val="20"/>
              </w:rPr>
              <w:t>Annual report lag</w:t>
            </w:r>
          </w:p>
        </w:tc>
        <w:tc>
          <w:tcPr>
            <w:tcW w:w="1134" w:type="dxa"/>
          </w:tcPr>
          <w:p w:rsidR="006339AB" w:rsidRPr="00D80D08" w:rsidRDefault="006339AB" w:rsidP="008A30B8">
            <w:pPr>
              <w:jc w:val="both"/>
              <w:rPr>
                <w:rFonts w:ascii="Times New Roman" w:hAnsi="Times New Roman" w:cs="Times New Roman"/>
                <w:sz w:val="20"/>
                <w:szCs w:val="20"/>
              </w:rPr>
            </w:pPr>
            <w:r w:rsidRPr="00D80D08">
              <w:rPr>
                <w:rFonts w:ascii="Times New Roman" w:hAnsi="Times New Roman" w:cs="Times New Roman"/>
                <w:sz w:val="20"/>
                <w:szCs w:val="20"/>
              </w:rPr>
              <w:t>LAG</w:t>
            </w:r>
          </w:p>
        </w:tc>
        <w:tc>
          <w:tcPr>
            <w:tcW w:w="5953" w:type="dxa"/>
          </w:tcPr>
          <w:p w:rsidR="006339AB" w:rsidRPr="00D80D08" w:rsidRDefault="006339AB" w:rsidP="008A30B8">
            <w:pPr>
              <w:jc w:val="both"/>
              <w:rPr>
                <w:rFonts w:ascii="Times New Roman" w:hAnsi="Times New Roman" w:cs="Times New Roman"/>
                <w:sz w:val="20"/>
                <w:szCs w:val="20"/>
              </w:rPr>
            </w:pPr>
            <w:r w:rsidRPr="00D80D08">
              <w:rPr>
                <w:rFonts w:ascii="Times New Roman" w:hAnsi="Times New Roman" w:cs="Times New Roman"/>
                <w:sz w:val="20"/>
                <w:szCs w:val="20"/>
              </w:rPr>
              <w:t>Annual report date - financial statement date (</w:t>
            </w:r>
            <w:proofErr w:type="spellStart"/>
            <w:r w:rsidRPr="00D80D08">
              <w:rPr>
                <w:rFonts w:ascii="Times New Roman" w:hAnsi="Times New Roman" w:cs="Times New Roman"/>
                <w:sz w:val="20"/>
                <w:szCs w:val="20"/>
              </w:rPr>
              <w:t>Afify</w:t>
            </w:r>
            <w:proofErr w:type="spellEnd"/>
            <w:r w:rsidRPr="00D80D08">
              <w:rPr>
                <w:rFonts w:ascii="Times New Roman" w:hAnsi="Times New Roman" w:cs="Times New Roman"/>
                <w:sz w:val="20"/>
                <w:szCs w:val="20"/>
              </w:rPr>
              <w:t>, 2009)</w:t>
            </w:r>
          </w:p>
        </w:tc>
      </w:tr>
      <w:tr w:rsidR="006339AB" w:rsidRPr="00D80D08" w:rsidTr="001A57E7">
        <w:tc>
          <w:tcPr>
            <w:tcW w:w="2235" w:type="dxa"/>
          </w:tcPr>
          <w:p w:rsidR="006339AB" w:rsidRPr="00D80D08" w:rsidRDefault="006339AB" w:rsidP="008A30B8">
            <w:pPr>
              <w:jc w:val="both"/>
              <w:rPr>
                <w:rFonts w:ascii="Times New Roman" w:hAnsi="Times New Roman" w:cs="Times New Roman"/>
                <w:sz w:val="20"/>
                <w:szCs w:val="20"/>
              </w:rPr>
            </w:pPr>
            <w:r w:rsidRPr="00D80D08">
              <w:rPr>
                <w:rFonts w:ascii="Times New Roman" w:hAnsi="Times New Roman" w:cs="Times New Roman"/>
                <w:sz w:val="20"/>
                <w:szCs w:val="20"/>
              </w:rPr>
              <w:t>Financial performance</w:t>
            </w:r>
          </w:p>
        </w:tc>
        <w:tc>
          <w:tcPr>
            <w:tcW w:w="1134" w:type="dxa"/>
          </w:tcPr>
          <w:p w:rsidR="006339AB" w:rsidRPr="00D80D08" w:rsidRDefault="006339AB" w:rsidP="008A30B8">
            <w:pPr>
              <w:jc w:val="both"/>
              <w:rPr>
                <w:rFonts w:ascii="Times New Roman" w:hAnsi="Times New Roman" w:cs="Times New Roman"/>
                <w:sz w:val="20"/>
                <w:szCs w:val="20"/>
              </w:rPr>
            </w:pPr>
            <w:r w:rsidRPr="00D80D08">
              <w:rPr>
                <w:rFonts w:ascii="Times New Roman" w:hAnsi="Times New Roman" w:cs="Times New Roman"/>
                <w:sz w:val="20"/>
                <w:szCs w:val="20"/>
              </w:rPr>
              <w:t>ROA</w:t>
            </w:r>
          </w:p>
        </w:tc>
        <w:tc>
          <w:tcPr>
            <w:tcW w:w="5953" w:type="dxa"/>
          </w:tcPr>
          <w:p w:rsidR="006339AB" w:rsidRPr="00D80D08" w:rsidRDefault="006339AB" w:rsidP="008A30B8">
            <w:pPr>
              <w:jc w:val="both"/>
              <w:rPr>
                <w:rFonts w:ascii="Times New Roman" w:hAnsi="Times New Roman" w:cs="Times New Roman"/>
                <w:sz w:val="20"/>
                <w:szCs w:val="20"/>
              </w:rPr>
            </w:pPr>
            <w:r w:rsidRPr="00D80D08">
              <w:rPr>
                <w:rFonts w:ascii="Times New Roman" w:hAnsi="Times New Roman" w:cs="Times New Roman"/>
                <w:sz w:val="20"/>
                <w:szCs w:val="20"/>
              </w:rPr>
              <w:t>Net income divided by total assets</w:t>
            </w:r>
          </w:p>
        </w:tc>
      </w:tr>
      <w:tr w:rsidR="006339AB" w:rsidRPr="00D80D08" w:rsidTr="001A57E7">
        <w:tc>
          <w:tcPr>
            <w:tcW w:w="2235" w:type="dxa"/>
          </w:tcPr>
          <w:p w:rsidR="006339AB" w:rsidRPr="00D80D08" w:rsidRDefault="006339AB" w:rsidP="008A30B8">
            <w:pPr>
              <w:jc w:val="both"/>
              <w:rPr>
                <w:rFonts w:ascii="Times New Roman" w:hAnsi="Times New Roman" w:cs="Times New Roman"/>
                <w:b/>
                <w:sz w:val="20"/>
                <w:szCs w:val="20"/>
              </w:rPr>
            </w:pPr>
            <w:r w:rsidRPr="00D80D08">
              <w:rPr>
                <w:rFonts w:ascii="Times New Roman" w:hAnsi="Times New Roman" w:cs="Times New Roman"/>
                <w:b/>
                <w:sz w:val="20"/>
                <w:szCs w:val="20"/>
              </w:rPr>
              <w:t>Control</w:t>
            </w:r>
          </w:p>
        </w:tc>
        <w:tc>
          <w:tcPr>
            <w:tcW w:w="1134" w:type="dxa"/>
          </w:tcPr>
          <w:p w:rsidR="006339AB" w:rsidRPr="00D80D08" w:rsidRDefault="006339AB" w:rsidP="008A30B8">
            <w:pPr>
              <w:jc w:val="both"/>
              <w:rPr>
                <w:rFonts w:ascii="Times New Roman" w:hAnsi="Times New Roman" w:cs="Times New Roman"/>
                <w:b/>
                <w:sz w:val="20"/>
                <w:szCs w:val="20"/>
              </w:rPr>
            </w:pPr>
          </w:p>
        </w:tc>
        <w:tc>
          <w:tcPr>
            <w:tcW w:w="5953" w:type="dxa"/>
          </w:tcPr>
          <w:p w:rsidR="006339AB" w:rsidRPr="00D80D08" w:rsidRDefault="006339AB" w:rsidP="008A30B8">
            <w:pPr>
              <w:jc w:val="both"/>
              <w:rPr>
                <w:rFonts w:ascii="Times New Roman" w:hAnsi="Times New Roman" w:cs="Times New Roman"/>
                <w:b/>
                <w:sz w:val="20"/>
                <w:szCs w:val="20"/>
              </w:rPr>
            </w:pPr>
          </w:p>
        </w:tc>
      </w:tr>
      <w:tr w:rsidR="006339AB" w:rsidRPr="00D80D08" w:rsidTr="001A57E7">
        <w:tc>
          <w:tcPr>
            <w:tcW w:w="2235" w:type="dxa"/>
          </w:tcPr>
          <w:p w:rsidR="006339AB" w:rsidRPr="00D80D08" w:rsidRDefault="006339AB" w:rsidP="008A30B8">
            <w:pPr>
              <w:jc w:val="both"/>
              <w:rPr>
                <w:rFonts w:ascii="Times New Roman" w:hAnsi="Times New Roman" w:cs="Times New Roman"/>
                <w:sz w:val="20"/>
                <w:szCs w:val="20"/>
              </w:rPr>
            </w:pPr>
            <w:r w:rsidRPr="00D80D08">
              <w:rPr>
                <w:rFonts w:ascii="Times New Roman" w:hAnsi="Times New Roman" w:cs="Times New Roman"/>
                <w:sz w:val="20"/>
                <w:szCs w:val="20"/>
              </w:rPr>
              <w:t xml:space="preserve">Firm size </w:t>
            </w:r>
          </w:p>
        </w:tc>
        <w:tc>
          <w:tcPr>
            <w:tcW w:w="1134" w:type="dxa"/>
          </w:tcPr>
          <w:p w:rsidR="006339AB" w:rsidRPr="00D80D08" w:rsidRDefault="006339AB" w:rsidP="008A30B8">
            <w:pPr>
              <w:jc w:val="both"/>
              <w:rPr>
                <w:rFonts w:ascii="Times New Roman" w:hAnsi="Times New Roman" w:cs="Times New Roman"/>
                <w:sz w:val="20"/>
                <w:szCs w:val="20"/>
              </w:rPr>
            </w:pPr>
            <w:r w:rsidRPr="00D80D08">
              <w:rPr>
                <w:rFonts w:ascii="Times New Roman" w:hAnsi="Times New Roman" w:cs="Times New Roman"/>
                <w:sz w:val="20"/>
                <w:szCs w:val="20"/>
              </w:rPr>
              <w:t>SIZE</w:t>
            </w:r>
          </w:p>
        </w:tc>
        <w:tc>
          <w:tcPr>
            <w:tcW w:w="5953" w:type="dxa"/>
          </w:tcPr>
          <w:p w:rsidR="006339AB" w:rsidRPr="00D80D08" w:rsidRDefault="006339AB" w:rsidP="008A30B8">
            <w:pPr>
              <w:jc w:val="both"/>
              <w:rPr>
                <w:rFonts w:ascii="Times New Roman" w:hAnsi="Times New Roman" w:cs="Times New Roman"/>
                <w:sz w:val="20"/>
                <w:szCs w:val="20"/>
              </w:rPr>
            </w:pPr>
            <w:r w:rsidRPr="00D80D08">
              <w:rPr>
                <w:rFonts w:ascii="Times New Roman" w:hAnsi="Times New Roman" w:cs="Times New Roman"/>
                <w:sz w:val="20"/>
                <w:szCs w:val="20"/>
              </w:rPr>
              <w:t>Natural logarithm of total assets</w:t>
            </w:r>
          </w:p>
        </w:tc>
      </w:tr>
      <w:tr w:rsidR="006339AB" w:rsidRPr="00D80D08" w:rsidTr="001A57E7">
        <w:tc>
          <w:tcPr>
            <w:tcW w:w="2235" w:type="dxa"/>
          </w:tcPr>
          <w:p w:rsidR="006339AB" w:rsidRPr="00D80D08" w:rsidRDefault="006339AB" w:rsidP="008A30B8">
            <w:pPr>
              <w:jc w:val="both"/>
              <w:rPr>
                <w:rFonts w:ascii="Times New Roman" w:hAnsi="Times New Roman" w:cs="Times New Roman"/>
                <w:sz w:val="20"/>
                <w:szCs w:val="20"/>
              </w:rPr>
            </w:pPr>
            <w:r w:rsidRPr="00D80D08">
              <w:rPr>
                <w:rFonts w:ascii="Times New Roman" w:hAnsi="Times New Roman" w:cs="Times New Roman"/>
                <w:sz w:val="20"/>
                <w:szCs w:val="20"/>
              </w:rPr>
              <w:t>Leverage</w:t>
            </w:r>
          </w:p>
        </w:tc>
        <w:tc>
          <w:tcPr>
            <w:tcW w:w="1134" w:type="dxa"/>
          </w:tcPr>
          <w:p w:rsidR="006339AB" w:rsidRPr="00D80D08" w:rsidRDefault="006339AB" w:rsidP="008A30B8">
            <w:pPr>
              <w:jc w:val="both"/>
              <w:rPr>
                <w:rFonts w:ascii="Times New Roman" w:hAnsi="Times New Roman" w:cs="Times New Roman"/>
                <w:sz w:val="20"/>
                <w:szCs w:val="20"/>
              </w:rPr>
            </w:pPr>
            <w:r w:rsidRPr="00D80D08">
              <w:rPr>
                <w:rFonts w:ascii="Times New Roman" w:hAnsi="Times New Roman" w:cs="Times New Roman"/>
                <w:sz w:val="20"/>
                <w:szCs w:val="20"/>
              </w:rPr>
              <w:t>LEV</w:t>
            </w:r>
          </w:p>
        </w:tc>
        <w:tc>
          <w:tcPr>
            <w:tcW w:w="5953" w:type="dxa"/>
          </w:tcPr>
          <w:p w:rsidR="006339AB" w:rsidRPr="00D80D08" w:rsidRDefault="006339AB" w:rsidP="008A30B8">
            <w:pPr>
              <w:jc w:val="both"/>
              <w:rPr>
                <w:rFonts w:ascii="Times New Roman" w:hAnsi="Times New Roman" w:cs="Times New Roman"/>
                <w:sz w:val="20"/>
                <w:szCs w:val="20"/>
              </w:rPr>
            </w:pPr>
            <w:r w:rsidRPr="00D80D08">
              <w:rPr>
                <w:rFonts w:ascii="Times New Roman" w:hAnsi="Times New Roman" w:cs="Times New Roman"/>
                <w:sz w:val="20"/>
                <w:szCs w:val="20"/>
              </w:rPr>
              <w:t>Total debts divided by total assets</w:t>
            </w:r>
          </w:p>
        </w:tc>
      </w:tr>
      <w:tr w:rsidR="006339AB" w:rsidRPr="00D80D08" w:rsidTr="001A57E7">
        <w:tc>
          <w:tcPr>
            <w:tcW w:w="2235" w:type="dxa"/>
          </w:tcPr>
          <w:p w:rsidR="006339AB" w:rsidRPr="00D80D08" w:rsidRDefault="006339AB" w:rsidP="008A30B8">
            <w:pPr>
              <w:jc w:val="both"/>
              <w:rPr>
                <w:rFonts w:ascii="Times New Roman" w:hAnsi="Times New Roman" w:cs="Times New Roman"/>
                <w:sz w:val="20"/>
                <w:szCs w:val="20"/>
              </w:rPr>
            </w:pPr>
            <w:r w:rsidRPr="00D80D08">
              <w:rPr>
                <w:rFonts w:ascii="Times New Roman" w:hAnsi="Times New Roman" w:cs="Times New Roman"/>
                <w:sz w:val="20"/>
                <w:szCs w:val="20"/>
              </w:rPr>
              <w:t>Listing tenure</w:t>
            </w:r>
          </w:p>
        </w:tc>
        <w:tc>
          <w:tcPr>
            <w:tcW w:w="1134" w:type="dxa"/>
          </w:tcPr>
          <w:p w:rsidR="006339AB" w:rsidRPr="00D80D08" w:rsidRDefault="006339AB" w:rsidP="008A30B8">
            <w:pPr>
              <w:jc w:val="both"/>
              <w:rPr>
                <w:rFonts w:ascii="Times New Roman" w:hAnsi="Times New Roman" w:cs="Times New Roman"/>
                <w:sz w:val="20"/>
                <w:szCs w:val="20"/>
              </w:rPr>
            </w:pPr>
            <w:r w:rsidRPr="00D80D08">
              <w:rPr>
                <w:rFonts w:ascii="Times New Roman" w:hAnsi="Times New Roman" w:cs="Times New Roman"/>
                <w:sz w:val="20"/>
                <w:szCs w:val="20"/>
              </w:rPr>
              <w:t>LISTING</w:t>
            </w:r>
          </w:p>
        </w:tc>
        <w:tc>
          <w:tcPr>
            <w:tcW w:w="5953" w:type="dxa"/>
          </w:tcPr>
          <w:p w:rsidR="006339AB" w:rsidRPr="00D80D08" w:rsidRDefault="006339AB" w:rsidP="008A30B8">
            <w:pPr>
              <w:jc w:val="both"/>
              <w:rPr>
                <w:rFonts w:ascii="Times New Roman" w:hAnsi="Times New Roman" w:cs="Times New Roman"/>
                <w:sz w:val="20"/>
                <w:szCs w:val="20"/>
                <w:lang w:val="id-ID"/>
              </w:rPr>
            </w:pPr>
            <w:r w:rsidRPr="00D80D08">
              <w:rPr>
                <w:rFonts w:ascii="Times New Roman" w:hAnsi="Times New Roman" w:cs="Times New Roman"/>
                <w:sz w:val="20"/>
                <w:szCs w:val="20"/>
              </w:rPr>
              <w:t>Sum of the years since IPO (</w:t>
            </w:r>
            <w:proofErr w:type="spellStart"/>
            <w:r w:rsidRPr="00D80D08">
              <w:rPr>
                <w:rFonts w:ascii="Times New Roman" w:hAnsi="Times New Roman" w:cs="Times New Roman"/>
                <w:sz w:val="20"/>
                <w:szCs w:val="20"/>
              </w:rPr>
              <w:t>Bhuiyan</w:t>
            </w:r>
            <w:proofErr w:type="spellEnd"/>
            <w:r w:rsidRPr="00D80D08">
              <w:rPr>
                <w:rFonts w:ascii="Times New Roman" w:hAnsi="Times New Roman" w:cs="Times New Roman"/>
                <w:sz w:val="20"/>
                <w:szCs w:val="20"/>
              </w:rPr>
              <w:t>, et.al, 2013)</w:t>
            </w:r>
          </w:p>
        </w:tc>
      </w:tr>
      <w:tr w:rsidR="006339AB" w:rsidRPr="00D80D08" w:rsidTr="001A57E7">
        <w:tc>
          <w:tcPr>
            <w:tcW w:w="2235" w:type="dxa"/>
          </w:tcPr>
          <w:p w:rsidR="006339AB" w:rsidRPr="00D80D08" w:rsidRDefault="006339AB" w:rsidP="008A30B8">
            <w:pPr>
              <w:jc w:val="both"/>
              <w:rPr>
                <w:rFonts w:ascii="Times New Roman" w:hAnsi="Times New Roman" w:cs="Times New Roman"/>
                <w:sz w:val="20"/>
                <w:szCs w:val="20"/>
              </w:rPr>
            </w:pPr>
            <w:r w:rsidRPr="00D80D08">
              <w:rPr>
                <w:rFonts w:ascii="Times New Roman" w:hAnsi="Times New Roman" w:cs="Times New Roman"/>
                <w:sz w:val="20"/>
                <w:szCs w:val="20"/>
              </w:rPr>
              <w:t>Operating tenure</w:t>
            </w:r>
          </w:p>
        </w:tc>
        <w:tc>
          <w:tcPr>
            <w:tcW w:w="1134" w:type="dxa"/>
          </w:tcPr>
          <w:p w:rsidR="006339AB" w:rsidRPr="00D80D08" w:rsidRDefault="006339AB" w:rsidP="008A30B8">
            <w:pPr>
              <w:jc w:val="both"/>
              <w:rPr>
                <w:rFonts w:ascii="Times New Roman" w:hAnsi="Times New Roman" w:cs="Times New Roman"/>
                <w:sz w:val="20"/>
                <w:szCs w:val="20"/>
              </w:rPr>
            </w:pPr>
            <w:r w:rsidRPr="00D80D08">
              <w:rPr>
                <w:rFonts w:ascii="Times New Roman" w:hAnsi="Times New Roman" w:cs="Times New Roman"/>
                <w:sz w:val="20"/>
                <w:szCs w:val="20"/>
              </w:rPr>
              <w:t>OPERATE</w:t>
            </w:r>
          </w:p>
        </w:tc>
        <w:tc>
          <w:tcPr>
            <w:tcW w:w="5953" w:type="dxa"/>
          </w:tcPr>
          <w:p w:rsidR="006339AB" w:rsidRPr="00D80D08" w:rsidRDefault="006339AB" w:rsidP="008A30B8">
            <w:pPr>
              <w:jc w:val="both"/>
              <w:rPr>
                <w:rFonts w:ascii="Times New Roman" w:hAnsi="Times New Roman" w:cs="Times New Roman"/>
                <w:sz w:val="20"/>
                <w:szCs w:val="20"/>
              </w:rPr>
            </w:pPr>
            <w:r w:rsidRPr="00D80D08">
              <w:rPr>
                <w:rFonts w:ascii="Times New Roman" w:hAnsi="Times New Roman" w:cs="Times New Roman"/>
                <w:sz w:val="20"/>
                <w:szCs w:val="20"/>
              </w:rPr>
              <w:t>Sum of years from the time of first operation (</w:t>
            </w:r>
            <w:proofErr w:type="spellStart"/>
            <w:r w:rsidRPr="00D80D08">
              <w:rPr>
                <w:rFonts w:ascii="Times New Roman" w:hAnsi="Times New Roman" w:cs="Times New Roman"/>
                <w:sz w:val="20"/>
                <w:szCs w:val="20"/>
              </w:rPr>
              <w:t>Bhuiyan</w:t>
            </w:r>
            <w:proofErr w:type="spellEnd"/>
            <w:r w:rsidRPr="00D80D08">
              <w:rPr>
                <w:rFonts w:ascii="Times New Roman" w:hAnsi="Times New Roman" w:cs="Times New Roman"/>
                <w:sz w:val="20"/>
                <w:szCs w:val="20"/>
              </w:rPr>
              <w:t>, et.al, 2013)</w:t>
            </w:r>
          </w:p>
        </w:tc>
      </w:tr>
    </w:tbl>
    <w:p w:rsidR="0057722F" w:rsidRDefault="0057722F" w:rsidP="008A30B8">
      <w:pPr>
        <w:autoSpaceDE w:val="0"/>
        <w:autoSpaceDN w:val="0"/>
        <w:adjustRightInd w:val="0"/>
        <w:spacing w:after="0" w:line="240" w:lineRule="auto"/>
        <w:jc w:val="both"/>
        <w:rPr>
          <w:rFonts w:ascii="Times New Roman" w:hAnsi="Times New Roman" w:cs="Times New Roman"/>
          <w:b/>
          <w:bCs/>
          <w:sz w:val="24"/>
          <w:szCs w:val="24"/>
        </w:rPr>
      </w:pPr>
      <w:bookmarkStart w:id="0" w:name="_GoBack"/>
      <w:bookmarkEnd w:id="0"/>
    </w:p>
    <w:p w:rsidR="006339AB" w:rsidRPr="0031262F" w:rsidRDefault="006339AB" w:rsidP="008A30B8">
      <w:pPr>
        <w:autoSpaceDE w:val="0"/>
        <w:autoSpaceDN w:val="0"/>
        <w:adjustRightInd w:val="0"/>
        <w:spacing w:after="0" w:line="240" w:lineRule="auto"/>
        <w:jc w:val="both"/>
        <w:rPr>
          <w:rFonts w:ascii="Times New Roman" w:hAnsi="Times New Roman" w:cs="Times New Roman"/>
          <w:b/>
          <w:bCs/>
        </w:rPr>
      </w:pPr>
      <w:r w:rsidRPr="0031262F">
        <w:rPr>
          <w:rFonts w:ascii="Times New Roman" w:hAnsi="Times New Roman" w:cs="Times New Roman"/>
          <w:b/>
          <w:bCs/>
        </w:rPr>
        <w:lastRenderedPageBreak/>
        <w:t>RESULTS AND DISCUSSION</w:t>
      </w:r>
    </w:p>
    <w:p w:rsidR="006339AB" w:rsidRPr="0031262F" w:rsidRDefault="006339AB" w:rsidP="008A30B8">
      <w:pPr>
        <w:autoSpaceDE w:val="0"/>
        <w:autoSpaceDN w:val="0"/>
        <w:adjustRightInd w:val="0"/>
        <w:spacing w:after="0" w:line="240" w:lineRule="auto"/>
        <w:jc w:val="both"/>
        <w:rPr>
          <w:rFonts w:ascii="Times New Roman" w:hAnsi="Times New Roman" w:cs="Times New Roman"/>
          <w:b/>
          <w:bCs/>
        </w:rPr>
      </w:pPr>
      <w:r w:rsidRPr="0031262F">
        <w:rPr>
          <w:rFonts w:ascii="Times New Roman" w:hAnsi="Times New Roman" w:cs="Times New Roman"/>
          <w:b/>
          <w:bCs/>
        </w:rPr>
        <w:t>Sample Descriptive Statistic</w:t>
      </w:r>
    </w:p>
    <w:p w:rsidR="001A57E7" w:rsidRPr="0031262F" w:rsidRDefault="006339AB" w:rsidP="008A30B8">
      <w:pPr>
        <w:spacing w:after="0" w:line="240" w:lineRule="auto"/>
        <w:ind w:firstLine="426"/>
        <w:jc w:val="both"/>
        <w:rPr>
          <w:rFonts w:ascii="Times New Roman" w:hAnsi="Times New Roman" w:cs="Times New Roman"/>
          <w:bCs/>
        </w:rPr>
      </w:pPr>
      <w:r w:rsidRPr="0031262F">
        <w:rPr>
          <w:rFonts w:ascii="Times New Roman" w:hAnsi="Times New Roman" w:cs="Times New Roman"/>
          <w:bCs/>
        </w:rPr>
        <w:t xml:space="preserve">The object of this study is non-financial companies and listed on the Stock Exchange in 2012-2014 who have </w:t>
      </w:r>
      <w:r w:rsidRPr="0031262F">
        <w:rPr>
          <w:rFonts w:ascii="Times New Roman" w:hAnsi="Times New Roman" w:cs="Times New Roman"/>
        </w:rPr>
        <w:t>information</w:t>
      </w:r>
      <w:r w:rsidRPr="0031262F">
        <w:rPr>
          <w:rFonts w:ascii="Times New Roman" w:hAnsi="Times New Roman" w:cs="Times New Roman"/>
          <w:bCs/>
        </w:rPr>
        <w:t xml:space="preserve"> audit fees. </w:t>
      </w:r>
      <w:r w:rsidR="001A57E7" w:rsidRPr="0031262F">
        <w:rPr>
          <w:rFonts w:ascii="Times New Roman" w:hAnsi="Times New Roman" w:cs="Times New Roman"/>
          <w:bCs/>
        </w:rPr>
        <w:t xml:space="preserve">Two thousand and nineteen </w:t>
      </w:r>
      <w:proofErr w:type="gramStart"/>
      <w:r w:rsidR="001A57E7" w:rsidRPr="0031262F">
        <w:rPr>
          <w:rFonts w:ascii="Times New Roman" w:hAnsi="Times New Roman" w:cs="Times New Roman"/>
          <w:bCs/>
        </w:rPr>
        <w:t>observation</w:t>
      </w:r>
      <w:proofErr w:type="gramEnd"/>
      <w:r w:rsidR="001A57E7" w:rsidRPr="0031262F">
        <w:rPr>
          <w:rFonts w:ascii="Times New Roman" w:hAnsi="Times New Roman" w:cs="Times New Roman"/>
          <w:bCs/>
        </w:rPr>
        <w:t xml:space="preserve"> are found and used to be the sample.</w:t>
      </w:r>
    </w:p>
    <w:p w:rsidR="006339AB" w:rsidRPr="004B5B22" w:rsidRDefault="006339AB" w:rsidP="004B5B22">
      <w:pPr>
        <w:autoSpaceDE w:val="0"/>
        <w:autoSpaceDN w:val="0"/>
        <w:adjustRightInd w:val="0"/>
        <w:spacing w:after="0" w:line="240" w:lineRule="auto"/>
        <w:jc w:val="center"/>
        <w:rPr>
          <w:rFonts w:ascii="Times New Roman" w:hAnsi="Times New Roman" w:cs="Times New Roman"/>
          <w:b/>
          <w:bCs/>
        </w:rPr>
      </w:pPr>
      <w:r w:rsidRPr="004B5B22">
        <w:rPr>
          <w:rFonts w:ascii="Times New Roman" w:hAnsi="Times New Roman" w:cs="Times New Roman"/>
          <w:b/>
          <w:bCs/>
          <w:lang w:val="id-ID"/>
        </w:rPr>
        <w:t>Tab</w:t>
      </w:r>
      <w:r w:rsidRPr="004B5B22">
        <w:rPr>
          <w:rFonts w:ascii="Times New Roman" w:hAnsi="Times New Roman" w:cs="Times New Roman"/>
          <w:b/>
          <w:bCs/>
        </w:rPr>
        <w:t>l</w:t>
      </w:r>
      <w:r w:rsidRPr="004B5B22">
        <w:rPr>
          <w:rFonts w:ascii="Times New Roman" w:hAnsi="Times New Roman" w:cs="Times New Roman"/>
          <w:b/>
          <w:bCs/>
          <w:lang w:val="id-ID"/>
        </w:rPr>
        <w:t xml:space="preserve">e </w:t>
      </w:r>
      <w:r w:rsidR="004B5B22">
        <w:rPr>
          <w:rFonts w:ascii="Times New Roman" w:hAnsi="Times New Roman" w:cs="Times New Roman"/>
          <w:b/>
          <w:bCs/>
          <w:lang w:val="id-ID"/>
        </w:rPr>
        <w:t>3</w:t>
      </w:r>
      <w:r w:rsidRPr="004B5B22">
        <w:rPr>
          <w:rFonts w:ascii="Times New Roman" w:hAnsi="Times New Roman" w:cs="Times New Roman"/>
          <w:b/>
          <w:bCs/>
        </w:rPr>
        <w:t xml:space="preserve"> </w:t>
      </w:r>
      <w:r w:rsidRPr="004B5B22">
        <w:rPr>
          <w:rFonts w:ascii="Times New Roman" w:hAnsi="Times New Roman" w:cs="Times New Roman"/>
          <w:b/>
          <w:bCs/>
          <w:lang w:val="id-ID"/>
        </w:rPr>
        <w:t>Deskripti</w:t>
      </w:r>
      <w:proofErr w:type="spellStart"/>
      <w:r w:rsidRPr="004B5B22">
        <w:rPr>
          <w:rFonts w:ascii="Times New Roman" w:hAnsi="Times New Roman" w:cs="Times New Roman"/>
          <w:b/>
          <w:bCs/>
        </w:rPr>
        <w:t>ve</w:t>
      </w:r>
      <w:proofErr w:type="spellEnd"/>
      <w:r w:rsidRPr="004B5B22">
        <w:rPr>
          <w:rFonts w:ascii="Times New Roman" w:hAnsi="Times New Roman" w:cs="Times New Roman"/>
          <w:b/>
          <w:bCs/>
        </w:rPr>
        <w:t xml:space="preserve"> </w:t>
      </w:r>
      <w:r w:rsidRPr="004B5B22">
        <w:rPr>
          <w:rFonts w:ascii="Times New Roman" w:hAnsi="Times New Roman" w:cs="Times New Roman"/>
          <w:b/>
          <w:bCs/>
          <w:lang w:val="id-ID"/>
        </w:rPr>
        <w:t>Statisti</w:t>
      </w:r>
      <w:r w:rsidRPr="004B5B22">
        <w:rPr>
          <w:rFonts w:ascii="Times New Roman" w:hAnsi="Times New Roman" w:cs="Times New Roman"/>
          <w:b/>
          <w:bCs/>
        </w:rPr>
        <w:t>c</w:t>
      </w:r>
    </w:p>
    <w:tbl>
      <w:tblPr>
        <w:tblW w:w="9039" w:type="dxa"/>
        <w:jc w:val="center"/>
        <w:tblInd w:w="-3195" w:type="dxa"/>
        <w:tblBorders>
          <w:top w:val="single" w:sz="4" w:space="0" w:color="auto"/>
          <w:bottom w:val="single" w:sz="4" w:space="0" w:color="auto"/>
        </w:tblBorders>
        <w:tblLayout w:type="fixed"/>
        <w:tblCellMar>
          <w:left w:w="30" w:type="dxa"/>
          <w:right w:w="30" w:type="dxa"/>
        </w:tblCellMar>
        <w:tblLook w:val="0000"/>
      </w:tblPr>
      <w:tblGrid>
        <w:gridCol w:w="4905"/>
        <w:gridCol w:w="1001"/>
        <w:gridCol w:w="1051"/>
        <w:gridCol w:w="1082"/>
        <w:gridCol w:w="1000"/>
      </w:tblGrid>
      <w:tr w:rsidR="00947E1F" w:rsidRPr="00FF29EC" w:rsidTr="00947E1F">
        <w:trPr>
          <w:cantSplit/>
          <w:tblHeader/>
          <w:jc w:val="center"/>
        </w:trPr>
        <w:tc>
          <w:tcPr>
            <w:tcW w:w="4905" w:type="dxa"/>
            <w:tcBorders>
              <w:top w:val="single" w:sz="4" w:space="0" w:color="auto"/>
              <w:bottom w:val="single" w:sz="4" w:space="0" w:color="auto"/>
            </w:tcBorders>
            <w:shd w:val="clear" w:color="auto" w:fill="FFFFFF"/>
            <w:tcMar>
              <w:top w:w="30" w:type="dxa"/>
              <w:left w:w="30" w:type="dxa"/>
              <w:bottom w:w="30" w:type="dxa"/>
              <w:right w:w="30" w:type="dxa"/>
            </w:tcMar>
          </w:tcPr>
          <w:p w:rsidR="00947E1F" w:rsidRPr="00FF29EC" w:rsidRDefault="00947E1F" w:rsidP="008A30B8">
            <w:pPr>
              <w:autoSpaceDE w:val="0"/>
              <w:autoSpaceDN w:val="0"/>
              <w:adjustRightInd w:val="0"/>
              <w:spacing w:after="0" w:line="240" w:lineRule="auto"/>
              <w:jc w:val="both"/>
              <w:rPr>
                <w:rFonts w:ascii="Times New Roman" w:hAnsi="Times New Roman" w:cs="Times New Roman"/>
                <w:sz w:val="20"/>
                <w:szCs w:val="20"/>
              </w:rPr>
            </w:pPr>
          </w:p>
        </w:tc>
        <w:tc>
          <w:tcPr>
            <w:tcW w:w="1001"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947E1F" w:rsidRPr="00FF29EC" w:rsidRDefault="00947E1F" w:rsidP="008A30B8">
            <w:pPr>
              <w:autoSpaceDE w:val="0"/>
              <w:autoSpaceDN w:val="0"/>
              <w:adjustRightInd w:val="0"/>
              <w:spacing w:after="0" w:line="240" w:lineRule="auto"/>
              <w:jc w:val="right"/>
              <w:rPr>
                <w:rFonts w:ascii="Times New Roman" w:hAnsi="Times New Roman" w:cs="Times New Roman"/>
                <w:color w:val="000000"/>
                <w:sz w:val="20"/>
                <w:szCs w:val="20"/>
              </w:rPr>
            </w:pPr>
            <w:proofErr w:type="spellStart"/>
            <w:r w:rsidRPr="00FF29EC">
              <w:rPr>
                <w:rFonts w:ascii="Times New Roman" w:hAnsi="Times New Roman" w:cs="Times New Roman"/>
                <w:color w:val="000000"/>
                <w:sz w:val="20"/>
                <w:szCs w:val="20"/>
              </w:rPr>
              <w:t>Obs</w:t>
            </w:r>
            <w:proofErr w:type="spellEnd"/>
          </w:p>
        </w:tc>
        <w:tc>
          <w:tcPr>
            <w:tcW w:w="1051"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947E1F" w:rsidRPr="00FF29EC" w:rsidRDefault="00947E1F" w:rsidP="008A30B8">
            <w:pPr>
              <w:autoSpaceDE w:val="0"/>
              <w:autoSpaceDN w:val="0"/>
              <w:adjustRightInd w:val="0"/>
              <w:spacing w:after="0" w:line="240" w:lineRule="auto"/>
              <w:jc w:val="right"/>
              <w:rPr>
                <w:rFonts w:ascii="Times New Roman" w:hAnsi="Times New Roman" w:cs="Times New Roman"/>
                <w:color w:val="000000"/>
                <w:sz w:val="20"/>
                <w:szCs w:val="20"/>
              </w:rPr>
            </w:pPr>
            <w:r w:rsidRPr="00FF29EC">
              <w:rPr>
                <w:rFonts w:ascii="Times New Roman" w:hAnsi="Times New Roman" w:cs="Times New Roman"/>
                <w:color w:val="000000"/>
                <w:sz w:val="20"/>
                <w:szCs w:val="20"/>
              </w:rPr>
              <w:t>Minimum</w:t>
            </w:r>
          </w:p>
        </w:tc>
        <w:tc>
          <w:tcPr>
            <w:tcW w:w="1082"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947E1F" w:rsidRPr="00FF29EC" w:rsidRDefault="00947E1F" w:rsidP="008A30B8">
            <w:pPr>
              <w:autoSpaceDE w:val="0"/>
              <w:autoSpaceDN w:val="0"/>
              <w:adjustRightInd w:val="0"/>
              <w:spacing w:after="0" w:line="240" w:lineRule="auto"/>
              <w:jc w:val="right"/>
              <w:rPr>
                <w:rFonts w:ascii="Times New Roman" w:hAnsi="Times New Roman" w:cs="Times New Roman"/>
                <w:color w:val="000000"/>
                <w:sz w:val="20"/>
                <w:szCs w:val="20"/>
              </w:rPr>
            </w:pPr>
            <w:r w:rsidRPr="00FF29EC">
              <w:rPr>
                <w:rFonts w:ascii="Times New Roman" w:hAnsi="Times New Roman" w:cs="Times New Roman"/>
                <w:color w:val="000000"/>
                <w:sz w:val="20"/>
                <w:szCs w:val="20"/>
              </w:rPr>
              <w:t>Maximum</w:t>
            </w:r>
          </w:p>
        </w:tc>
        <w:tc>
          <w:tcPr>
            <w:tcW w:w="1000"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947E1F" w:rsidRPr="00FF29EC" w:rsidRDefault="00947E1F" w:rsidP="008A30B8">
            <w:pPr>
              <w:autoSpaceDE w:val="0"/>
              <w:autoSpaceDN w:val="0"/>
              <w:adjustRightInd w:val="0"/>
              <w:spacing w:after="0" w:line="240" w:lineRule="auto"/>
              <w:jc w:val="right"/>
              <w:rPr>
                <w:rFonts w:ascii="Times New Roman" w:hAnsi="Times New Roman" w:cs="Times New Roman"/>
                <w:color w:val="000000"/>
                <w:sz w:val="20"/>
                <w:szCs w:val="20"/>
              </w:rPr>
            </w:pPr>
            <w:r w:rsidRPr="00FF29EC">
              <w:rPr>
                <w:rFonts w:ascii="Times New Roman" w:hAnsi="Times New Roman" w:cs="Times New Roman"/>
                <w:color w:val="000000"/>
                <w:sz w:val="20"/>
                <w:szCs w:val="20"/>
              </w:rPr>
              <w:t>Mean</w:t>
            </w:r>
          </w:p>
        </w:tc>
      </w:tr>
      <w:tr w:rsidR="00947E1F" w:rsidRPr="00FF29EC" w:rsidTr="00947E1F">
        <w:trPr>
          <w:cantSplit/>
          <w:tblHeader/>
          <w:jc w:val="center"/>
        </w:trPr>
        <w:tc>
          <w:tcPr>
            <w:tcW w:w="4905" w:type="dxa"/>
            <w:tcBorders>
              <w:top w:val="single" w:sz="4" w:space="0" w:color="auto"/>
            </w:tcBorders>
            <w:shd w:val="clear" w:color="auto" w:fill="FFFFFF"/>
            <w:tcMar>
              <w:top w:w="30" w:type="dxa"/>
              <w:left w:w="30" w:type="dxa"/>
              <w:bottom w:w="30" w:type="dxa"/>
              <w:right w:w="30" w:type="dxa"/>
            </w:tcMar>
          </w:tcPr>
          <w:p w:rsidR="00947E1F" w:rsidRPr="00FF29EC" w:rsidRDefault="00947E1F" w:rsidP="008A30B8">
            <w:pPr>
              <w:autoSpaceDE w:val="0"/>
              <w:autoSpaceDN w:val="0"/>
              <w:adjustRightInd w:val="0"/>
              <w:spacing w:after="0" w:line="240" w:lineRule="auto"/>
              <w:jc w:val="both"/>
              <w:rPr>
                <w:rFonts w:ascii="Times New Roman" w:hAnsi="Times New Roman" w:cs="Times New Roman"/>
                <w:color w:val="000000"/>
                <w:sz w:val="20"/>
                <w:szCs w:val="20"/>
              </w:rPr>
            </w:pPr>
            <w:r w:rsidRPr="00FF29EC">
              <w:rPr>
                <w:rFonts w:ascii="Times New Roman" w:hAnsi="Times New Roman" w:cs="Times New Roman"/>
                <w:color w:val="000000"/>
                <w:sz w:val="20"/>
                <w:szCs w:val="20"/>
              </w:rPr>
              <w:t>ROA</w:t>
            </w:r>
          </w:p>
        </w:tc>
        <w:tc>
          <w:tcPr>
            <w:tcW w:w="1001" w:type="dxa"/>
            <w:tcBorders>
              <w:top w:val="single" w:sz="4" w:space="0" w:color="auto"/>
            </w:tcBorders>
            <w:shd w:val="clear" w:color="auto" w:fill="FFFFFF"/>
            <w:tcMar>
              <w:top w:w="30" w:type="dxa"/>
              <w:left w:w="30" w:type="dxa"/>
              <w:bottom w:w="30" w:type="dxa"/>
              <w:right w:w="30" w:type="dxa"/>
            </w:tcMar>
            <w:vAlign w:val="center"/>
          </w:tcPr>
          <w:p w:rsidR="00947E1F" w:rsidRPr="00FF29EC" w:rsidRDefault="00947E1F"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219</w:t>
            </w:r>
          </w:p>
        </w:tc>
        <w:tc>
          <w:tcPr>
            <w:tcW w:w="1051" w:type="dxa"/>
            <w:tcBorders>
              <w:top w:val="single" w:sz="4" w:space="0" w:color="auto"/>
            </w:tcBorders>
            <w:shd w:val="clear" w:color="auto" w:fill="FFFFFF"/>
            <w:tcMar>
              <w:top w:w="30" w:type="dxa"/>
              <w:left w:w="30" w:type="dxa"/>
              <w:bottom w:w="30" w:type="dxa"/>
              <w:right w:w="30" w:type="dxa"/>
            </w:tcMar>
            <w:vAlign w:val="center"/>
          </w:tcPr>
          <w:p w:rsidR="00947E1F" w:rsidRPr="00FF29EC" w:rsidRDefault="00947E1F"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-0.35</w:t>
            </w:r>
          </w:p>
        </w:tc>
        <w:tc>
          <w:tcPr>
            <w:tcW w:w="1082" w:type="dxa"/>
            <w:tcBorders>
              <w:top w:val="single" w:sz="4" w:space="0" w:color="auto"/>
            </w:tcBorders>
            <w:shd w:val="clear" w:color="auto" w:fill="FFFFFF"/>
            <w:tcMar>
              <w:top w:w="30" w:type="dxa"/>
              <w:left w:w="30" w:type="dxa"/>
              <w:bottom w:w="30" w:type="dxa"/>
              <w:right w:w="30" w:type="dxa"/>
            </w:tcMar>
            <w:vAlign w:val="center"/>
          </w:tcPr>
          <w:p w:rsidR="00947E1F" w:rsidRPr="00FF29EC" w:rsidRDefault="00947E1F"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0.29</w:t>
            </w:r>
          </w:p>
        </w:tc>
        <w:tc>
          <w:tcPr>
            <w:tcW w:w="1000" w:type="dxa"/>
            <w:tcBorders>
              <w:top w:val="single" w:sz="4" w:space="0" w:color="auto"/>
            </w:tcBorders>
            <w:shd w:val="clear" w:color="auto" w:fill="FFFFFF"/>
            <w:tcMar>
              <w:top w:w="30" w:type="dxa"/>
              <w:left w:w="30" w:type="dxa"/>
              <w:bottom w:w="30" w:type="dxa"/>
              <w:right w:w="30" w:type="dxa"/>
            </w:tcMar>
            <w:vAlign w:val="center"/>
          </w:tcPr>
          <w:p w:rsidR="00947E1F" w:rsidRPr="00FF29EC" w:rsidRDefault="00947E1F"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0.05</w:t>
            </w:r>
          </w:p>
        </w:tc>
      </w:tr>
      <w:tr w:rsidR="00947E1F" w:rsidRPr="00FF29EC" w:rsidTr="00947E1F">
        <w:trPr>
          <w:cantSplit/>
          <w:tblHeader/>
          <w:jc w:val="center"/>
        </w:trPr>
        <w:tc>
          <w:tcPr>
            <w:tcW w:w="4905" w:type="dxa"/>
            <w:shd w:val="clear" w:color="auto" w:fill="FFFFFF"/>
            <w:tcMar>
              <w:top w:w="30" w:type="dxa"/>
              <w:left w:w="30" w:type="dxa"/>
              <w:bottom w:w="30" w:type="dxa"/>
              <w:right w:w="30" w:type="dxa"/>
            </w:tcMar>
          </w:tcPr>
          <w:p w:rsidR="00947E1F" w:rsidRPr="00FF29EC" w:rsidRDefault="00947E1F" w:rsidP="008A30B8">
            <w:pPr>
              <w:autoSpaceDE w:val="0"/>
              <w:autoSpaceDN w:val="0"/>
              <w:adjustRightInd w:val="0"/>
              <w:spacing w:after="0" w:line="240" w:lineRule="auto"/>
              <w:jc w:val="both"/>
              <w:rPr>
                <w:rFonts w:ascii="Times New Roman" w:hAnsi="Times New Roman" w:cs="Times New Roman"/>
                <w:color w:val="000000"/>
                <w:sz w:val="20"/>
                <w:szCs w:val="20"/>
              </w:rPr>
            </w:pPr>
            <w:proofErr w:type="spellStart"/>
            <w:r w:rsidRPr="00FF29EC">
              <w:rPr>
                <w:rFonts w:ascii="Times New Roman" w:hAnsi="Times New Roman" w:cs="Times New Roman"/>
                <w:color w:val="000000"/>
                <w:sz w:val="20"/>
                <w:szCs w:val="20"/>
              </w:rPr>
              <w:t>GCG.score</w:t>
            </w:r>
            <w:proofErr w:type="spellEnd"/>
          </w:p>
        </w:tc>
        <w:tc>
          <w:tcPr>
            <w:tcW w:w="1001" w:type="dxa"/>
            <w:shd w:val="clear" w:color="auto" w:fill="FFFFFF"/>
            <w:tcMar>
              <w:top w:w="30" w:type="dxa"/>
              <w:left w:w="30" w:type="dxa"/>
              <w:bottom w:w="30" w:type="dxa"/>
              <w:right w:w="30" w:type="dxa"/>
            </w:tcMar>
            <w:vAlign w:val="center"/>
          </w:tcPr>
          <w:p w:rsidR="00947E1F" w:rsidRPr="00FF29EC" w:rsidRDefault="00947E1F"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219</w:t>
            </w:r>
          </w:p>
        </w:tc>
        <w:tc>
          <w:tcPr>
            <w:tcW w:w="1051" w:type="dxa"/>
            <w:shd w:val="clear" w:color="auto" w:fill="FFFFFF"/>
            <w:tcMar>
              <w:top w:w="30" w:type="dxa"/>
              <w:left w:w="30" w:type="dxa"/>
              <w:bottom w:w="30" w:type="dxa"/>
              <w:right w:w="30" w:type="dxa"/>
            </w:tcMar>
            <w:vAlign w:val="center"/>
          </w:tcPr>
          <w:p w:rsidR="00947E1F" w:rsidRPr="00FF29EC" w:rsidRDefault="00947E1F"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0.05</w:t>
            </w:r>
          </w:p>
        </w:tc>
        <w:tc>
          <w:tcPr>
            <w:tcW w:w="1082" w:type="dxa"/>
            <w:shd w:val="clear" w:color="auto" w:fill="FFFFFF"/>
            <w:tcMar>
              <w:top w:w="30" w:type="dxa"/>
              <w:left w:w="30" w:type="dxa"/>
              <w:bottom w:w="30" w:type="dxa"/>
              <w:right w:w="30" w:type="dxa"/>
            </w:tcMar>
            <w:vAlign w:val="center"/>
          </w:tcPr>
          <w:p w:rsidR="00947E1F" w:rsidRPr="00FF29EC" w:rsidRDefault="00947E1F"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0.79</w:t>
            </w:r>
          </w:p>
        </w:tc>
        <w:tc>
          <w:tcPr>
            <w:tcW w:w="1000" w:type="dxa"/>
            <w:shd w:val="clear" w:color="auto" w:fill="FFFFFF"/>
            <w:tcMar>
              <w:top w:w="30" w:type="dxa"/>
              <w:left w:w="30" w:type="dxa"/>
              <w:bottom w:w="30" w:type="dxa"/>
              <w:right w:w="30" w:type="dxa"/>
            </w:tcMar>
            <w:vAlign w:val="center"/>
          </w:tcPr>
          <w:p w:rsidR="00947E1F" w:rsidRPr="00FF29EC" w:rsidRDefault="00947E1F"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0.35</w:t>
            </w:r>
          </w:p>
        </w:tc>
      </w:tr>
      <w:tr w:rsidR="00947E1F" w:rsidRPr="00FF29EC" w:rsidTr="00947E1F">
        <w:trPr>
          <w:cantSplit/>
          <w:tblHeader/>
          <w:jc w:val="center"/>
        </w:trPr>
        <w:tc>
          <w:tcPr>
            <w:tcW w:w="4905" w:type="dxa"/>
            <w:shd w:val="clear" w:color="auto" w:fill="FFFFFF"/>
            <w:tcMar>
              <w:top w:w="30" w:type="dxa"/>
              <w:left w:w="30" w:type="dxa"/>
              <w:bottom w:w="30" w:type="dxa"/>
              <w:right w:w="30" w:type="dxa"/>
            </w:tcMar>
          </w:tcPr>
          <w:p w:rsidR="00947E1F" w:rsidRPr="00FF29EC" w:rsidRDefault="00947E1F" w:rsidP="008A30B8">
            <w:pPr>
              <w:autoSpaceDE w:val="0"/>
              <w:autoSpaceDN w:val="0"/>
              <w:adjustRightInd w:val="0"/>
              <w:spacing w:after="0" w:line="240" w:lineRule="auto"/>
              <w:jc w:val="both"/>
              <w:rPr>
                <w:rFonts w:ascii="Times New Roman" w:hAnsi="Times New Roman" w:cs="Times New Roman"/>
                <w:color w:val="000000"/>
                <w:sz w:val="20"/>
                <w:szCs w:val="20"/>
              </w:rPr>
            </w:pPr>
            <w:r w:rsidRPr="00FF29EC">
              <w:rPr>
                <w:rFonts w:ascii="Times New Roman" w:hAnsi="Times New Roman" w:cs="Times New Roman"/>
                <w:color w:val="000000"/>
                <w:sz w:val="20"/>
                <w:szCs w:val="20"/>
              </w:rPr>
              <w:t>CSR</w:t>
            </w:r>
          </w:p>
        </w:tc>
        <w:tc>
          <w:tcPr>
            <w:tcW w:w="1001" w:type="dxa"/>
            <w:shd w:val="clear" w:color="auto" w:fill="FFFFFF"/>
            <w:tcMar>
              <w:top w:w="30" w:type="dxa"/>
              <w:left w:w="30" w:type="dxa"/>
              <w:bottom w:w="30" w:type="dxa"/>
              <w:right w:w="30" w:type="dxa"/>
            </w:tcMar>
            <w:vAlign w:val="center"/>
          </w:tcPr>
          <w:p w:rsidR="00947E1F" w:rsidRPr="00FF29EC" w:rsidRDefault="00947E1F"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219</w:t>
            </w:r>
          </w:p>
        </w:tc>
        <w:tc>
          <w:tcPr>
            <w:tcW w:w="1051" w:type="dxa"/>
            <w:shd w:val="clear" w:color="auto" w:fill="FFFFFF"/>
            <w:tcMar>
              <w:top w:w="30" w:type="dxa"/>
              <w:left w:w="30" w:type="dxa"/>
              <w:bottom w:w="30" w:type="dxa"/>
              <w:right w:w="30" w:type="dxa"/>
            </w:tcMar>
            <w:vAlign w:val="center"/>
          </w:tcPr>
          <w:p w:rsidR="00947E1F" w:rsidRPr="00FF29EC" w:rsidRDefault="00947E1F"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0.02</w:t>
            </w:r>
          </w:p>
        </w:tc>
        <w:tc>
          <w:tcPr>
            <w:tcW w:w="1082" w:type="dxa"/>
            <w:shd w:val="clear" w:color="auto" w:fill="FFFFFF"/>
            <w:tcMar>
              <w:top w:w="30" w:type="dxa"/>
              <w:left w:w="30" w:type="dxa"/>
              <w:bottom w:w="30" w:type="dxa"/>
              <w:right w:w="30" w:type="dxa"/>
            </w:tcMar>
            <w:vAlign w:val="center"/>
          </w:tcPr>
          <w:p w:rsidR="00947E1F" w:rsidRPr="00FF29EC" w:rsidRDefault="00947E1F"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0.37</w:t>
            </w:r>
          </w:p>
        </w:tc>
        <w:tc>
          <w:tcPr>
            <w:tcW w:w="1000" w:type="dxa"/>
            <w:shd w:val="clear" w:color="auto" w:fill="FFFFFF"/>
            <w:tcMar>
              <w:top w:w="30" w:type="dxa"/>
              <w:left w:w="30" w:type="dxa"/>
              <w:bottom w:w="30" w:type="dxa"/>
              <w:right w:w="30" w:type="dxa"/>
            </w:tcMar>
            <w:vAlign w:val="center"/>
          </w:tcPr>
          <w:p w:rsidR="00947E1F" w:rsidRPr="00FF29EC" w:rsidRDefault="00947E1F"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0.10</w:t>
            </w:r>
          </w:p>
        </w:tc>
      </w:tr>
      <w:tr w:rsidR="00947E1F" w:rsidRPr="00FF29EC" w:rsidTr="00947E1F">
        <w:trPr>
          <w:cantSplit/>
          <w:tblHeader/>
          <w:jc w:val="center"/>
        </w:trPr>
        <w:tc>
          <w:tcPr>
            <w:tcW w:w="4905" w:type="dxa"/>
            <w:shd w:val="clear" w:color="auto" w:fill="FFFFFF"/>
            <w:tcMar>
              <w:top w:w="30" w:type="dxa"/>
              <w:left w:w="30" w:type="dxa"/>
              <w:bottom w:w="30" w:type="dxa"/>
              <w:right w:w="30" w:type="dxa"/>
            </w:tcMar>
          </w:tcPr>
          <w:p w:rsidR="00947E1F" w:rsidRPr="00FF29EC" w:rsidRDefault="00947E1F" w:rsidP="008A30B8">
            <w:pPr>
              <w:autoSpaceDE w:val="0"/>
              <w:autoSpaceDN w:val="0"/>
              <w:adjustRightInd w:val="0"/>
              <w:spacing w:after="0" w:line="240" w:lineRule="auto"/>
              <w:jc w:val="both"/>
              <w:rPr>
                <w:rFonts w:ascii="Times New Roman" w:hAnsi="Times New Roman" w:cs="Times New Roman"/>
                <w:color w:val="000000"/>
                <w:sz w:val="20"/>
                <w:szCs w:val="20"/>
              </w:rPr>
            </w:pPr>
            <w:r w:rsidRPr="00FF29EC">
              <w:rPr>
                <w:rFonts w:ascii="Times New Roman" w:hAnsi="Times New Roman" w:cs="Times New Roman"/>
                <w:color w:val="000000"/>
                <w:sz w:val="20"/>
                <w:szCs w:val="20"/>
              </w:rPr>
              <w:t>LAG</w:t>
            </w:r>
          </w:p>
        </w:tc>
        <w:tc>
          <w:tcPr>
            <w:tcW w:w="1001" w:type="dxa"/>
            <w:shd w:val="clear" w:color="auto" w:fill="FFFFFF"/>
            <w:tcMar>
              <w:top w:w="30" w:type="dxa"/>
              <w:left w:w="30" w:type="dxa"/>
              <w:bottom w:w="30" w:type="dxa"/>
              <w:right w:w="30" w:type="dxa"/>
            </w:tcMar>
            <w:vAlign w:val="center"/>
          </w:tcPr>
          <w:p w:rsidR="00947E1F" w:rsidRPr="00FF29EC" w:rsidRDefault="00947E1F"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219</w:t>
            </w:r>
          </w:p>
        </w:tc>
        <w:tc>
          <w:tcPr>
            <w:tcW w:w="1051" w:type="dxa"/>
            <w:shd w:val="clear" w:color="auto" w:fill="FFFFFF"/>
            <w:tcMar>
              <w:top w:w="30" w:type="dxa"/>
              <w:left w:w="30" w:type="dxa"/>
              <w:bottom w:w="30" w:type="dxa"/>
              <w:right w:w="30" w:type="dxa"/>
            </w:tcMar>
            <w:vAlign w:val="center"/>
          </w:tcPr>
          <w:p w:rsidR="00947E1F" w:rsidRPr="00FF29EC" w:rsidRDefault="00947E1F"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21.00</w:t>
            </w:r>
          </w:p>
        </w:tc>
        <w:tc>
          <w:tcPr>
            <w:tcW w:w="1082" w:type="dxa"/>
            <w:shd w:val="clear" w:color="auto" w:fill="FFFFFF"/>
            <w:tcMar>
              <w:top w:w="30" w:type="dxa"/>
              <w:left w:w="30" w:type="dxa"/>
              <w:bottom w:w="30" w:type="dxa"/>
              <w:right w:w="30" w:type="dxa"/>
            </w:tcMar>
            <w:vAlign w:val="center"/>
          </w:tcPr>
          <w:p w:rsidR="00947E1F" w:rsidRPr="00FF29EC" w:rsidRDefault="00947E1F"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70.00</w:t>
            </w:r>
          </w:p>
        </w:tc>
        <w:tc>
          <w:tcPr>
            <w:tcW w:w="1000" w:type="dxa"/>
            <w:shd w:val="clear" w:color="auto" w:fill="FFFFFF"/>
            <w:tcMar>
              <w:top w:w="30" w:type="dxa"/>
              <w:left w:w="30" w:type="dxa"/>
              <w:bottom w:w="30" w:type="dxa"/>
              <w:right w:w="30" w:type="dxa"/>
            </w:tcMar>
            <w:vAlign w:val="center"/>
          </w:tcPr>
          <w:p w:rsidR="00947E1F" w:rsidRPr="00FF29EC" w:rsidRDefault="00947E1F"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46.25</w:t>
            </w:r>
          </w:p>
        </w:tc>
      </w:tr>
      <w:tr w:rsidR="00947E1F" w:rsidRPr="00FF29EC" w:rsidTr="00947E1F">
        <w:trPr>
          <w:cantSplit/>
          <w:tblHeader/>
          <w:jc w:val="center"/>
        </w:trPr>
        <w:tc>
          <w:tcPr>
            <w:tcW w:w="4905" w:type="dxa"/>
            <w:shd w:val="clear" w:color="auto" w:fill="FFFFFF"/>
            <w:tcMar>
              <w:top w:w="30" w:type="dxa"/>
              <w:left w:w="30" w:type="dxa"/>
              <w:bottom w:w="30" w:type="dxa"/>
              <w:right w:w="30" w:type="dxa"/>
            </w:tcMar>
          </w:tcPr>
          <w:p w:rsidR="00947E1F" w:rsidRPr="00FF29EC" w:rsidRDefault="00947E1F" w:rsidP="008A30B8">
            <w:pPr>
              <w:autoSpaceDE w:val="0"/>
              <w:autoSpaceDN w:val="0"/>
              <w:adjustRightInd w:val="0"/>
              <w:spacing w:after="0" w:line="240" w:lineRule="auto"/>
              <w:jc w:val="both"/>
              <w:rPr>
                <w:rFonts w:ascii="Times New Roman" w:hAnsi="Times New Roman" w:cs="Times New Roman"/>
                <w:color w:val="000000"/>
                <w:sz w:val="20"/>
                <w:szCs w:val="20"/>
              </w:rPr>
            </w:pPr>
            <w:r w:rsidRPr="00FF29EC">
              <w:rPr>
                <w:rFonts w:ascii="Times New Roman" w:hAnsi="Times New Roman" w:cs="Times New Roman"/>
                <w:color w:val="000000"/>
                <w:sz w:val="20"/>
                <w:szCs w:val="20"/>
              </w:rPr>
              <w:t>SIZE</w:t>
            </w:r>
          </w:p>
        </w:tc>
        <w:tc>
          <w:tcPr>
            <w:tcW w:w="1001" w:type="dxa"/>
            <w:shd w:val="clear" w:color="auto" w:fill="FFFFFF"/>
            <w:tcMar>
              <w:top w:w="30" w:type="dxa"/>
              <w:left w:w="30" w:type="dxa"/>
              <w:bottom w:w="30" w:type="dxa"/>
              <w:right w:w="30" w:type="dxa"/>
            </w:tcMar>
            <w:vAlign w:val="center"/>
          </w:tcPr>
          <w:p w:rsidR="00947E1F" w:rsidRPr="00FF29EC" w:rsidRDefault="00947E1F"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219</w:t>
            </w:r>
          </w:p>
        </w:tc>
        <w:tc>
          <w:tcPr>
            <w:tcW w:w="1051" w:type="dxa"/>
            <w:shd w:val="clear" w:color="auto" w:fill="FFFFFF"/>
            <w:tcMar>
              <w:top w:w="30" w:type="dxa"/>
              <w:left w:w="30" w:type="dxa"/>
              <w:bottom w:w="30" w:type="dxa"/>
              <w:right w:w="30" w:type="dxa"/>
            </w:tcMar>
            <w:vAlign w:val="center"/>
          </w:tcPr>
          <w:p w:rsidR="00947E1F" w:rsidRPr="00FF29EC" w:rsidRDefault="00947E1F"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20.21</w:t>
            </w:r>
          </w:p>
        </w:tc>
        <w:tc>
          <w:tcPr>
            <w:tcW w:w="1082" w:type="dxa"/>
            <w:shd w:val="clear" w:color="auto" w:fill="FFFFFF"/>
            <w:tcMar>
              <w:top w:w="30" w:type="dxa"/>
              <w:left w:w="30" w:type="dxa"/>
              <w:bottom w:w="30" w:type="dxa"/>
              <w:right w:w="30" w:type="dxa"/>
            </w:tcMar>
            <w:vAlign w:val="center"/>
          </w:tcPr>
          <w:p w:rsidR="00947E1F" w:rsidRPr="00FF29EC" w:rsidRDefault="00947E1F"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32.51</w:t>
            </w:r>
          </w:p>
        </w:tc>
        <w:tc>
          <w:tcPr>
            <w:tcW w:w="1000" w:type="dxa"/>
            <w:shd w:val="clear" w:color="auto" w:fill="FFFFFF"/>
            <w:tcMar>
              <w:top w:w="30" w:type="dxa"/>
              <w:left w:w="30" w:type="dxa"/>
              <w:bottom w:w="30" w:type="dxa"/>
              <w:right w:w="30" w:type="dxa"/>
            </w:tcMar>
            <w:vAlign w:val="center"/>
          </w:tcPr>
          <w:p w:rsidR="00947E1F" w:rsidRPr="00FF29EC" w:rsidRDefault="00947E1F"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29.02</w:t>
            </w:r>
          </w:p>
        </w:tc>
      </w:tr>
      <w:tr w:rsidR="00947E1F" w:rsidRPr="00FF29EC" w:rsidTr="00947E1F">
        <w:trPr>
          <w:cantSplit/>
          <w:tblHeader/>
          <w:jc w:val="center"/>
        </w:trPr>
        <w:tc>
          <w:tcPr>
            <w:tcW w:w="4905" w:type="dxa"/>
            <w:shd w:val="clear" w:color="auto" w:fill="FFFFFF"/>
            <w:tcMar>
              <w:top w:w="30" w:type="dxa"/>
              <w:left w:w="30" w:type="dxa"/>
              <w:bottom w:w="30" w:type="dxa"/>
              <w:right w:w="30" w:type="dxa"/>
            </w:tcMar>
          </w:tcPr>
          <w:p w:rsidR="00947E1F" w:rsidRPr="00FF29EC" w:rsidRDefault="00947E1F" w:rsidP="008A30B8">
            <w:pPr>
              <w:autoSpaceDE w:val="0"/>
              <w:autoSpaceDN w:val="0"/>
              <w:adjustRightInd w:val="0"/>
              <w:spacing w:after="0" w:line="240" w:lineRule="auto"/>
              <w:jc w:val="both"/>
              <w:rPr>
                <w:rFonts w:ascii="Times New Roman" w:hAnsi="Times New Roman" w:cs="Times New Roman"/>
                <w:color w:val="000000"/>
                <w:sz w:val="20"/>
                <w:szCs w:val="20"/>
              </w:rPr>
            </w:pPr>
            <w:r w:rsidRPr="00FF29EC">
              <w:rPr>
                <w:rFonts w:ascii="Times New Roman" w:hAnsi="Times New Roman" w:cs="Times New Roman"/>
                <w:color w:val="000000"/>
                <w:sz w:val="20"/>
                <w:szCs w:val="20"/>
              </w:rPr>
              <w:t>LEV</w:t>
            </w:r>
          </w:p>
        </w:tc>
        <w:tc>
          <w:tcPr>
            <w:tcW w:w="1001" w:type="dxa"/>
            <w:shd w:val="clear" w:color="auto" w:fill="FFFFFF"/>
            <w:tcMar>
              <w:top w:w="30" w:type="dxa"/>
              <w:left w:w="30" w:type="dxa"/>
              <w:bottom w:w="30" w:type="dxa"/>
              <w:right w:w="30" w:type="dxa"/>
            </w:tcMar>
            <w:vAlign w:val="center"/>
          </w:tcPr>
          <w:p w:rsidR="00947E1F" w:rsidRPr="00FF29EC" w:rsidRDefault="00947E1F"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219</w:t>
            </w:r>
          </w:p>
        </w:tc>
        <w:tc>
          <w:tcPr>
            <w:tcW w:w="1051" w:type="dxa"/>
            <w:shd w:val="clear" w:color="auto" w:fill="FFFFFF"/>
            <w:tcMar>
              <w:top w:w="30" w:type="dxa"/>
              <w:left w:w="30" w:type="dxa"/>
              <w:bottom w:w="30" w:type="dxa"/>
              <w:right w:w="30" w:type="dxa"/>
            </w:tcMar>
            <w:vAlign w:val="center"/>
          </w:tcPr>
          <w:p w:rsidR="00947E1F" w:rsidRPr="00FF29EC" w:rsidRDefault="00947E1F"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0.03</w:t>
            </w:r>
          </w:p>
        </w:tc>
        <w:tc>
          <w:tcPr>
            <w:tcW w:w="1082" w:type="dxa"/>
            <w:shd w:val="clear" w:color="auto" w:fill="FFFFFF"/>
            <w:tcMar>
              <w:top w:w="30" w:type="dxa"/>
              <w:left w:w="30" w:type="dxa"/>
              <w:bottom w:w="30" w:type="dxa"/>
              <w:right w:w="30" w:type="dxa"/>
            </w:tcMar>
            <w:vAlign w:val="center"/>
          </w:tcPr>
          <w:p w:rsidR="00947E1F" w:rsidRPr="00FF29EC" w:rsidRDefault="00947E1F"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2.73</w:t>
            </w:r>
          </w:p>
        </w:tc>
        <w:tc>
          <w:tcPr>
            <w:tcW w:w="1000" w:type="dxa"/>
            <w:shd w:val="clear" w:color="auto" w:fill="FFFFFF"/>
            <w:tcMar>
              <w:top w:w="30" w:type="dxa"/>
              <w:left w:w="30" w:type="dxa"/>
              <w:bottom w:w="30" w:type="dxa"/>
              <w:right w:w="30" w:type="dxa"/>
            </w:tcMar>
            <w:vAlign w:val="center"/>
          </w:tcPr>
          <w:p w:rsidR="00947E1F" w:rsidRPr="00FF29EC" w:rsidRDefault="00947E1F"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0.39</w:t>
            </w:r>
          </w:p>
        </w:tc>
      </w:tr>
      <w:tr w:rsidR="00947E1F" w:rsidRPr="00FF29EC" w:rsidTr="00947E1F">
        <w:trPr>
          <w:cantSplit/>
          <w:tblHeader/>
          <w:jc w:val="center"/>
        </w:trPr>
        <w:tc>
          <w:tcPr>
            <w:tcW w:w="4905" w:type="dxa"/>
            <w:shd w:val="clear" w:color="auto" w:fill="FFFFFF"/>
            <w:tcMar>
              <w:top w:w="30" w:type="dxa"/>
              <w:left w:w="30" w:type="dxa"/>
              <w:bottom w:w="30" w:type="dxa"/>
              <w:right w:w="30" w:type="dxa"/>
            </w:tcMar>
          </w:tcPr>
          <w:p w:rsidR="00947E1F" w:rsidRPr="00FF29EC" w:rsidRDefault="00947E1F" w:rsidP="008A30B8">
            <w:pPr>
              <w:autoSpaceDE w:val="0"/>
              <w:autoSpaceDN w:val="0"/>
              <w:adjustRightInd w:val="0"/>
              <w:spacing w:after="0" w:line="240" w:lineRule="auto"/>
              <w:jc w:val="both"/>
              <w:rPr>
                <w:rFonts w:ascii="Times New Roman" w:hAnsi="Times New Roman" w:cs="Times New Roman"/>
                <w:color w:val="000000"/>
                <w:sz w:val="20"/>
                <w:szCs w:val="20"/>
              </w:rPr>
            </w:pPr>
            <w:r w:rsidRPr="00FF29EC">
              <w:rPr>
                <w:rFonts w:ascii="Times New Roman" w:hAnsi="Times New Roman" w:cs="Times New Roman"/>
                <w:color w:val="000000"/>
                <w:sz w:val="20"/>
                <w:szCs w:val="20"/>
              </w:rPr>
              <w:t>LISTINGAGE</w:t>
            </w:r>
          </w:p>
        </w:tc>
        <w:tc>
          <w:tcPr>
            <w:tcW w:w="1001" w:type="dxa"/>
            <w:shd w:val="clear" w:color="auto" w:fill="FFFFFF"/>
            <w:tcMar>
              <w:top w:w="30" w:type="dxa"/>
              <w:left w:w="30" w:type="dxa"/>
              <w:bottom w:w="30" w:type="dxa"/>
              <w:right w:w="30" w:type="dxa"/>
            </w:tcMar>
            <w:vAlign w:val="center"/>
          </w:tcPr>
          <w:p w:rsidR="00947E1F" w:rsidRPr="00FF29EC" w:rsidRDefault="00947E1F"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219</w:t>
            </w:r>
          </w:p>
        </w:tc>
        <w:tc>
          <w:tcPr>
            <w:tcW w:w="1051" w:type="dxa"/>
            <w:shd w:val="clear" w:color="auto" w:fill="FFFFFF"/>
            <w:tcMar>
              <w:top w:w="30" w:type="dxa"/>
              <w:left w:w="30" w:type="dxa"/>
              <w:bottom w:w="30" w:type="dxa"/>
              <w:right w:w="30" w:type="dxa"/>
            </w:tcMar>
            <w:vAlign w:val="center"/>
          </w:tcPr>
          <w:p w:rsidR="00947E1F" w:rsidRPr="00FF29EC" w:rsidRDefault="00947E1F"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1.00</w:t>
            </w:r>
          </w:p>
        </w:tc>
        <w:tc>
          <w:tcPr>
            <w:tcW w:w="1082" w:type="dxa"/>
            <w:shd w:val="clear" w:color="auto" w:fill="FFFFFF"/>
            <w:tcMar>
              <w:top w:w="30" w:type="dxa"/>
              <w:left w:w="30" w:type="dxa"/>
              <w:bottom w:w="30" w:type="dxa"/>
              <w:right w:w="30" w:type="dxa"/>
            </w:tcMar>
            <w:vAlign w:val="center"/>
          </w:tcPr>
          <w:p w:rsidR="00947E1F" w:rsidRPr="00FF29EC" w:rsidRDefault="00947E1F"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35.00</w:t>
            </w:r>
          </w:p>
        </w:tc>
        <w:tc>
          <w:tcPr>
            <w:tcW w:w="1000" w:type="dxa"/>
            <w:shd w:val="clear" w:color="auto" w:fill="FFFFFF"/>
            <w:tcMar>
              <w:top w:w="30" w:type="dxa"/>
              <w:left w:w="30" w:type="dxa"/>
              <w:bottom w:w="30" w:type="dxa"/>
              <w:right w:w="30" w:type="dxa"/>
            </w:tcMar>
            <w:vAlign w:val="center"/>
          </w:tcPr>
          <w:p w:rsidR="00947E1F" w:rsidRPr="00FF29EC" w:rsidRDefault="00947E1F"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12.28</w:t>
            </w:r>
          </w:p>
        </w:tc>
      </w:tr>
      <w:tr w:rsidR="00947E1F" w:rsidRPr="00FF29EC" w:rsidTr="004B5B22">
        <w:trPr>
          <w:cantSplit/>
          <w:trHeight w:val="151"/>
          <w:tblHeader/>
          <w:jc w:val="center"/>
        </w:trPr>
        <w:tc>
          <w:tcPr>
            <w:tcW w:w="4905" w:type="dxa"/>
            <w:shd w:val="clear" w:color="auto" w:fill="FFFFFF"/>
            <w:tcMar>
              <w:top w:w="30" w:type="dxa"/>
              <w:left w:w="30" w:type="dxa"/>
              <w:bottom w:w="30" w:type="dxa"/>
              <w:right w:w="30" w:type="dxa"/>
            </w:tcMar>
          </w:tcPr>
          <w:p w:rsidR="00947E1F" w:rsidRPr="00FF29EC" w:rsidRDefault="00947E1F" w:rsidP="008A30B8">
            <w:pPr>
              <w:autoSpaceDE w:val="0"/>
              <w:autoSpaceDN w:val="0"/>
              <w:adjustRightInd w:val="0"/>
              <w:spacing w:after="0" w:line="240" w:lineRule="auto"/>
              <w:jc w:val="both"/>
              <w:rPr>
                <w:rFonts w:ascii="Times New Roman" w:hAnsi="Times New Roman" w:cs="Times New Roman"/>
                <w:color w:val="000000"/>
                <w:sz w:val="20"/>
                <w:szCs w:val="20"/>
              </w:rPr>
            </w:pPr>
            <w:r w:rsidRPr="00FF29EC">
              <w:rPr>
                <w:rFonts w:ascii="Times New Roman" w:hAnsi="Times New Roman" w:cs="Times New Roman"/>
                <w:color w:val="000000"/>
                <w:sz w:val="20"/>
                <w:szCs w:val="20"/>
              </w:rPr>
              <w:t>OPERATIONAGE</w:t>
            </w:r>
          </w:p>
        </w:tc>
        <w:tc>
          <w:tcPr>
            <w:tcW w:w="1001" w:type="dxa"/>
            <w:shd w:val="clear" w:color="auto" w:fill="FFFFFF"/>
            <w:tcMar>
              <w:top w:w="30" w:type="dxa"/>
              <w:left w:w="30" w:type="dxa"/>
              <w:bottom w:w="30" w:type="dxa"/>
              <w:right w:w="30" w:type="dxa"/>
            </w:tcMar>
            <w:vAlign w:val="center"/>
          </w:tcPr>
          <w:p w:rsidR="00947E1F" w:rsidRPr="00FF29EC" w:rsidRDefault="00947E1F"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219</w:t>
            </w:r>
          </w:p>
        </w:tc>
        <w:tc>
          <w:tcPr>
            <w:tcW w:w="1051" w:type="dxa"/>
            <w:shd w:val="clear" w:color="auto" w:fill="FFFFFF"/>
            <w:tcMar>
              <w:top w:w="30" w:type="dxa"/>
              <w:left w:w="30" w:type="dxa"/>
              <w:bottom w:w="30" w:type="dxa"/>
              <w:right w:w="30" w:type="dxa"/>
            </w:tcMar>
            <w:vAlign w:val="center"/>
          </w:tcPr>
          <w:p w:rsidR="00947E1F" w:rsidRPr="00FF29EC" w:rsidRDefault="00947E1F"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2.00</w:t>
            </w:r>
          </w:p>
        </w:tc>
        <w:tc>
          <w:tcPr>
            <w:tcW w:w="1082" w:type="dxa"/>
            <w:shd w:val="clear" w:color="auto" w:fill="FFFFFF"/>
            <w:tcMar>
              <w:top w:w="30" w:type="dxa"/>
              <w:left w:w="30" w:type="dxa"/>
              <w:bottom w:w="30" w:type="dxa"/>
              <w:right w:w="30" w:type="dxa"/>
            </w:tcMar>
            <w:vAlign w:val="center"/>
          </w:tcPr>
          <w:p w:rsidR="00947E1F" w:rsidRPr="00FF29EC" w:rsidRDefault="00947E1F"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115.00</w:t>
            </w:r>
          </w:p>
        </w:tc>
        <w:tc>
          <w:tcPr>
            <w:tcW w:w="1000" w:type="dxa"/>
            <w:shd w:val="clear" w:color="auto" w:fill="FFFFFF"/>
            <w:tcMar>
              <w:top w:w="30" w:type="dxa"/>
              <w:left w:w="30" w:type="dxa"/>
              <w:bottom w:w="30" w:type="dxa"/>
              <w:right w:w="30" w:type="dxa"/>
            </w:tcMar>
            <w:vAlign w:val="center"/>
          </w:tcPr>
          <w:p w:rsidR="00947E1F" w:rsidRPr="00FF29EC" w:rsidRDefault="00947E1F"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33.15</w:t>
            </w:r>
          </w:p>
        </w:tc>
      </w:tr>
      <w:tr w:rsidR="00947E1F" w:rsidRPr="00FF29EC" w:rsidTr="00947E1F">
        <w:trPr>
          <w:cantSplit/>
          <w:tblHeader/>
          <w:jc w:val="center"/>
        </w:trPr>
        <w:tc>
          <w:tcPr>
            <w:tcW w:w="4905" w:type="dxa"/>
            <w:shd w:val="clear" w:color="auto" w:fill="FFFFFF"/>
            <w:tcMar>
              <w:top w:w="30" w:type="dxa"/>
              <w:left w:w="30" w:type="dxa"/>
              <w:bottom w:w="30" w:type="dxa"/>
              <w:right w:w="30" w:type="dxa"/>
            </w:tcMar>
          </w:tcPr>
          <w:p w:rsidR="00947E1F" w:rsidRPr="00FF29EC" w:rsidRDefault="00947E1F" w:rsidP="008A30B8">
            <w:pPr>
              <w:autoSpaceDE w:val="0"/>
              <w:autoSpaceDN w:val="0"/>
              <w:adjustRightInd w:val="0"/>
              <w:spacing w:after="0" w:line="240" w:lineRule="auto"/>
              <w:jc w:val="both"/>
              <w:rPr>
                <w:rFonts w:ascii="Times New Roman" w:hAnsi="Times New Roman" w:cs="Times New Roman"/>
                <w:color w:val="000000"/>
                <w:sz w:val="20"/>
                <w:szCs w:val="20"/>
              </w:rPr>
            </w:pPr>
            <w:r w:rsidRPr="00FF29EC">
              <w:rPr>
                <w:rFonts w:ascii="Times New Roman" w:hAnsi="Times New Roman" w:cs="Times New Roman"/>
                <w:color w:val="000000"/>
                <w:sz w:val="20"/>
                <w:szCs w:val="20"/>
              </w:rPr>
              <w:t>TOBINS Q</w:t>
            </w:r>
          </w:p>
        </w:tc>
        <w:tc>
          <w:tcPr>
            <w:tcW w:w="1001" w:type="dxa"/>
            <w:shd w:val="clear" w:color="auto" w:fill="FFFFFF"/>
            <w:tcMar>
              <w:top w:w="30" w:type="dxa"/>
              <w:left w:w="30" w:type="dxa"/>
              <w:bottom w:w="30" w:type="dxa"/>
              <w:right w:w="30" w:type="dxa"/>
            </w:tcMar>
            <w:vAlign w:val="center"/>
          </w:tcPr>
          <w:p w:rsidR="00947E1F" w:rsidRPr="00FF29EC" w:rsidRDefault="00947E1F"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219</w:t>
            </w:r>
          </w:p>
        </w:tc>
        <w:tc>
          <w:tcPr>
            <w:tcW w:w="1051" w:type="dxa"/>
            <w:shd w:val="clear" w:color="auto" w:fill="FFFFFF"/>
            <w:tcMar>
              <w:top w:w="30" w:type="dxa"/>
              <w:left w:w="30" w:type="dxa"/>
              <w:bottom w:w="30" w:type="dxa"/>
              <w:right w:w="30" w:type="dxa"/>
            </w:tcMar>
            <w:vAlign w:val="center"/>
          </w:tcPr>
          <w:p w:rsidR="00947E1F" w:rsidRPr="00FF29EC" w:rsidRDefault="00947E1F"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0.38</w:t>
            </w:r>
          </w:p>
        </w:tc>
        <w:tc>
          <w:tcPr>
            <w:tcW w:w="1082" w:type="dxa"/>
            <w:shd w:val="clear" w:color="auto" w:fill="FFFFFF"/>
            <w:tcMar>
              <w:top w:w="30" w:type="dxa"/>
              <w:left w:w="30" w:type="dxa"/>
              <w:bottom w:w="30" w:type="dxa"/>
              <w:right w:w="30" w:type="dxa"/>
            </w:tcMar>
            <w:vAlign w:val="center"/>
          </w:tcPr>
          <w:p w:rsidR="00947E1F" w:rsidRPr="00FF29EC" w:rsidRDefault="00947E1F"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7.05</w:t>
            </w:r>
          </w:p>
        </w:tc>
        <w:tc>
          <w:tcPr>
            <w:tcW w:w="1000" w:type="dxa"/>
            <w:shd w:val="clear" w:color="auto" w:fill="FFFFFF"/>
            <w:tcMar>
              <w:top w:w="30" w:type="dxa"/>
              <w:left w:w="30" w:type="dxa"/>
              <w:bottom w:w="30" w:type="dxa"/>
              <w:right w:w="30" w:type="dxa"/>
            </w:tcMar>
            <w:vAlign w:val="center"/>
          </w:tcPr>
          <w:p w:rsidR="00947E1F" w:rsidRPr="00FF29EC" w:rsidRDefault="00947E1F"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1.45</w:t>
            </w:r>
          </w:p>
        </w:tc>
      </w:tr>
    </w:tbl>
    <w:p w:rsidR="006339AB" w:rsidRPr="00093EB1" w:rsidRDefault="006339AB" w:rsidP="008A30B8">
      <w:pPr>
        <w:numPr>
          <w:ilvl w:val="2"/>
          <w:numId w:val="1"/>
        </w:numPr>
        <w:autoSpaceDE w:val="0"/>
        <w:autoSpaceDN w:val="0"/>
        <w:adjustRightInd w:val="0"/>
        <w:spacing w:after="0" w:line="240" w:lineRule="auto"/>
        <w:jc w:val="both"/>
        <w:rPr>
          <w:rFonts w:ascii="Times New Roman" w:hAnsi="Times New Roman" w:cs="Times New Roman"/>
          <w:b/>
          <w:bCs/>
          <w:vanish/>
          <w:sz w:val="24"/>
          <w:szCs w:val="24"/>
          <w:lang w:val="id-ID"/>
        </w:rPr>
      </w:pPr>
    </w:p>
    <w:p w:rsidR="004B5B22" w:rsidRDefault="004B5B22" w:rsidP="008A30B8">
      <w:pPr>
        <w:spacing w:after="0" w:line="240" w:lineRule="auto"/>
        <w:ind w:firstLine="426"/>
        <w:jc w:val="both"/>
        <w:rPr>
          <w:rFonts w:ascii="Times New Roman" w:hAnsi="Times New Roman" w:cs="Times New Roman"/>
          <w:bCs/>
          <w:lang w:val="id-ID"/>
        </w:rPr>
      </w:pPr>
    </w:p>
    <w:p w:rsidR="006339AB" w:rsidRDefault="006339AB" w:rsidP="008A30B8">
      <w:pPr>
        <w:spacing w:after="0" w:line="240" w:lineRule="auto"/>
        <w:ind w:firstLine="426"/>
        <w:jc w:val="both"/>
        <w:rPr>
          <w:rFonts w:ascii="Times New Roman" w:hAnsi="Times New Roman" w:cs="Times New Roman"/>
          <w:bCs/>
        </w:rPr>
      </w:pPr>
      <w:r w:rsidRPr="0031262F">
        <w:rPr>
          <w:rFonts w:ascii="Times New Roman" w:hAnsi="Times New Roman" w:cs="Times New Roman"/>
          <w:bCs/>
        </w:rPr>
        <w:t xml:space="preserve">The </w:t>
      </w:r>
      <w:r w:rsidRPr="0031262F">
        <w:rPr>
          <w:rFonts w:ascii="Times New Roman" w:hAnsi="Times New Roman" w:cs="Times New Roman"/>
        </w:rPr>
        <w:t>result</w:t>
      </w:r>
      <w:r w:rsidRPr="0031262F">
        <w:rPr>
          <w:rFonts w:ascii="Times New Roman" w:hAnsi="Times New Roman" w:cs="Times New Roman"/>
          <w:bCs/>
        </w:rPr>
        <w:t xml:space="preserve"> of correlation analysis between variables shows that there are not many variables that have correlation which has significant relationship.</w:t>
      </w:r>
    </w:p>
    <w:p w:rsidR="006339AB" w:rsidRPr="004B5B22" w:rsidRDefault="006339AB" w:rsidP="004B5B22">
      <w:pPr>
        <w:autoSpaceDE w:val="0"/>
        <w:autoSpaceDN w:val="0"/>
        <w:adjustRightInd w:val="0"/>
        <w:spacing w:after="0" w:line="240" w:lineRule="auto"/>
        <w:jc w:val="center"/>
        <w:rPr>
          <w:rFonts w:ascii="Times New Roman" w:hAnsi="Times New Roman" w:cs="Times New Roman"/>
          <w:b/>
          <w:bCs/>
        </w:rPr>
      </w:pPr>
      <w:r w:rsidRPr="004B5B22">
        <w:rPr>
          <w:rFonts w:ascii="Times New Roman" w:hAnsi="Times New Roman" w:cs="Times New Roman"/>
          <w:b/>
          <w:bCs/>
          <w:lang w:val="id-ID"/>
        </w:rPr>
        <w:t>Tab</w:t>
      </w:r>
      <w:r w:rsidRPr="004B5B22">
        <w:rPr>
          <w:rFonts w:ascii="Times New Roman" w:hAnsi="Times New Roman" w:cs="Times New Roman"/>
          <w:b/>
          <w:bCs/>
        </w:rPr>
        <w:t>l</w:t>
      </w:r>
      <w:r w:rsidRPr="004B5B22">
        <w:rPr>
          <w:rFonts w:ascii="Times New Roman" w:hAnsi="Times New Roman" w:cs="Times New Roman"/>
          <w:b/>
          <w:bCs/>
          <w:lang w:val="id-ID"/>
        </w:rPr>
        <w:t xml:space="preserve">e </w:t>
      </w:r>
      <w:r w:rsidR="004B5B22">
        <w:rPr>
          <w:rFonts w:ascii="Times New Roman" w:hAnsi="Times New Roman" w:cs="Times New Roman"/>
          <w:b/>
          <w:bCs/>
          <w:lang w:val="id-ID"/>
        </w:rPr>
        <w:t>4</w:t>
      </w:r>
      <w:r w:rsidRPr="004B5B22">
        <w:rPr>
          <w:rFonts w:ascii="Times New Roman" w:hAnsi="Times New Roman" w:cs="Times New Roman"/>
          <w:b/>
          <w:bCs/>
          <w:lang w:val="id-ID"/>
        </w:rPr>
        <w:t xml:space="preserve"> </w:t>
      </w:r>
      <w:r w:rsidRPr="004B5B22">
        <w:rPr>
          <w:rFonts w:ascii="Times New Roman" w:hAnsi="Times New Roman" w:cs="Times New Roman"/>
          <w:b/>
          <w:bCs/>
        </w:rPr>
        <w:t xml:space="preserve">Result </w:t>
      </w:r>
      <w:r w:rsidR="00FF29EC" w:rsidRPr="004B5B22">
        <w:rPr>
          <w:rFonts w:ascii="Times New Roman" w:hAnsi="Times New Roman" w:cs="Times New Roman"/>
          <w:b/>
          <w:bCs/>
        </w:rPr>
        <w:t>of analysis</w:t>
      </w:r>
    </w:p>
    <w:tbl>
      <w:tblPr>
        <w:tblW w:w="9003" w:type="dxa"/>
        <w:jc w:val="center"/>
        <w:tblInd w:w="96" w:type="dxa"/>
        <w:tblLook w:val="04A0"/>
      </w:tblPr>
      <w:tblGrid>
        <w:gridCol w:w="1761"/>
        <w:gridCol w:w="960"/>
        <w:gridCol w:w="960"/>
        <w:gridCol w:w="516"/>
        <w:gridCol w:w="960"/>
        <w:gridCol w:w="960"/>
        <w:gridCol w:w="516"/>
        <w:gridCol w:w="960"/>
        <w:gridCol w:w="960"/>
        <w:gridCol w:w="450"/>
      </w:tblGrid>
      <w:tr w:rsidR="006339AB" w:rsidRPr="00FF29EC" w:rsidTr="00B22634">
        <w:trPr>
          <w:trHeight w:val="300"/>
          <w:jc w:val="center"/>
        </w:trPr>
        <w:tc>
          <w:tcPr>
            <w:tcW w:w="1761" w:type="dxa"/>
            <w:tcBorders>
              <w:top w:val="single" w:sz="4" w:space="0" w:color="auto"/>
              <w:left w:val="nil"/>
              <w:bottom w:val="nil"/>
              <w:right w:val="nil"/>
            </w:tcBorders>
            <w:shd w:val="clear" w:color="auto" w:fill="auto"/>
            <w:noWrap/>
            <w:vAlign w:val="bottom"/>
            <w:hideMark/>
          </w:tcPr>
          <w:p w:rsidR="006339AB" w:rsidRPr="00FF29EC" w:rsidRDefault="006339AB" w:rsidP="008A30B8">
            <w:pPr>
              <w:spacing w:after="0" w:line="240" w:lineRule="auto"/>
              <w:jc w:val="both"/>
              <w:rPr>
                <w:rFonts w:ascii="Times New Roman" w:eastAsia="Times New Roman" w:hAnsi="Times New Roman" w:cs="Times New Roman"/>
                <w:color w:val="000000"/>
                <w:sz w:val="20"/>
                <w:szCs w:val="20"/>
              </w:rPr>
            </w:pPr>
          </w:p>
        </w:tc>
        <w:tc>
          <w:tcPr>
            <w:tcW w:w="1920" w:type="dxa"/>
            <w:gridSpan w:val="2"/>
            <w:tcBorders>
              <w:top w:val="single" w:sz="4" w:space="0" w:color="auto"/>
              <w:left w:val="nil"/>
              <w:bottom w:val="single" w:sz="4" w:space="0" w:color="auto"/>
              <w:right w:val="nil"/>
            </w:tcBorders>
            <w:shd w:val="clear" w:color="auto" w:fill="auto"/>
            <w:noWrap/>
            <w:vAlign w:val="bottom"/>
            <w:hideMark/>
          </w:tcPr>
          <w:p w:rsidR="006339AB" w:rsidRPr="00FF29EC" w:rsidRDefault="006339AB" w:rsidP="008A30B8">
            <w:pPr>
              <w:spacing w:after="0" w:line="240" w:lineRule="auto"/>
              <w:jc w:val="both"/>
              <w:rPr>
                <w:rFonts w:ascii="Times New Roman" w:eastAsia="Times New Roman" w:hAnsi="Times New Roman" w:cs="Times New Roman"/>
                <w:color w:val="000000"/>
                <w:sz w:val="20"/>
                <w:szCs w:val="20"/>
              </w:rPr>
            </w:pPr>
            <w:r w:rsidRPr="00FF29EC">
              <w:rPr>
                <w:rFonts w:ascii="Times New Roman" w:eastAsia="Times New Roman" w:hAnsi="Times New Roman" w:cs="Times New Roman"/>
                <w:color w:val="000000"/>
                <w:sz w:val="20"/>
                <w:szCs w:val="20"/>
              </w:rPr>
              <w:t>Model 1</w:t>
            </w:r>
          </w:p>
        </w:tc>
        <w:tc>
          <w:tcPr>
            <w:tcW w:w="516" w:type="dxa"/>
            <w:tcBorders>
              <w:top w:val="single" w:sz="4" w:space="0" w:color="auto"/>
              <w:left w:val="nil"/>
              <w:bottom w:val="single" w:sz="4" w:space="0" w:color="auto"/>
              <w:right w:val="nil"/>
            </w:tcBorders>
            <w:shd w:val="clear" w:color="auto" w:fill="auto"/>
            <w:noWrap/>
            <w:vAlign w:val="bottom"/>
            <w:hideMark/>
          </w:tcPr>
          <w:p w:rsidR="006339AB" w:rsidRPr="00FF29EC" w:rsidRDefault="006339AB" w:rsidP="008A30B8">
            <w:pPr>
              <w:spacing w:after="0" w:line="240" w:lineRule="auto"/>
              <w:jc w:val="both"/>
              <w:rPr>
                <w:rFonts w:ascii="Times New Roman" w:eastAsia="Times New Roman" w:hAnsi="Times New Roman" w:cs="Times New Roman"/>
                <w:color w:val="000000"/>
                <w:sz w:val="20"/>
                <w:szCs w:val="20"/>
              </w:rPr>
            </w:pPr>
          </w:p>
        </w:tc>
        <w:tc>
          <w:tcPr>
            <w:tcW w:w="1920" w:type="dxa"/>
            <w:gridSpan w:val="2"/>
            <w:tcBorders>
              <w:top w:val="single" w:sz="4" w:space="0" w:color="auto"/>
              <w:left w:val="nil"/>
              <w:bottom w:val="single" w:sz="4" w:space="0" w:color="auto"/>
              <w:right w:val="nil"/>
            </w:tcBorders>
            <w:shd w:val="clear" w:color="auto" w:fill="auto"/>
            <w:noWrap/>
            <w:vAlign w:val="bottom"/>
            <w:hideMark/>
          </w:tcPr>
          <w:p w:rsidR="006339AB" w:rsidRPr="00FF29EC" w:rsidRDefault="006339AB" w:rsidP="008A30B8">
            <w:pPr>
              <w:spacing w:after="0" w:line="240" w:lineRule="auto"/>
              <w:jc w:val="both"/>
              <w:rPr>
                <w:rFonts w:ascii="Times New Roman" w:eastAsia="Times New Roman" w:hAnsi="Times New Roman" w:cs="Times New Roman"/>
                <w:color w:val="000000"/>
                <w:sz w:val="20"/>
                <w:szCs w:val="20"/>
              </w:rPr>
            </w:pPr>
            <w:r w:rsidRPr="00FF29EC">
              <w:rPr>
                <w:rFonts w:ascii="Times New Roman" w:eastAsia="Times New Roman" w:hAnsi="Times New Roman" w:cs="Times New Roman"/>
                <w:color w:val="000000"/>
                <w:sz w:val="20"/>
                <w:szCs w:val="20"/>
              </w:rPr>
              <w:t>Model 2</w:t>
            </w:r>
          </w:p>
        </w:tc>
        <w:tc>
          <w:tcPr>
            <w:tcW w:w="516" w:type="dxa"/>
            <w:tcBorders>
              <w:top w:val="single" w:sz="4" w:space="0" w:color="auto"/>
              <w:left w:val="nil"/>
              <w:bottom w:val="single" w:sz="4" w:space="0" w:color="auto"/>
              <w:right w:val="nil"/>
            </w:tcBorders>
            <w:shd w:val="clear" w:color="auto" w:fill="auto"/>
            <w:noWrap/>
            <w:vAlign w:val="bottom"/>
            <w:hideMark/>
          </w:tcPr>
          <w:p w:rsidR="006339AB" w:rsidRPr="00FF29EC" w:rsidRDefault="006339AB" w:rsidP="008A30B8">
            <w:pPr>
              <w:spacing w:after="0" w:line="240" w:lineRule="auto"/>
              <w:jc w:val="both"/>
              <w:rPr>
                <w:rFonts w:ascii="Times New Roman" w:eastAsia="Times New Roman" w:hAnsi="Times New Roman" w:cs="Times New Roman"/>
                <w:color w:val="000000"/>
                <w:sz w:val="20"/>
                <w:szCs w:val="20"/>
              </w:rPr>
            </w:pPr>
          </w:p>
        </w:tc>
        <w:tc>
          <w:tcPr>
            <w:tcW w:w="1920" w:type="dxa"/>
            <w:gridSpan w:val="2"/>
            <w:tcBorders>
              <w:top w:val="single" w:sz="4" w:space="0" w:color="auto"/>
              <w:left w:val="nil"/>
              <w:bottom w:val="single" w:sz="4" w:space="0" w:color="auto"/>
              <w:right w:val="nil"/>
            </w:tcBorders>
            <w:shd w:val="clear" w:color="auto" w:fill="auto"/>
            <w:noWrap/>
            <w:vAlign w:val="bottom"/>
            <w:hideMark/>
          </w:tcPr>
          <w:p w:rsidR="006339AB" w:rsidRPr="00FF29EC" w:rsidRDefault="006339AB" w:rsidP="008A30B8">
            <w:pPr>
              <w:spacing w:after="0" w:line="240" w:lineRule="auto"/>
              <w:jc w:val="both"/>
              <w:rPr>
                <w:rFonts w:ascii="Times New Roman" w:eastAsia="Times New Roman" w:hAnsi="Times New Roman" w:cs="Times New Roman"/>
                <w:color w:val="000000"/>
                <w:sz w:val="20"/>
                <w:szCs w:val="20"/>
              </w:rPr>
            </w:pPr>
            <w:r w:rsidRPr="00FF29EC">
              <w:rPr>
                <w:rFonts w:ascii="Times New Roman" w:eastAsia="Times New Roman" w:hAnsi="Times New Roman" w:cs="Times New Roman"/>
                <w:color w:val="000000"/>
                <w:sz w:val="20"/>
                <w:szCs w:val="20"/>
              </w:rPr>
              <w:t>Model 3</w:t>
            </w:r>
          </w:p>
        </w:tc>
        <w:tc>
          <w:tcPr>
            <w:tcW w:w="450" w:type="dxa"/>
            <w:tcBorders>
              <w:top w:val="single" w:sz="4" w:space="0" w:color="auto"/>
              <w:left w:val="nil"/>
              <w:bottom w:val="single" w:sz="4" w:space="0" w:color="auto"/>
              <w:right w:val="nil"/>
            </w:tcBorders>
            <w:shd w:val="clear" w:color="auto" w:fill="auto"/>
            <w:noWrap/>
            <w:vAlign w:val="bottom"/>
            <w:hideMark/>
          </w:tcPr>
          <w:p w:rsidR="006339AB" w:rsidRPr="00FF29EC" w:rsidRDefault="006339AB" w:rsidP="008A30B8">
            <w:pPr>
              <w:spacing w:after="0" w:line="240" w:lineRule="auto"/>
              <w:jc w:val="both"/>
              <w:rPr>
                <w:rFonts w:ascii="Times New Roman" w:eastAsia="Times New Roman" w:hAnsi="Times New Roman" w:cs="Times New Roman"/>
                <w:color w:val="000000"/>
                <w:sz w:val="20"/>
                <w:szCs w:val="20"/>
              </w:rPr>
            </w:pPr>
          </w:p>
        </w:tc>
      </w:tr>
      <w:tr w:rsidR="006339AB" w:rsidRPr="00FF29EC" w:rsidTr="00B22634">
        <w:trPr>
          <w:trHeight w:val="300"/>
          <w:jc w:val="center"/>
        </w:trPr>
        <w:tc>
          <w:tcPr>
            <w:tcW w:w="1761" w:type="dxa"/>
            <w:tcBorders>
              <w:top w:val="nil"/>
              <w:left w:val="nil"/>
              <w:bottom w:val="single" w:sz="4" w:space="0" w:color="auto"/>
              <w:right w:val="nil"/>
            </w:tcBorders>
            <w:shd w:val="clear" w:color="auto" w:fill="auto"/>
            <w:noWrap/>
            <w:vAlign w:val="bottom"/>
            <w:hideMark/>
          </w:tcPr>
          <w:p w:rsidR="006339AB" w:rsidRPr="00FF29EC" w:rsidRDefault="006339AB" w:rsidP="008A30B8">
            <w:pPr>
              <w:spacing w:after="0" w:line="240" w:lineRule="auto"/>
              <w:jc w:val="both"/>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nil"/>
            </w:tcBorders>
            <w:shd w:val="clear" w:color="auto" w:fill="auto"/>
            <w:noWrap/>
            <w:vAlign w:val="bottom"/>
            <w:hideMark/>
          </w:tcPr>
          <w:p w:rsidR="006339AB" w:rsidRPr="00FF29EC" w:rsidRDefault="006339AB" w:rsidP="008A30B8">
            <w:pPr>
              <w:spacing w:after="0" w:line="240" w:lineRule="auto"/>
              <w:jc w:val="both"/>
              <w:rPr>
                <w:rFonts w:ascii="Times New Roman" w:eastAsia="Times New Roman" w:hAnsi="Times New Roman" w:cs="Times New Roman"/>
                <w:color w:val="000000"/>
                <w:sz w:val="20"/>
                <w:szCs w:val="20"/>
              </w:rPr>
            </w:pPr>
            <w:r w:rsidRPr="00FF29EC">
              <w:rPr>
                <w:rFonts w:ascii="Times New Roman" w:eastAsia="Times New Roman" w:hAnsi="Times New Roman" w:cs="Times New Roman"/>
                <w:color w:val="000000"/>
                <w:sz w:val="20"/>
                <w:szCs w:val="20"/>
              </w:rPr>
              <w:t>T</w:t>
            </w:r>
          </w:p>
        </w:tc>
        <w:tc>
          <w:tcPr>
            <w:tcW w:w="960" w:type="dxa"/>
            <w:tcBorders>
              <w:top w:val="single" w:sz="4" w:space="0" w:color="auto"/>
              <w:left w:val="nil"/>
              <w:bottom w:val="single" w:sz="4" w:space="0" w:color="auto"/>
              <w:right w:val="nil"/>
            </w:tcBorders>
            <w:shd w:val="clear" w:color="auto" w:fill="auto"/>
            <w:noWrap/>
            <w:vAlign w:val="bottom"/>
            <w:hideMark/>
          </w:tcPr>
          <w:p w:rsidR="006339AB" w:rsidRPr="00FF29EC" w:rsidRDefault="004B5B22" w:rsidP="008A30B8">
            <w:pPr>
              <w:spacing w:after="0" w:line="240" w:lineRule="auto"/>
              <w:jc w:val="both"/>
              <w:rPr>
                <w:rFonts w:ascii="Times New Roman" w:eastAsia="Times New Roman" w:hAnsi="Times New Roman" w:cs="Times New Roman"/>
                <w:color w:val="000000"/>
                <w:sz w:val="20"/>
                <w:szCs w:val="20"/>
              </w:rPr>
            </w:pPr>
            <w:proofErr w:type="spellStart"/>
            <w:r w:rsidRPr="00FF29EC">
              <w:rPr>
                <w:rFonts w:ascii="Times New Roman" w:eastAsia="Times New Roman" w:hAnsi="Times New Roman" w:cs="Times New Roman"/>
                <w:color w:val="000000"/>
                <w:sz w:val="20"/>
                <w:szCs w:val="20"/>
              </w:rPr>
              <w:t>P</w:t>
            </w:r>
            <w:r w:rsidR="006339AB" w:rsidRPr="00FF29EC">
              <w:rPr>
                <w:rFonts w:ascii="Times New Roman" w:eastAsia="Times New Roman" w:hAnsi="Times New Roman" w:cs="Times New Roman"/>
                <w:color w:val="000000"/>
                <w:sz w:val="20"/>
                <w:szCs w:val="20"/>
              </w:rPr>
              <w:t>rob</w:t>
            </w:r>
            <w:proofErr w:type="spellEnd"/>
          </w:p>
        </w:tc>
        <w:tc>
          <w:tcPr>
            <w:tcW w:w="516" w:type="dxa"/>
            <w:tcBorders>
              <w:top w:val="single" w:sz="4" w:space="0" w:color="auto"/>
              <w:left w:val="nil"/>
              <w:bottom w:val="single" w:sz="4" w:space="0" w:color="auto"/>
              <w:right w:val="nil"/>
            </w:tcBorders>
            <w:shd w:val="clear" w:color="auto" w:fill="auto"/>
            <w:noWrap/>
            <w:vAlign w:val="bottom"/>
            <w:hideMark/>
          </w:tcPr>
          <w:p w:rsidR="006339AB" w:rsidRPr="00FF29EC" w:rsidRDefault="006339AB" w:rsidP="008A30B8">
            <w:pPr>
              <w:spacing w:after="0" w:line="240" w:lineRule="auto"/>
              <w:jc w:val="both"/>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nil"/>
            </w:tcBorders>
            <w:shd w:val="clear" w:color="auto" w:fill="auto"/>
            <w:noWrap/>
            <w:vAlign w:val="bottom"/>
            <w:hideMark/>
          </w:tcPr>
          <w:p w:rsidR="006339AB" w:rsidRPr="00FF29EC" w:rsidRDefault="006339AB" w:rsidP="008A30B8">
            <w:pPr>
              <w:spacing w:after="0" w:line="240" w:lineRule="auto"/>
              <w:jc w:val="both"/>
              <w:rPr>
                <w:rFonts w:ascii="Times New Roman" w:eastAsia="Times New Roman" w:hAnsi="Times New Roman" w:cs="Times New Roman"/>
                <w:color w:val="000000"/>
                <w:sz w:val="20"/>
                <w:szCs w:val="20"/>
              </w:rPr>
            </w:pPr>
            <w:r w:rsidRPr="00FF29EC">
              <w:rPr>
                <w:rFonts w:ascii="Times New Roman" w:eastAsia="Times New Roman" w:hAnsi="Times New Roman" w:cs="Times New Roman"/>
                <w:color w:val="000000"/>
                <w:sz w:val="20"/>
                <w:szCs w:val="20"/>
              </w:rPr>
              <w:t>sig</w:t>
            </w:r>
          </w:p>
        </w:tc>
        <w:tc>
          <w:tcPr>
            <w:tcW w:w="960" w:type="dxa"/>
            <w:tcBorders>
              <w:top w:val="single" w:sz="4" w:space="0" w:color="auto"/>
              <w:left w:val="nil"/>
              <w:bottom w:val="single" w:sz="4" w:space="0" w:color="auto"/>
              <w:right w:val="nil"/>
            </w:tcBorders>
            <w:shd w:val="clear" w:color="auto" w:fill="auto"/>
            <w:noWrap/>
            <w:vAlign w:val="bottom"/>
            <w:hideMark/>
          </w:tcPr>
          <w:p w:rsidR="006339AB" w:rsidRPr="00FF29EC" w:rsidRDefault="004B5B22" w:rsidP="008A30B8">
            <w:pPr>
              <w:spacing w:after="0" w:line="240" w:lineRule="auto"/>
              <w:jc w:val="both"/>
              <w:rPr>
                <w:rFonts w:ascii="Times New Roman" w:eastAsia="Times New Roman" w:hAnsi="Times New Roman" w:cs="Times New Roman"/>
                <w:color w:val="000000"/>
                <w:sz w:val="20"/>
                <w:szCs w:val="20"/>
              </w:rPr>
            </w:pPr>
            <w:proofErr w:type="spellStart"/>
            <w:r w:rsidRPr="00FF29EC">
              <w:rPr>
                <w:rFonts w:ascii="Times New Roman" w:eastAsia="Times New Roman" w:hAnsi="Times New Roman" w:cs="Times New Roman"/>
                <w:color w:val="000000"/>
                <w:sz w:val="20"/>
                <w:szCs w:val="20"/>
              </w:rPr>
              <w:t>P</w:t>
            </w:r>
            <w:r w:rsidR="006339AB" w:rsidRPr="00FF29EC">
              <w:rPr>
                <w:rFonts w:ascii="Times New Roman" w:eastAsia="Times New Roman" w:hAnsi="Times New Roman" w:cs="Times New Roman"/>
                <w:color w:val="000000"/>
                <w:sz w:val="20"/>
                <w:szCs w:val="20"/>
              </w:rPr>
              <w:t>rob</w:t>
            </w:r>
            <w:proofErr w:type="spellEnd"/>
          </w:p>
        </w:tc>
        <w:tc>
          <w:tcPr>
            <w:tcW w:w="516" w:type="dxa"/>
            <w:tcBorders>
              <w:top w:val="single" w:sz="4" w:space="0" w:color="auto"/>
              <w:left w:val="nil"/>
              <w:bottom w:val="single" w:sz="4" w:space="0" w:color="auto"/>
              <w:right w:val="nil"/>
            </w:tcBorders>
            <w:shd w:val="clear" w:color="auto" w:fill="auto"/>
            <w:noWrap/>
            <w:vAlign w:val="bottom"/>
            <w:hideMark/>
          </w:tcPr>
          <w:p w:rsidR="006339AB" w:rsidRPr="00FF29EC" w:rsidRDefault="006339AB" w:rsidP="008A30B8">
            <w:pPr>
              <w:spacing w:after="0" w:line="240" w:lineRule="auto"/>
              <w:jc w:val="both"/>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nil"/>
            </w:tcBorders>
            <w:shd w:val="clear" w:color="auto" w:fill="auto"/>
            <w:noWrap/>
            <w:vAlign w:val="bottom"/>
            <w:hideMark/>
          </w:tcPr>
          <w:p w:rsidR="006339AB" w:rsidRPr="00FF29EC" w:rsidRDefault="006339AB" w:rsidP="008A30B8">
            <w:pPr>
              <w:spacing w:after="0" w:line="240" w:lineRule="auto"/>
              <w:jc w:val="both"/>
              <w:rPr>
                <w:rFonts w:ascii="Times New Roman" w:eastAsia="Times New Roman" w:hAnsi="Times New Roman" w:cs="Times New Roman"/>
                <w:color w:val="000000"/>
                <w:sz w:val="20"/>
                <w:szCs w:val="20"/>
              </w:rPr>
            </w:pPr>
            <w:r w:rsidRPr="00FF29EC">
              <w:rPr>
                <w:rFonts w:ascii="Times New Roman" w:eastAsia="Times New Roman" w:hAnsi="Times New Roman" w:cs="Times New Roman"/>
                <w:color w:val="000000"/>
                <w:sz w:val="20"/>
                <w:szCs w:val="20"/>
              </w:rPr>
              <w:t>sig</w:t>
            </w:r>
          </w:p>
        </w:tc>
        <w:tc>
          <w:tcPr>
            <w:tcW w:w="960" w:type="dxa"/>
            <w:tcBorders>
              <w:top w:val="single" w:sz="4" w:space="0" w:color="auto"/>
              <w:left w:val="nil"/>
              <w:bottom w:val="single" w:sz="4" w:space="0" w:color="auto"/>
              <w:right w:val="nil"/>
            </w:tcBorders>
            <w:shd w:val="clear" w:color="auto" w:fill="auto"/>
            <w:noWrap/>
            <w:vAlign w:val="bottom"/>
            <w:hideMark/>
          </w:tcPr>
          <w:p w:rsidR="006339AB" w:rsidRPr="00FF29EC" w:rsidRDefault="006339AB" w:rsidP="008A30B8">
            <w:pPr>
              <w:spacing w:after="0" w:line="240" w:lineRule="auto"/>
              <w:jc w:val="both"/>
              <w:rPr>
                <w:rFonts w:ascii="Times New Roman" w:eastAsia="Times New Roman" w:hAnsi="Times New Roman" w:cs="Times New Roman"/>
                <w:color w:val="000000"/>
                <w:sz w:val="20"/>
                <w:szCs w:val="20"/>
              </w:rPr>
            </w:pPr>
            <w:proofErr w:type="spellStart"/>
            <w:r w:rsidRPr="00FF29EC">
              <w:rPr>
                <w:rFonts w:ascii="Times New Roman" w:eastAsia="Times New Roman" w:hAnsi="Times New Roman" w:cs="Times New Roman"/>
                <w:color w:val="000000"/>
                <w:sz w:val="20"/>
                <w:szCs w:val="20"/>
              </w:rPr>
              <w:t>prob</w:t>
            </w:r>
            <w:proofErr w:type="spellEnd"/>
          </w:p>
        </w:tc>
        <w:tc>
          <w:tcPr>
            <w:tcW w:w="450" w:type="dxa"/>
            <w:tcBorders>
              <w:top w:val="single" w:sz="4" w:space="0" w:color="auto"/>
              <w:left w:val="nil"/>
              <w:bottom w:val="single" w:sz="4" w:space="0" w:color="auto"/>
              <w:right w:val="nil"/>
            </w:tcBorders>
            <w:shd w:val="clear" w:color="auto" w:fill="auto"/>
            <w:noWrap/>
            <w:vAlign w:val="bottom"/>
            <w:hideMark/>
          </w:tcPr>
          <w:p w:rsidR="006339AB" w:rsidRPr="00FF29EC" w:rsidRDefault="006339AB" w:rsidP="008A30B8">
            <w:pPr>
              <w:spacing w:after="0" w:line="240" w:lineRule="auto"/>
              <w:jc w:val="both"/>
              <w:rPr>
                <w:rFonts w:ascii="Times New Roman" w:eastAsia="Times New Roman" w:hAnsi="Times New Roman" w:cs="Times New Roman"/>
                <w:color w:val="000000"/>
                <w:sz w:val="20"/>
                <w:szCs w:val="20"/>
              </w:rPr>
            </w:pPr>
          </w:p>
        </w:tc>
      </w:tr>
      <w:tr w:rsidR="006339AB" w:rsidRPr="00FF29EC" w:rsidTr="00B22634">
        <w:trPr>
          <w:trHeight w:val="300"/>
          <w:jc w:val="center"/>
        </w:trPr>
        <w:tc>
          <w:tcPr>
            <w:tcW w:w="1761" w:type="dxa"/>
            <w:tcBorders>
              <w:top w:val="single" w:sz="4" w:space="0" w:color="auto"/>
              <w:left w:val="nil"/>
              <w:bottom w:val="nil"/>
              <w:right w:val="nil"/>
            </w:tcBorders>
            <w:shd w:val="clear" w:color="auto" w:fill="auto"/>
            <w:noWrap/>
            <w:vAlign w:val="bottom"/>
            <w:hideMark/>
          </w:tcPr>
          <w:p w:rsidR="006339AB" w:rsidRPr="00FF29EC" w:rsidRDefault="006339AB" w:rsidP="008A30B8">
            <w:pPr>
              <w:spacing w:after="0" w:line="240" w:lineRule="auto"/>
              <w:jc w:val="both"/>
              <w:rPr>
                <w:rFonts w:ascii="Times New Roman" w:eastAsia="Times New Roman" w:hAnsi="Times New Roman" w:cs="Times New Roman"/>
                <w:sz w:val="20"/>
                <w:szCs w:val="20"/>
              </w:rPr>
            </w:pPr>
            <w:r w:rsidRPr="00FF29EC">
              <w:rPr>
                <w:rFonts w:ascii="Times New Roman" w:eastAsia="Times New Roman" w:hAnsi="Times New Roman" w:cs="Times New Roman"/>
                <w:sz w:val="20"/>
                <w:szCs w:val="20"/>
              </w:rPr>
              <w:t>(Constant)</w:t>
            </w:r>
          </w:p>
        </w:tc>
        <w:tc>
          <w:tcPr>
            <w:tcW w:w="960" w:type="dxa"/>
            <w:tcBorders>
              <w:top w:val="single" w:sz="4" w:space="0" w:color="auto"/>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-0.86</w:t>
            </w:r>
          </w:p>
        </w:tc>
        <w:tc>
          <w:tcPr>
            <w:tcW w:w="960" w:type="dxa"/>
            <w:tcBorders>
              <w:top w:val="single" w:sz="4" w:space="0" w:color="auto"/>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0.39</w:t>
            </w:r>
          </w:p>
        </w:tc>
        <w:tc>
          <w:tcPr>
            <w:tcW w:w="516" w:type="dxa"/>
            <w:tcBorders>
              <w:top w:val="single" w:sz="4" w:space="0" w:color="auto"/>
              <w:left w:val="nil"/>
              <w:bottom w:val="nil"/>
              <w:right w:val="nil"/>
            </w:tcBorders>
            <w:shd w:val="clear" w:color="auto" w:fill="auto"/>
            <w:noWrap/>
            <w:vAlign w:val="bottom"/>
            <w:hideMark/>
          </w:tcPr>
          <w:p w:rsidR="006339AB" w:rsidRPr="00FF29EC" w:rsidRDefault="006339AB" w:rsidP="008A30B8">
            <w:pPr>
              <w:spacing w:after="0" w:line="240" w:lineRule="auto"/>
              <w:jc w:val="both"/>
              <w:rPr>
                <w:rFonts w:ascii="Times New Roman" w:eastAsia="Times New Roman" w:hAnsi="Times New Roman" w:cs="Times New Roman"/>
                <w:sz w:val="20"/>
                <w:szCs w:val="20"/>
              </w:rPr>
            </w:pPr>
          </w:p>
        </w:tc>
        <w:tc>
          <w:tcPr>
            <w:tcW w:w="960" w:type="dxa"/>
            <w:tcBorders>
              <w:top w:val="single" w:sz="4" w:space="0" w:color="auto"/>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-2.50</w:t>
            </w:r>
          </w:p>
        </w:tc>
        <w:tc>
          <w:tcPr>
            <w:tcW w:w="960" w:type="dxa"/>
            <w:tcBorders>
              <w:top w:val="single" w:sz="4" w:space="0" w:color="auto"/>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0.01</w:t>
            </w:r>
          </w:p>
        </w:tc>
        <w:tc>
          <w:tcPr>
            <w:tcW w:w="516" w:type="dxa"/>
            <w:tcBorders>
              <w:top w:val="single" w:sz="4" w:space="0" w:color="auto"/>
              <w:left w:val="nil"/>
              <w:bottom w:val="nil"/>
              <w:right w:val="nil"/>
            </w:tcBorders>
            <w:shd w:val="clear" w:color="auto" w:fill="auto"/>
            <w:noWrap/>
            <w:vAlign w:val="bottom"/>
            <w:hideMark/>
          </w:tcPr>
          <w:p w:rsidR="006339AB" w:rsidRPr="00FF29EC" w:rsidRDefault="006339AB" w:rsidP="008A30B8">
            <w:pPr>
              <w:spacing w:after="0" w:line="240" w:lineRule="auto"/>
              <w:jc w:val="right"/>
              <w:rPr>
                <w:rFonts w:ascii="Times New Roman" w:eastAsia="Times New Roman" w:hAnsi="Times New Roman" w:cs="Times New Roman"/>
                <w:color w:val="000000"/>
                <w:sz w:val="20"/>
                <w:szCs w:val="20"/>
              </w:rPr>
            </w:pPr>
          </w:p>
        </w:tc>
        <w:tc>
          <w:tcPr>
            <w:tcW w:w="960" w:type="dxa"/>
            <w:tcBorders>
              <w:top w:val="single" w:sz="4" w:space="0" w:color="auto"/>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-0.76</w:t>
            </w:r>
          </w:p>
        </w:tc>
        <w:tc>
          <w:tcPr>
            <w:tcW w:w="960" w:type="dxa"/>
            <w:tcBorders>
              <w:top w:val="single" w:sz="4" w:space="0" w:color="auto"/>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0.45</w:t>
            </w:r>
          </w:p>
        </w:tc>
        <w:tc>
          <w:tcPr>
            <w:tcW w:w="450" w:type="dxa"/>
            <w:tcBorders>
              <w:top w:val="single" w:sz="4" w:space="0" w:color="auto"/>
              <w:left w:val="nil"/>
              <w:bottom w:val="nil"/>
              <w:right w:val="nil"/>
            </w:tcBorders>
            <w:shd w:val="clear" w:color="auto" w:fill="auto"/>
            <w:noWrap/>
            <w:vAlign w:val="bottom"/>
            <w:hideMark/>
          </w:tcPr>
          <w:p w:rsidR="006339AB" w:rsidRPr="00FF29EC" w:rsidRDefault="006339AB" w:rsidP="008A30B8">
            <w:pPr>
              <w:spacing w:after="0" w:line="240" w:lineRule="auto"/>
              <w:jc w:val="right"/>
              <w:rPr>
                <w:rFonts w:ascii="Times New Roman" w:eastAsia="Times New Roman" w:hAnsi="Times New Roman" w:cs="Times New Roman"/>
                <w:color w:val="000000"/>
                <w:sz w:val="20"/>
                <w:szCs w:val="20"/>
              </w:rPr>
            </w:pPr>
          </w:p>
        </w:tc>
      </w:tr>
      <w:tr w:rsidR="006339AB" w:rsidRPr="00FF29EC" w:rsidTr="00B22634">
        <w:trPr>
          <w:trHeight w:val="300"/>
          <w:jc w:val="center"/>
        </w:trPr>
        <w:tc>
          <w:tcPr>
            <w:tcW w:w="1761" w:type="dxa"/>
            <w:tcBorders>
              <w:top w:val="nil"/>
              <w:left w:val="nil"/>
              <w:bottom w:val="nil"/>
              <w:right w:val="nil"/>
            </w:tcBorders>
            <w:shd w:val="clear" w:color="auto" w:fill="auto"/>
            <w:noWrap/>
            <w:vAlign w:val="bottom"/>
            <w:hideMark/>
          </w:tcPr>
          <w:p w:rsidR="006339AB" w:rsidRPr="00FF29EC" w:rsidRDefault="006339AB" w:rsidP="008A30B8">
            <w:pPr>
              <w:spacing w:after="0" w:line="240" w:lineRule="auto"/>
              <w:jc w:val="both"/>
              <w:rPr>
                <w:rFonts w:ascii="Times New Roman" w:eastAsia="Times New Roman" w:hAnsi="Times New Roman" w:cs="Times New Roman"/>
                <w:sz w:val="20"/>
                <w:szCs w:val="20"/>
              </w:rPr>
            </w:pPr>
            <w:r w:rsidRPr="00FF29EC">
              <w:rPr>
                <w:rFonts w:ascii="Times New Roman" w:eastAsia="Times New Roman" w:hAnsi="Times New Roman" w:cs="Times New Roman"/>
                <w:sz w:val="20"/>
                <w:szCs w:val="20"/>
              </w:rPr>
              <w:t>GCG</w:t>
            </w: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2.93</w:t>
            </w: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0.00</w:t>
            </w:r>
          </w:p>
        </w:tc>
        <w:tc>
          <w:tcPr>
            <w:tcW w:w="516"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rPr>
                <w:rFonts w:ascii="Times New Roman" w:eastAsia="Times New Roman" w:hAnsi="Times New Roman" w:cs="Times New Roman"/>
                <w:sz w:val="20"/>
                <w:szCs w:val="20"/>
              </w:rPr>
            </w:pPr>
            <w:r w:rsidRPr="00FF29EC">
              <w:rPr>
                <w:rFonts w:ascii="Times New Roman" w:eastAsia="Times New Roman" w:hAnsi="Times New Roman" w:cs="Times New Roman"/>
                <w:sz w:val="20"/>
                <w:szCs w:val="20"/>
              </w:rPr>
              <w:t>***</w:t>
            </w: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1.21</w:t>
            </w: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0.23</w:t>
            </w:r>
          </w:p>
        </w:tc>
        <w:tc>
          <w:tcPr>
            <w:tcW w:w="516"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2.71</w:t>
            </w: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0.01</w:t>
            </w:r>
          </w:p>
        </w:tc>
        <w:tc>
          <w:tcPr>
            <w:tcW w:w="45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rPr>
                <w:rFonts w:ascii="Times New Roman" w:eastAsia="Times New Roman" w:hAnsi="Times New Roman" w:cs="Times New Roman"/>
                <w:sz w:val="20"/>
                <w:szCs w:val="20"/>
              </w:rPr>
            </w:pPr>
            <w:r w:rsidRPr="00FF29EC">
              <w:rPr>
                <w:rFonts w:ascii="Times New Roman" w:eastAsia="Times New Roman" w:hAnsi="Times New Roman" w:cs="Times New Roman"/>
                <w:sz w:val="20"/>
                <w:szCs w:val="20"/>
              </w:rPr>
              <w:t>**</w:t>
            </w:r>
          </w:p>
        </w:tc>
      </w:tr>
      <w:tr w:rsidR="006339AB" w:rsidRPr="00FF29EC" w:rsidTr="00B22634">
        <w:trPr>
          <w:trHeight w:val="300"/>
          <w:jc w:val="center"/>
        </w:trPr>
        <w:tc>
          <w:tcPr>
            <w:tcW w:w="1761" w:type="dxa"/>
            <w:tcBorders>
              <w:top w:val="nil"/>
              <w:left w:val="nil"/>
              <w:bottom w:val="nil"/>
              <w:right w:val="nil"/>
            </w:tcBorders>
            <w:shd w:val="clear" w:color="auto" w:fill="auto"/>
            <w:noWrap/>
            <w:vAlign w:val="bottom"/>
            <w:hideMark/>
          </w:tcPr>
          <w:p w:rsidR="006339AB" w:rsidRPr="00FF29EC" w:rsidRDefault="006339AB" w:rsidP="008A30B8">
            <w:pPr>
              <w:spacing w:after="0" w:line="240" w:lineRule="auto"/>
              <w:jc w:val="both"/>
              <w:rPr>
                <w:rFonts w:ascii="Times New Roman" w:eastAsia="Times New Roman" w:hAnsi="Times New Roman" w:cs="Times New Roman"/>
                <w:sz w:val="20"/>
                <w:szCs w:val="20"/>
              </w:rPr>
            </w:pPr>
            <w:r w:rsidRPr="00FF29EC">
              <w:rPr>
                <w:rFonts w:ascii="Times New Roman" w:eastAsia="Times New Roman" w:hAnsi="Times New Roman" w:cs="Times New Roman"/>
                <w:sz w:val="20"/>
                <w:szCs w:val="20"/>
              </w:rPr>
              <w:t>CSR</w:t>
            </w: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0.06</w:t>
            </w: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0.95</w:t>
            </w:r>
          </w:p>
        </w:tc>
        <w:tc>
          <w:tcPr>
            <w:tcW w:w="516"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1.84</w:t>
            </w: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0.07</w:t>
            </w:r>
          </w:p>
        </w:tc>
        <w:tc>
          <w:tcPr>
            <w:tcW w:w="516"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rPr>
                <w:rFonts w:ascii="Times New Roman" w:eastAsia="Times New Roman" w:hAnsi="Times New Roman" w:cs="Times New Roman"/>
                <w:sz w:val="20"/>
                <w:szCs w:val="20"/>
              </w:rPr>
            </w:pPr>
            <w:r w:rsidRPr="00FF29EC">
              <w:rPr>
                <w:rFonts w:ascii="Times New Roman" w:eastAsia="Times New Roman" w:hAnsi="Times New Roman" w:cs="Times New Roman"/>
                <w:sz w:val="20"/>
                <w:szCs w:val="20"/>
              </w:rPr>
              <w:t>**</w:t>
            </w: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-0.09</w:t>
            </w: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0.93</w:t>
            </w:r>
          </w:p>
        </w:tc>
        <w:tc>
          <w:tcPr>
            <w:tcW w:w="45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rPr>
                <w:rFonts w:ascii="Times New Roman" w:eastAsia="Times New Roman" w:hAnsi="Times New Roman" w:cs="Times New Roman"/>
                <w:sz w:val="20"/>
                <w:szCs w:val="20"/>
              </w:rPr>
            </w:pPr>
          </w:p>
        </w:tc>
      </w:tr>
      <w:tr w:rsidR="006339AB" w:rsidRPr="00FF29EC" w:rsidTr="00B22634">
        <w:trPr>
          <w:trHeight w:val="300"/>
          <w:jc w:val="center"/>
        </w:trPr>
        <w:tc>
          <w:tcPr>
            <w:tcW w:w="1761" w:type="dxa"/>
            <w:tcBorders>
              <w:top w:val="nil"/>
              <w:left w:val="nil"/>
              <w:bottom w:val="nil"/>
              <w:right w:val="nil"/>
            </w:tcBorders>
            <w:shd w:val="clear" w:color="auto" w:fill="auto"/>
            <w:noWrap/>
            <w:vAlign w:val="bottom"/>
            <w:hideMark/>
          </w:tcPr>
          <w:p w:rsidR="006339AB" w:rsidRPr="00FF29EC" w:rsidRDefault="006339AB" w:rsidP="008A30B8">
            <w:pPr>
              <w:spacing w:after="0" w:line="240" w:lineRule="auto"/>
              <w:jc w:val="both"/>
              <w:rPr>
                <w:rFonts w:ascii="Times New Roman" w:eastAsia="Times New Roman" w:hAnsi="Times New Roman" w:cs="Times New Roman"/>
                <w:sz w:val="20"/>
                <w:szCs w:val="20"/>
              </w:rPr>
            </w:pPr>
            <w:r w:rsidRPr="00FF29EC">
              <w:rPr>
                <w:rFonts w:ascii="Times New Roman" w:eastAsia="Times New Roman" w:hAnsi="Times New Roman" w:cs="Times New Roman"/>
                <w:sz w:val="20"/>
                <w:szCs w:val="20"/>
              </w:rPr>
              <w:t>ROA</w:t>
            </w: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p>
        </w:tc>
        <w:tc>
          <w:tcPr>
            <w:tcW w:w="516"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11.31</w:t>
            </w: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0.00</w:t>
            </w:r>
          </w:p>
        </w:tc>
        <w:tc>
          <w:tcPr>
            <w:tcW w:w="516" w:type="dxa"/>
            <w:tcBorders>
              <w:top w:val="nil"/>
              <w:left w:val="nil"/>
              <w:bottom w:val="nil"/>
              <w:right w:val="nil"/>
            </w:tcBorders>
            <w:shd w:val="clear" w:color="auto" w:fill="auto"/>
            <w:noWrap/>
            <w:vAlign w:val="bottom"/>
            <w:hideMark/>
          </w:tcPr>
          <w:p w:rsidR="006339AB" w:rsidRPr="00FF29EC" w:rsidRDefault="006339AB" w:rsidP="008A30B8">
            <w:pPr>
              <w:spacing w:after="0" w:line="240" w:lineRule="auto"/>
              <w:rPr>
                <w:rFonts w:ascii="Times New Roman" w:eastAsia="Times New Roman" w:hAnsi="Times New Roman" w:cs="Times New Roman"/>
                <w:color w:val="000000"/>
                <w:sz w:val="20"/>
                <w:szCs w:val="20"/>
              </w:rPr>
            </w:pPr>
            <w:r w:rsidRPr="00FF29EC">
              <w:rPr>
                <w:rFonts w:ascii="Times New Roman" w:eastAsia="Times New Roman" w:hAnsi="Times New Roman" w:cs="Times New Roman"/>
                <w:color w:val="000000"/>
                <w:sz w:val="20"/>
                <w:szCs w:val="20"/>
              </w:rPr>
              <w:t>***</w:t>
            </w: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p>
        </w:tc>
        <w:tc>
          <w:tcPr>
            <w:tcW w:w="450" w:type="dxa"/>
            <w:tcBorders>
              <w:top w:val="nil"/>
              <w:left w:val="nil"/>
              <w:bottom w:val="nil"/>
              <w:right w:val="nil"/>
            </w:tcBorders>
            <w:shd w:val="clear" w:color="auto" w:fill="auto"/>
            <w:noWrap/>
            <w:vAlign w:val="bottom"/>
            <w:hideMark/>
          </w:tcPr>
          <w:p w:rsidR="006339AB" w:rsidRPr="00FF29EC" w:rsidRDefault="006339AB" w:rsidP="008A30B8">
            <w:pPr>
              <w:spacing w:after="0" w:line="240" w:lineRule="auto"/>
              <w:rPr>
                <w:rFonts w:ascii="Times New Roman" w:eastAsia="Times New Roman" w:hAnsi="Times New Roman" w:cs="Times New Roman"/>
                <w:color w:val="000000"/>
                <w:sz w:val="20"/>
                <w:szCs w:val="20"/>
              </w:rPr>
            </w:pPr>
          </w:p>
        </w:tc>
      </w:tr>
      <w:tr w:rsidR="006339AB" w:rsidRPr="00FF29EC" w:rsidTr="00B22634">
        <w:trPr>
          <w:trHeight w:val="300"/>
          <w:jc w:val="center"/>
        </w:trPr>
        <w:tc>
          <w:tcPr>
            <w:tcW w:w="1761" w:type="dxa"/>
            <w:tcBorders>
              <w:top w:val="nil"/>
              <w:left w:val="nil"/>
              <w:bottom w:val="nil"/>
              <w:right w:val="nil"/>
            </w:tcBorders>
            <w:shd w:val="clear" w:color="auto" w:fill="auto"/>
            <w:noWrap/>
            <w:vAlign w:val="bottom"/>
            <w:hideMark/>
          </w:tcPr>
          <w:p w:rsidR="006339AB" w:rsidRPr="00FF29EC" w:rsidRDefault="006339AB" w:rsidP="008A30B8">
            <w:pPr>
              <w:spacing w:after="0" w:line="240" w:lineRule="auto"/>
              <w:jc w:val="both"/>
              <w:rPr>
                <w:rFonts w:ascii="Times New Roman" w:eastAsia="Times New Roman" w:hAnsi="Times New Roman" w:cs="Times New Roman"/>
                <w:sz w:val="20"/>
                <w:szCs w:val="20"/>
              </w:rPr>
            </w:pPr>
            <w:r w:rsidRPr="00FF29EC">
              <w:rPr>
                <w:rFonts w:ascii="Times New Roman" w:eastAsia="Times New Roman" w:hAnsi="Times New Roman" w:cs="Times New Roman"/>
                <w:sz w:val="20"/>
                <w:szCs w:val="20"/>
              </w:rPr>
              <w:t>GCG * ROA</w:t>
            </w: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p>
        </w:tc>
        <w:tc>
          <w:tcPr>
            <w:tcW w:w="516"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2.16</w:t>
            </w: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0.03</w:t>
            </w:r>
          </w:p>
        </w:tc>
        <w:tc>
          <w:tcPr>
            <w:tcW w:w="516" w:type="dxa"/>
            <w:tcBorders>
              <w:top w:val="nil"/>
              <w:left w:val="nil"/>
              <w:bottom w:val="nil"/>
              <w:right w:val="nil"/>
            </w:tcBorders>
            <w:shd w:val="clear" w:color="auto" w:fill="auto"/>
            <w:noWrap/>
            <w:vAlign w:val="bottom"/>
            <w:hideMark/>
          </w:tcPr>
          <w:p w:rsidR="006339AB" w:rsidRPr="00FF29EC" w:rsidRDefault="006339AB" w:rsidP="008A30B8">
            <w:pPr>
              <w:spacing w:after="0" w:line="240" w:lineRule="auto"/>
              <w:rPr>
                <w:rFonts w:ascii="Times New Roman" w:eastAsia="Times New Roman" w:hAnsi="Times New Roman" w:cs="Times New Roman"/>
                <w:color w:val="000000"/>
                <w:sz w:val="20"/>
                <w:szCs w:val="20"/>
              </w:rPr>
            </w:pPr>
            <w:r w:rsidRPr="00FF29EC">
              <w:rPr>
                <w:rFonts w:ascii="Times New Roman" w:eastAsia="Times New Roman" w:hAnsi="Times New Roman" w:cs="Times New Roman"/>
                <w:color w:val="000000"/>
                <w:sz w:val="20"/>
                <w:szCs w:val="20"/>
              </w:rPr>
              <w:t>**</w:t>
            </w: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p>
        </w:tc>
        <w:tc>
          <w:tcPr>
            <w:tcW w:w="450" w:type="dxa"/>
            <w:tcBorders>
              <w:top w:val="nil"/>
              <w:left w:val="nil"/>
              <w:bottom w:val="nil"/>
              <w:right w:val="nil"/>
            </w:tcBorders>
            <w:shd w:val="clear" w:color="auto" w:fill="auto"/>
            <w:noWrap/>
            <w:vAlign w:val="bottom"/>
            <w:hideMark/>
          </w:tcPr>
          <w:p w:rsidR="006339AB" w:rsidRPr="00FF29EC" w:rsidRDefault="006339AB" w:rsidP="008A30B8">
            <w:pPr>
              <w:spacing w:after="0" w:line="240" w:lineRule="auto"/>
              <w:rPr>
                <w:rFonts w:ascii="Times New Roman" w:eastAsia="Times New Roman" w:hAnsi="Times New Roman" w:cs="Times New Roman"/>
                <w:color w:val="000000"/>
                <w:sz w:val="20"/>
                <w:szCs w:val="20"/>
              </w:rPr>
            </w:pPr>
          </w:p>
        </w:tc>
      </w:tr>
      <w:tr w:rsidR="006339AB" w:rsidRPr="00FF29EC" w:rsidTr="00B22634">
        <w:trPr>
          <w:trHeight w:val="300"/>
          <w:jc w:val="center"/>
        </w:trPr>
        <w:tc>
          <w:tcPr>
            <w:tcW w:w="1761" w:type="dxa"/>
            <w:tcBorders>
              <w:top w:val="nil"/>
              <w:left w:val="nil"/>
              <w:bottom w:val="nil"/>
              <w:right w:val="nil"/>
            </w:tcBorders>
            <w:shd w:val="clear" w:color="auto" w:fill="auto"/>
            <w:noWrap/>
            <w:vAlign w:val="bottom"/>
            <w:hideMark/>
          </w:tcPr>
          <w:p w:rsidR="006339AB" w:rsidRPr="00FF29EC" w:rsidRDefault="006339AB" w:rsidP="008A30B8">
            <w:pPr>
              <w:spacing w:after="0" w:line="240" w:lineRule="auto"/>
              <w:jc w:val="both"/>
              <w:rPr>
                <w:rFonts w:ascii="Times New Roman" w:eastAsia="Times New Roman" w:hAnsi="Times New Roman" w:cs="Times New Roman"/>
                <w:sz w:val="20"/>
                <w:szCs w:val="20"/>
              </w:rPr>
            </w:pPr>
            <w:r w:rsidRPr="00FF29EC">
              <w:rPr>
                <w:rFonts w:ascii="Times New Roman" w:eastAsia="Times New Roman" w:hAnsi="Times New Roman" w:cs="Times New Roman"/>
                <w:sz w:val="20"/>
                <w:szCs w:val="20"/>
              </w:rPr>
              <w:t>CSR * ROA</w:t>
            </w: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p>
        </w:tc>
        <w:tc>
          <w:tcPr>
            <w:tcW w:w="516"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-0.73</w:t>
            </w: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0.47</w:t>
            </w:r>
          </w:p>
        </w:tc>
        <w:tc>
          <w:tcPr>
            <w:tcW w:w="516" w:type="dxa"/>
            <w:tcBorders>
              <w:top w:val="nil"/>
              <w:left w:val="nil"/>
              <w:bottom w:val="nil"/>
              <w:right w:val="nil"/>
            </w:tcBorders>
            <w:shd w:val="clear" w:color="auto" w:fill="auto"/>
            <w:noWrap/>
            <w:vAlign w:val="bottom"/>
            <w:hideMark/>
          </w:tcPr>
          <w:p w:rsidR="006339AB" w:rsidRPr="00FF29EC" w:rsidRDefault="006339AB" w:rsidP="008A30B8">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p>
        </w:tc>
        <w:tc>
          <w:tcPr>
            <w:tcW w:w="450" w:type="dxa"/>
            <w:tcBorders>
              <w:top w:val="nil"/>
              <w:left w:val="nil"/>
              <w:bottom w:val="nil"/>
              <w:right w:val="nil"/>
            </w:tcBorders>
            <w:shd w:val="clear" w:color="auto" w:fill="auto"/>
            <w:noWrap/>
            <w:vAlign w:val="bottom"/>
            <w:hideMark/>
          </w:tcPr>
          <w:p w:rsidR="006339AB" w:rsidRPr="00FF29EC" w:rsidRDefault="006339AB" w:rsidP="008A30B8">
            <w:pPr>
              <w:spacing w:after="0" w:line="240" w:lineRule="auto"/>
              <w:rPr>
                <w:rFonts w:ascii="Times New Roman" w:eastAsia="Times New Roman" w:hAnsi="Times New Roman" w:cs="Times New Roman"/>
                <w:color w:val="000000"/>
                <w:sz w:val="20"/>
                <w:szCs w:val="20"/>
              </w:rPr>
            </w:pPr>
          </w:p>
        </w:tc>
      </w:tr>
      <w:tr w:rsidR="006339AB" w:rsidRPr="00FF29EC" w:rsidTr="00B22634">
        <w:trPr>
          <w:trHeight w:val="300"/>
          <w:jc w:val="center"/>
        </w:trPr>
        <w:tc>
          <w:tcPr>
            <w:tcW w:w="1761" w:type="dxa"/>
            <w:tcBorders>
              <w:top w:val="nil"/>
              <w:left w:val="nil"/>
              <w:bottom w:val="nil"/>
              <w:right w:val="nil"/>
            </w:tcBorders>
            <w:shd w:val="clear" w:color="auto" w:fill="auto"/>
            <w:noWrap/>
            <w:vAlign w:val="bottom"/>
            <w:hideMark/>
          </w:tcPr>
          <w:p w:rsidR="006339AB" w:rsidRPr="00FF29EC" w:rsidRDefault="006339AB" w:rsidP="008A30B8">
            <w:pPr>
              <w:spacing w:after="0" w:line="240" w:lineRule="auto"/>
              <w:jc w:val="both"/>
              <w:rPr>
                <w:rFonts w:ascii="Times New Roman" w:eastAsia="Times New Roman" w:hAnsi="Times New Roman" w:cs="Times New Roman"/>
                <w:sz w:val="20"/>
                <w:szCs w:val="20"/>
              </w:rPr>
            </w:pPr>
            <w:r w:rsidRPr="00FF29EC">
              <w:rPr>
                <w:rFonts w:ascii="Times New Roman" w:eastAsia="Times New Roman" w:hAnsi="Times New Roman" w:cs="Times New Roman"/>
                <w:sz w:val="20"/>
                <w:szCs w:val="20"/>
              </w:rPr>
              <w:t>LAG</w:t>
            </w: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p>
        </w:tc>
        <w:tc>
          <w:tcPr>
            <w:tcW w:w="516"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p>
        </w:tc>
        <w:tc>
          <w:tcPr>
            <w:tcW w:w="516" w:type="dxa"/>
            <w:tcBorders>
              <w:top w:val="nil"/>
              <w:left w:val="nil"/>
              <w:bottom w:val="nil"/>
              <w:right w:val="nil"/>
            </w:tcBorders>
            <w:shd w:val="clear" w:color="auto" w:fill="auto"/>
            <w:noWrap/>
            <w:vAlign w:val="bottom"/>
            <w:hideMark/>
          </w:tcPr>
          <w:p w:rsidR="006339AB" w:rsidRPr="00FF29EC" w:rsidRDefault="006339AB" w:rsidP="008A30B8">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-0.73</w:t>
            </w: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0.47</w:t>
            </w:r>
          </w:p>
        </w:tc>
        <w:tc>
          <w:tcPr>
            <w:tcW w:w="450" w:type="dxa"/>
            <w:tcBorders>
              <w:top w:val="nil"/>
              <w:left w:val="nil"/>
              <w:bottom w:val="nil"/>
              <w:right w:val="nil"/>
            </w:tcBorders>
            <w:shd w:val="clear" w:color="auto" w:fill="auto"/>
            <w:noWrap/>
            <w:vAlign w:val="bottom"/>
            <w:hideMark/>
          </w:tcPr>
          <w:p w:rsidR="006339AB" w:rsidRPr="00FF29EC" w:rsidRDefault="006339AB" w:rsidP="008A30B8">
            <w:pPr>
              <w:spacing w:after="0" w:line="240" w:lineRule="auto"/>
              <w:rPr>
                <w:rFonts w:ascii="Times New Roman" w:eastAsia="Times New Roman" w:hAnsi="Times New Roman" w:cs="Times New Roman"/>
                <w:color w:val="000000"/>
                <w:sz w:val="20"/>
                <w:szCs w:val="20"/>
              </w:rPr>
            </w:pPr>
          </w:p>
        </w:tc>
      </w:tr>
      <w:tr w:rsidR="006339AB" w:rsidRPr="00FF29EC" w:rsidTr="00B22634">
        <w:trPr>
          <w:trHeight w:val="300"/>
          <w:jc w:val="center"/>
        </w:trPr>
        <w:tc>
          <w:tcPr>
            <w:tcW w:w="1761" w:type="dxa"/>
            <w:tcBorders>
              <w:top w:val="nil"/>
              <w:left w:val="nil"/>
              <w:bottom w:val="nil"/>
              <w:right w:val="nil"/>
            </w:tcBorders>
            <w:shd w:val="clear" w:color="auto" w:fill="auto"/>
            <w:noWrap/>
            <w:vAlign w:val="bottom"/>
            <w:hideMark/>
          </w:tcPr>
          <w:p w:rsidR="006339AB" w:rsidRPr="00FF29EC" w:rsidRDefault="006339AB" w:rsidP="008A30B8">
            <w:pPr>
              <w:spacing w:after="0" w:line="240" w:lineRule="auto"/>
              <w:jc w:val="both"/>
              <w:rPr>
                <w:rFonts w:ascii="Times New Roman" w:eastAsia="Times New Roman" w:hAnsi="Times New Roman" w:cs="Times New Roman"/>
                <w:sz w:val="20"/>
                <w:szCs w:val="20"/>
              </w:rPr>
            </w:pPr>
            <w:r w:rsidRPr="00FF29EC">
              <w:rPr>
                <w:rFonts w:ascii="Times New Roman" w:eastAsia="Times New Roman" w:hAnsi="Times New Roman" w:cs="Times New Roman"/>
                <w:sz w:val="20"/>
                <w:szCs w:val="20"/>
              </w:rPr>
              <w:t>GCG * LAG</w:t>
            </w: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p>
        </w:tc>
        <w:tc>
          <w:tcPr>
            <w:tcW w:w="516"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p>
        </w:tc>
        <w:tc>
          <w:tcPr>
            <w:tcW w:w="516" w:type="dxa"/>
            <w:tcBorders>
              <w:top w:val="nil"/>
              <w:left w:val="nil"/>
              <w:bottom w:val="nil"/>
              <w:right w:val="nil"/>
            </w:tcBorders>
            <w:shd w:val="clear" w:color="auto" w:fill="auto"/>
            <w:noWrap/>
            <w:vAlign w:val="bottom"/>
            <w:hideMark/>
          </w:tcPr>
          <w:p w:rsidR="006339AB" w:rsidRPr="00FF29EC" w:rsidRDefault="006339AB" w:rsidP="008A30B8">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0.26</w:t>
            </w: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0.80</w:t>
            </w:r>
          </w:p>
        </w:tc>
        <w:tc>
          <w:tcPr>
            <w:tcW w:w="450" w:type="dxa"/>
            <w:tcBorders>
              <w:top w:val="nil"/>
              <w:left w:val="nil"/>
              <w:bottom w:val="nil"/>
              <w:right w:val="nil"/>
            </w:tcBorders>
            <w:shd w:val="clear" w:color="auto" w:fill="auto"/>
            <w:noWrap/>
            <w:vAlign w:val="bottom"/>
            <w:hideMark/>
          </w:tcPr>
          <w:p w:rsidR="006339AB" w:rsidRPr="00FF29EC" w:rsidRDefault="006339AB" w:rsidP="008A30B8">
            <w:pPr>
              <w:spacing w:after="0" w:line="240" w:lineRule="auto"/>
              <w:rPr>
                <w:rFonts w:ascii="Times New Roman" w:eastAsia="Times New Roman" w:hAnsi="Times New Roman" w:cs="Times New Roman"/>
                <w:color w:val="000000"/>
                <w:sz w:val="20"/>
                <w:szCs w:val="20"/>
              </w:rPr>
            </w:pPr>
          </w:p>
        </w:tc>
      </w:tr>
      <w:tr w:rsidR="006339AB" w:rsidRPr="00FF29EC" w:rsidTr="00B22634">
        <w:trPr>
          <w:trHeight w:val="300"/>
          <w:jc w:val="center"/>
        </w:trPr>
        <w:tc>
          <w:tcPr>
            <w:tcW w:w="1761" w:type="dxa"/>
            <w:tcBorders>
              <w:top w:val="nil"/>
              <w:left w:val="nil"/>
              <w:bottom w:val="nil"/>
              <w:right w:val="nil"/>
            </w:tcBorders>
            <w:shd w:val="clear" w:color="auto" w:fill="auto"/>
            <w:noWrap/>
            <w:vAlign w:val="bottom"/>
            <w:hideMark/>
          </w:tcPr>
          <w:p w:rsidR="006339AB" w:rsidRPr="00FF29EC" w:rsidRDefault="006339AB" w:rsidP="008A30B8">
            <w:pPr>
              <w:spacing w:after="0" w:line="240" w:lineRule="auto"/>
              <w:jc w:val="both"/>
              <w:rPr>
                <w:rFonts w:ascii="Times New Roman" w:eastAsia="Times New Roman" w:hAnsi="Times New Roman" w:cs="Times New Roman"/>
                <w:sz w:val="20"/>
                <w:szCs w:val="20"/>
              </w:rPr>
            </w:pPr>
            <w:r w:rsidRPr="00FF29EC">
              <w:rPr>
                <w:rFonts w:ascii="Times New Roman" w:eastAsia="Times New Roman" w:hAnsi="Times New Roman" w:cs="Times New Roman"/>
                <w:sz w:val="20"/>
                <w:szCs w:val="20"/>
              </w:rPr>
              <w:t>CSR * LAG</w:t>
            </w: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p>
        </w:tc>
        <w:tc>
          <w:tcPr>
            <w:tcW w:w="516"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p>
        </w:tc>
        <w:tc>
          <w:tcPr>
            <w:tcW w:w="516" w:type="dxa"/>
            <w:tcBorders>
              <w:top w:val="nil"/>
              <w:left w:val="nil"/>
              <w:bottom w:val="nil"/>
              <w:right w:val="nil"/>
            </w:tcBorders>
            <w:shd w:val="clear" w:color="auto" w:fill="auto"/>
            <w:noWrap/>
            <w:vAlign w:val="bottom"/>
            <w:hideMark/>
          </w:tcPr>
          <w:p w:rsidR="006339AB" w:rsidRPr="00FF29EC" w:rsidRDefault="006339AB" w:rsidP="008A30B8">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0.92</w:t>
            </w: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0.36</w:t>
            </w:r>
          </w:p>
        </w:tc>
        <w:tc>
          <w:tcPr>
            <w:tcW w:w="450" w:type="dxa"/>
            <w:tcBorders>
              <w:top w:val="nil"/>
              <w:left w:val="nil"/>
              <w:bottom w:val="nil"/>
              <w:right w:val="nil"/>
            </w:tcBorders>
            <w:shd w:val="clear" w:color="auto" w:fill="auto"/>
            <w:noWrap/>
            <w:vAlign w:val="bottom"/>
            <w:hideMark/>
          </w:tcPr>
          <w:p w:rsidR="006339AB" w:rsidRPr="00FF29EC" w:rsidRDefault="006339AB" w:rsidP="008A30B8">
            <w:pPr>
              <w:spacing w:after="0" w:line="240" w:lineRule="auto"/>
              <w:rPr>
                <w:rFonts w:ascii="Times New Roman" w:eastAsia="Times New Roman" w:hAnsi="Times New Roman" w:cs="Times New Roman"/>
                <w:color w:val="000000"/>
                <w:sz w:val="20"/>
                <w:szCs w:val="20"/>
              </w:rPr>
            </w:pPr>
          </w:p>
        </w:tc>
      </w:tr>
      <w:tr w:rsidR="006339AB" w:rsidRPr="00FF29EC" w:rsidTr="00B22634">
        <w:trPr>
          <w:trHeight w:val="300"/>
          <w:jc w:val="center"/>
        </w:trPr>
        <w:tc>
          <w:tcPr>
            <w:tcW w:w="1761" w:type="dxa"/>
            <w:tcBorders>
              <w:top w:val="nil"/>
              <w:left w:val="nil"/>
              <w:bottom w:val="nil"/>
              <w:right w:val="nil"/>
            </w:tcBorders>
            <w:shd w:val="clear" w:color="auto" w:fill="auto"/>
            <w:noWrap/>
            <w:vAlign w:val="bottom"/>
            <w:hideMark/>
          </w:tcPr>
          <w:p w:rsidR="006339AB" w:rsidRPr="00FF29EC" w:rsidRDefault="006339AB" w:rsidP="008A30B8">
            <w:pPr>
              <w:spacing w:after="0" w:line="240" w:lineRule="auto"/>
              <w:jc w:val="both"/>
              <w:rPr>
                <w:rFonts w:ascii="Times New Roman" w:eastAsia="Times New Roman" w:hAnsi="Times New Roman" w:cs="Times New Roman"/>
                <w:sz w:val="20"/>
                <w:szCs w:val="20"/>
              </w:rPr>
            </w:pPr>
            <w:r w:rsidRPr="00FF29EC">
              <w:rPr>
                <w:rFonts w:ascii="Times New Roman" w:eastAsia="Times New Roman" w:hAnsi="Times New Roman" w:cs="Times New Roman"/>
                <w:sz w:val="20"/>
                <w:szCs w:val="20"/>
              </w:rPr>
              <w:t>SIZE</w:t>
            </w: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0.68</w:t>
            </w: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0.50</w:t>
            </w:r>
          </w:p>
        </w:tc>
        <w:tc>
          <w:tcPr>
            <w:tcW w:w="516"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1.89</w:t>
            </w: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0.06</w:t>
            </w:r>
          </w:p>
        </w:tc>
        <w:tc>
          <w:tcPr>
            <w:tcW w:w="516" w:type="dxa"/>
            <w:tcBorders>
              <w:top w:val="nil"/>
              <w:left w:val="nil"/>
              <w:bottom w:val="nil"/>
              <w:right w:val="nil"/>
            </w:tcBorders>
            <w:shd w:val="clear" w:color="auto" w:fill="auto"/>
            <w:noWrap/>
            <w:vAlign w:val="bottom"/>
            <w:hideMark/>
          </w:tcPr>
          <w:p w:rsidR="006339AB" w:rsidRPr="00FF29EC" w:rsidRDefault="006339AB" w:rsidP="008A30B8">
            <w:pPr>
              <w:spacing w:after="0" w:line="240" w:lineRule="auto"/>
              <w:rPr>
                <w:rFonts w:ascii="Times New Roman" w:eastAsia="Times New Roman" w:hAnsi="Times New Roman" w:cs="Times New Roman"/>
                <w:color w:val="000000"/>
                <w:sz w:val="20"/>
                <w:szCs w:val="20"/>
              </w:rPr>
            </w:pPr>
            <w:r w:rsidRPr="00FF29EC">
              <w:rPr>
                <w:rFonts w:ascii="Times New Roman" w:eastAsia="Times New Roman" w:hAnsi="Times New Roman" w:cs="Times New Roman"/>
                <w:color w:val="000000"/>
                <w:sz w:val="20"/>
                <w:szCs w:val="20"/>
              </w:rPr>
              <w:t>**</w:t>
            </w: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0.73</w:t>
            </w: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0.47</w:t>
            </w:r>
          </w:p>
        </w:tc>
        <w:tc>
          <w:tcPr>
            <w:tcW w:w="450" w:type="dxa"/>
            <w:tcBorders>
              <w:top w:val="nil"/>
              <w:left w:val="nil"/>
              <w:bottom w:val="nil"/>
              <w:right w:val="nil"/>
            </w:tcBorders>
            <w:shd w:val="clear" w:color="auto" w:fill="auto"/>
            <w:noWrap/>
            <w:vAlign w:val="bottom"/>
            <w:hideMark/>
          </w:tcPr>
          <w:p w:rsidR="006339AB" w:rsidRPr="00FF29EC" w:rsidRDefault="006339AB" w:rsidP="008A30B8">
            <w:pPr>
              <w:spacing w:after="0" w:line="240" w:lineRule="auto"/>
              <w:rPr>
                <w:rFonts w:ascii="Times New Roman" w:eastAsia="Times New Roman" w:hAnsi="Times New Roman" w:cs="Times New Roman"/>
                <w:color w:val="000000"/>
                <w:sz w:val="20"/>
                <w:szCs w:val="20"/>
              </w:rPr>
            </w:pPr>
          </w:p>
        </w:tc>
      </w:tr>
      <w:tr w:rsidR="006339AB" w:rsidRPr="00FF29EC" w:rsidTr="00B22634">
        <w:trPr>
          <w:trHeight w:val="300"/>
          <w:jc w:val="center"/>
        </w:trPr>
        <w:tc>
          <w:tcPr>
            <w:tcW w:w="1761" w:type="dxa"/>
            <w:tcBorders>
              <w:top w:val="nil"/>
              <w:left w:val="nil"/>
              <w:bottom w:val="nil"/>
              <w:right w:val="nil"/>
            </w:tcBorders>
            <w:shd w:val="clear" w:color="auto" w:fill="auto"/>
            <w:noWrap/>
            <w:vAlign w:val="bottom"/>
            <w:hideMark/>
          </w:tcPr>
          <w:p w:rsidR="006339AB" w:rsidRPr="00FF29EC" w:rsidRDefault="006339AB" w:rsidP="008A30B8">
            <w:pPr>
              <w:spacing w:after="0" w:line="240" w:lineRule="auto"/>
              <w:jc w:val="both"/>
              <w:rPr>
                <w:rFonts w:ascii="Times New Roman" w:eastAsia="Times New Roman" w:hAnsi="Times New Roman" w:cs="Times New Roman"/>
                <w:sz w:val="20"/>
                <w:szCs w:val="20"/>
              </w:rPr>
            </w:pPr>
            <w:r w:rsidRPr="00FF29EC">
              <w:rPr>
                <w:rFonts w:ascii="Times New Roman" w:eastAsia="Times New Roman" w:hAnsi="Times New Roman" w:cs="Times New Roman"/>
                <w:sz w:val="20"/>
                <w:szCs w:val="20"/>
              </w:rPr>
              <w:t>LEV</w:t>
            </w: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2.09</w:t>
            </w: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0.04</w:t>
            </w:r>
          </w:p>
        </w:tc>
        <w:tc>
          <w:tcPr>
            <w:tcW w:w="516"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rPr>
                <w:rFonts w:ascii="Times New Roman" w:eastAsia="Times New Roman" w:hAnsi="Times New Roman" w:cs="Times New Roman"/>
                <w:sz w:val="20"/>
                <w:szCs w:val="20"/>
              </w:rPr>
            </w:pPr>
            <w:r w:rsidRPr="00FF29EC">
              <w:rPr>
                <w:rFonts w:ascii="Times New Roman" w:eastAsia="Times New Roman" w:hAnsi="Times New Roman" w:cs="Times New Roman"/>
                <w:sz w:val="20"/>
                <w:szCs w:val="20"/>
              </w:rPr>
              <w:t>**</w:t>
            </w: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4.62</w:t>
            </w: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0.00</w:t>
            </w:r>
          </w:p>
        </w:tc>
        <w:tc>
          <w:tcPr>
            <w:tcW w:w="516" w:type="dxa"/>
            <w:tcBorders>
              <w:top w:val="nil"/>
              <w:left w:val="nil"/>
              <w:bottom w:val="nil"/>
              <w:right w:val="nil"/>
            </w:tcBorders>
            <w:shd w:val="clear" w:color="auto" w:fill="auto"/>
            <w:noWrap/>
            <w:vAlign w:val="bottom"/>
            <w:hideMark/>
          </w:tcPr>
          <w:p w:rsidR="006339AB" w:rsidRPr="00FF29EC" w:rsidRDefault="006339AB" w:rsidP="008A30B8">
            <w:pPr>
              <w:spacing w:after="0" w:line="240" w:lineRule="auto"/>
              <w:rPr>
                <w:rFonts w:ascii="Times New Roman" w:eastAsia="Times New Roman" w:hAnsi="Times New Roman" w:cs="Times New Roman"/>
                <w:color w:val="000000"/>
                <w:sz w:val="20"/>
                <w:szCs w:val="20"/>
              </w:rPr>
            </w:pPr>
            <w:r w:rsidRPr="00FF29EC">
              <w:rPr>
                <w:rFonts w:ascii="Times New Roman" w:eastAsia="Times New Roman" w:hAnsi="Times New Roman" w:cs="Times New Roman"/>
                <w:color w:val="000000"/>
                <w:sz w:val="20"/>
                <w:szCs w:val="20"/>
              </w:rPr>
              <w:t>***</w:t>
            </w: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2.09</w:t>
            </w:r>
          </w:p>
        </w:tc>
        <w:tc>
          <w:tcPr>
            <w:tcW w:w="960" w:type="dxa"/>
            <w:tcBorders>
              <w:top w:val="nil"/>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0.04</w:t>
            </w:r>
          </w:p>
        </w:tc>
        <w:tc>
          <w:tcPr>
            <w:tcW w:w="450" w:type="dxa"/>
            <w:tcBorders>
              <w:top w:val="nil"/>
              <w:left w:val="nil"/>
              <w:bottom w:val="nil"/>
              <w:right w:val="nil"/>
            </w:tcBorders>
            <w:shd w:val="clear" w:color="auto" w:fill="auto"/>
            <w:noWrap/>
            <w:vAlign w:val="bottom"/>
            <w:hideMark/>
          </w:tcPr>
          <w:p w:rsidR="006339AB" w:rsidRPr="00FF29EC" w:rsidRDefault="006339AB" w:rsidP="008A30B8">
            <w:pPr>
              <w:spacing w:after="0" w:line="240" w:lineRule="auto"/>
              <w:rPr>
                <w:rFonts w:ascii="Times New Roman" w:eastAsia="Times New Roman" w:hAnsi="Times New Roman" w:cs="Times New Roman"/>
                <w:color w:val="000000"/>
                <w:sz w:val="20"/>
                <w:szCs w:val="20"/>
              </w:rPr>
            </w:pPr>
            <w:r w:rsidRPr="00FF29EC">
              <w:rPr>
                <w:rFonts w:ascii="Times New Roman" w:eastAsia="Times New Roman" w:hAnsi="Times New Roman" w:cs="Times New Roman"/>
                <w:color w:val="000000"/>
                <w:sz w:val="20"/>
                <w:szCs w:val="20"/>
              </w:rPr>
              <w:t>**</w:t>
            </w:r>
          </w:p>
        </w:tc>
      </w:tr>
      <w:tr w:rsidR="006339AB" w:rsidRPr="00FF29EC" w:rsidTr="0031262F">
        <w:trPr>
          <w:trHeight w:val="300"/>
          <w:jc w:val="center"/>
        </w:trPr>
        <w:tc>
          <w:tcPr>
            <w:tcW w:w="1761" w:type="dxa"/>
            <w:tcBorders>
              <w:top w:val="nil"/>
              <w:left w:val="nil"/>
              <w:right w:val="nil"/>
            </w:tcBorders>
            <w:shd w:val="clear" w:color="auto" w:fill="auto"/>
            <w:noWrap/>
            <w:vAlign w:val="bottom"/>
            <w:hideMark/>
          </w:tcPr>
          <w:p w:rsidR="006339AB" w:rsidRPr="00FF29EC" w:rsidRDefault="006339AB" w:rsidP="008A30B8">
            <w:pPr>
              <w:spacing w:after="0" w:line="240" w:lineRule="auto"/>
              <w:jc w:val="both"/>
              <w:rPr>
                <w:rFonts w:ascii="Times New Roman" w:eastAsia="Times New Roman" w:hAnsi="Times New Roman" w:cs="Times New Roman"/>
                <w:sz w:val="20"/>
                <w:szCs w:val="20"/>
              </w:rPr>
            </w:pPr>
            <w:r w:rsidRPr="00FF29EC">
              <w:rPr>
                <w:rFonts w:ascii="Times New Roman" w:eastAsia="Times New Roman" w:hAnsi="Times New Roman" w:cs="Times New Roman"/>
                <w:sz w:val="20"/>
                <w:szCs w:val="20"/>
              </w:rPr>
              <w:t>LISTING</w:t>
            </w:r>
          </w:p>
        </w:tc>
        <w:tc>
          <w:tcPr>
            <w:tcW w:w="960" w:type="dxa"/>
            <w:tcBorders>
              <w:top w:val="nil"/>
              <w:left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-2.39</w:t>
            </w:r>
          </w:p>
        </w:tc>
        <w:tc>
          <w:tcPr>
            <w:tcW w:w="960" w:type="dxa"/>
            <w:tcBorders>
              <w:top w:val="nil"/>
              <w:left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0.02</w:t>
            </w:r>
          </w:p>
        </w:tc>
        <w:tc>
          <w:tcPr>
            <w:tcW w:w="516" w:type="dxa"/>
            <w:tcBorders>
              <w:top w:val="nil"/>
              <w:left w:val="nil"/>
              <w:right w:val="nil"/>
            </w:tcBorders>
            <w:shd w:val="clear" w:color="auto" w:fill="auto"/>
            <w:noWrap/>
            <w:vAlign w:val="center"/>
            <w:hideMark/>
          </w:tcPr>
          <w:p w:rsidR="006339AB" w:rsidRPr="00FF29EC" w:rsidRDefault="006339AB" w:rsidP="008A30B8">
            <w:pPr>
              <w:spacing w:after="0" w:line="240" w:lineRule="auto"/>
              <w:rPr>
                <w:rFonts w:ascii="Times New Roman" w:eastAsia="Times New Roman" w:hAnsi="Times New Roman" w:cs="Times New Roman"/>
                <w:sz w:val="20"/>
                <w:szCs w:val="20"/>
              </w:rPr>
            </w:pPr>
            <w:r w:rsidRPr="00FF29EC">
              <w:rPr>
                <w:rFonts w:ascii="Times New Roman" w:eastAsia="Times New Roman" w:hAnsi="Times New Roman" w:cs="Times New Roman"/>
                <w:sz w:val="20"/>
                <w:szCs w:val="20"/>
              </w:rPr>
              <w:t>**</w:t>
            </w:r>
          </w:p>
        </w:tc>
        <w:tc>
          <w:tcPr>
            <w:tcW w:w="960" w:type="dxa"/>
            <w:tcBorders>
              <w:top w:val="nil"/>
              <w:left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-4.17</w:t>
            </w:r>
          </w:p>
        </w:tc>
        <w:tc>
          <w:tcPr>
            <w:tcW w:w="960" w:type="dxa"/>
            <w:tcBorders>
              <w:top w:val="nil"/>
              <w:left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0.00</w:t>
            </w:r>
          </w:p>
        </w:tc>
        <w:tc>
          <w:tcPr>
            <w:tcW w:w="516" w:type="dxa"/>
            <w:tcBorders>
              <w:top w:val="nil"/>
              <w:left w:val="nil"/>
              <w:right w:val="nil"/>
            </w:tcBorders>
            <w:shd w:val="clear" w:color="auto" w:fill="auto"/>
            <w:noWrap/>
            <w:vAlign w:val="bottom"/>
            <w:hideMark/>
          </w:tcPr>
          <w:p w:rsidR="006339AB" w:rsidRPr="00FF29EC" w:rsidRDefault="006339AB" w:rsidP="008A30B8">
            <w:pPr>
              <w:spacing w:after="0" w:line="240" w:lineRule="auto"/>
              <w:rPr>
                <w:rFonts w:ascii="Times New Roman" w:eastAsia="Times New Roman" w:hAnsi="Times New Roman" w:cs="Times New Roman"/>
                <w:color w:val="000000"/>
                <w:sz w:val="20"/>
                <w:szCs w:val="20"/>
              </w:rPr>
            </w:pPr>
            <w:r w:rsidRPr="00FF29EC">
              <w:rPr>
                <w:rFonts w:ascii="Times New Roman" w:eastAsia="Times New Roman" w:hAnsi="Times New Roman" w:cs="Times New Roman"/>
                <w:color w:val="000000"/>
                <w:sz w:val="20"/>
                <w:szCs w:val="20"/>
              </w:rPr>
              <w:t>***</w:t>
            </w:r>
          </w:p>
        </w:tc>
        <w:tc>
          <w:tcPr>
            <w:tcW w:w="960" w:type="dxa"/>
            <w:tcBorders>
              <w:top w:val="nil"/>
              <w:left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-2.17</w:t>
            </w:r>
          </w:p>
        </w:tc>
        <w:tc>
          <w:tcPr>
            <w:tcW w:w="960" w:type="dxa"/>
            <w:tcBorders>
              <w:top w:val="nil"/>
              <w:left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0.03</w:t>
            </w:r>
          </w:p>
        </w:tc>
        <w:tc>
          <w:tcPr>
            <w:tcW w:w="450" w:type="dxa"/>
            <w:tcBorders>
              <w:top w:val="nil"/>
              <w:left w:val="nil"/>
              <w:right w:val="nil"/>
            </w:tcBorders>
            <w:shd w:val="clear" w:color="auto" w:fill="auto"/>
            <w:noWrap/>
            <w:vAlign w:val="bottom"/>
            <w:hideMark/>
          </w:tcPr>
          <w:p w:rsidR="006339AB" w:rsidRPr="00FF29EC" w:rsidRDefault="006339AB" w:rsidP="008A30B8">
            <w:pPr>
              <w:spacing w:after="0" w:line="240" w:lineRule="auto"/>
              <w:rPr>
                <w:rFonts w:ascii="Times New Roman" w:eastAsia="Times New Roman" w:hAnsi="Times New Roman" w:cs="Times New Roman"/>
                <w:color w:val="000000"/>
                <w:sz w:val="20"/>
                <w:szCs w:val="20"/>
              </w:rPr>
            </w:pPr>
            <w:r w:rsidRPr="00FF29EC">
              <w:rPr>
                <w:rFonts w:ascii="Times New Roman" w:eastAsia="Times New Roman" w:hAnsi="Times New Roman" w:cs="Times New Roman"/>
                <w:color w:val="000000"/>
                <w:sz w:val="20"/>
                <w:szCs w:val="20"/>
              </w:rPr>
              <w:t>**</w:t>
            </w:r>
          </w:p>
        </w:tc>
      </w:tr>
      <w:tr w:rsidR="006339AB" w:rsidRPr="00FF29EC" w:rsidTr="0031262F">
        <w:trPr>
          <w:trHeight w:val="300"/>
          <w:jc w:val="center"/>
        </w:trPr>
        <w:tc>
          <w:tcPr>
            <w:tcW w:w="1761" w:type="dxa"/>
            <w:tcBorders>
              <w:top w:val="nil"/>
              <w:left w:val="nil"/>
              <w:bottom w:val="single" w:sz="4" w:space="0" w:color="auto"/>
              <w:right w:val="nil"/>
            </w:tcBorders>
            <w:shd w:val="clear" w:color="auto" w:fill="auto"/>
            <w:noWrap/>
            <w:vAlign w:val="bottom"/>
            <w:hideMark/>
          </w:tcPr>
          <w:p w:rsidR="006339AB" w:rsidRPr="00FF29EC" w:rsidRDefault="006339AB" w:rsidP="008A30B8">
            <w:pPr>
              <w:spacing w:after="0" w:line="240" w:lineRule="auto"/>
              <w:jc w:val="both"/>
              <w:rPr>
                <w:rFonts w:ascii="Times New Roman" w:eastAsia="Times New Roman" w:hAnsi="Times New Roman" w:cs="Times New Roman"/>
                <w:sz w:val="20"/>
                <w:szCs w:val="20"/>
              </w:rPr>
            </w:pPr>
            <w:r w:rsidRPr="00FF29EC">
              <w:rPr>
                <w:rFonts w:ascii="Times New Roman" w:eastAsia="Times New Roman" w:hAnsi="Times New Roman" w:cs="Times New Roman"/>
                <w:sz w:val="20"/>
                <w:szCs w:val="20"/>
              </w:rPr>
              <w:t>OPERATION</w:t>
            </w:r>
          </w:p>
        </w:tc>
        <w:tc>
          <w:tcPr>
            <w:tcW w:w="960" w:type="dxa"/>
            <w:tcBorders>
              <w:top w:val="nil"/>
              <w:left w:val="nil"/>
              <w:bottom w:val="single" w:sz="4" w:space="0" w:color="auto"/>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-1.03</w:t>
            </w:r>
          </w:p>
        </w:tc>
        <w:tc>
          <w:tcPr>
            <w:tcW w:w="960" w:type="dxa"/>
            <w:tcBorders>
              <w:top w:val="nil"/>
              <w:left w:val="nil"/>
              <w:bottom w:val="single" w:sz="4" w:space="0" w:color="auto"/>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0.30</w:t>
            </w:r>
          </w:p>
        </w:tc>
        <w:tc>
          <w:tcPr>
            <w:tcW w:w="516" w:type="dxa"/>
            <w:tcBorders>
              <w:top w:val="nil"/>
              <w:left w:val="nil"/>
              <w:bottom w:val="single" w:sz="4" w:space="0" w:color="auto"/>
              <w:right w:val="nil"/>
            </w:tcBorders>
            <w:shd w:val="clear" w:color="auto" w:fill="auto"/>
            <w:noWrap/>
            <w:vAlign w:val="center"/>
            <w:hideMark/>
          </w:tcPr>
          <w:p w:rsidR="006339AB" w:rsidRPr="00FF29EC" w:rsidRDefault="006339AB" w:rsidP="008A30B8">
            <w:pPr>
              <w:spacing w:after="0" w:line="240" w:lineRule="auto"/>
              <w:jc w:val="both"/>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-0.65</w:t>
            </w:r>
          </w:p>
        </w:tc>
        <w:tc>
          <w:tcPr>
            <w:tcW w:w="960" w:type="dxa"/>
            <w:tcBorders>
              <w:top w:val="nil"/>
              <w:left w:val="nil"/>
              <w:bottom w:val="single" w:sz="4" w:space="0" w:color="auto"/>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0.52</w:t>
            </w:r>
          </w:p>
        </w:tc>
        <w:tc>
          <w:tcPr>
            <w:tcW w:w="516" w:type="dxa"/>
            <w:tcBorders>
              <w:top w:val="nil"/>
              <w:left w:val="nil"/>
              <w:bottom w:val="single" w:sz="4" w:space="0" w:color="auto"/>
              <w:right w:val="nil"/>
            </w:tcBorders>
            <w:shd w:val="clear" w:color="auto" w:fill="auto"/>
            <w:noWrap/>
            <w:vAlign w:val="bottom"/>
            <w:hideMark/>
          </w:tcPr>
          <w:p w:rsidR="006339AB" w:rsidRPr="00FF29EC" w:rsidRDefault="006339AB" w:rsidP="008A30B8">
            <w:pPr>
              <w:spacing w:after="0" w:line="240" w:lineRule="auto"/>
              <w:jc w:val="right"/>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-1.01</w:t>
            </w:r>
          </w:p>
        </w:tc>
        <w:tc>
          <w:tcPr>
            <w:tcW w:w="960" w:type="dxa"/>
            <w:tcBorders>
              <w:top w:val="nil"/>
              <w:left w:val="nil"/>
              <w:bottom w:val="single" w:sz="4" w:space="0" w:color="auto"/>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0.31</w:t>
            </w:r>
          </w:p>
        </w:tc>
        <w:tc>
          <w:tcPr>
            <w:tcW w:w="450" w:type="dxa"/>
            <w:tcBorders>
              <w:top w:val="nil"/>
              <w:left w:val="nil"/>
              <w:bottom w:val="single" w:sz="4" w:space="0" w:color="auto"/>
              <w:right w:val="nil"/>
            </w:tcBorders>
            <w:shd w:val="clear" w:color="auto" w:fill="auto"/>
            <w:noWrap/>
            <w:vAlign w:val="bottom"/>
            <w:hideMark/>
          </w:tcPr>
          <w:p w:rsidR="006339AB" w:rsidRPr="00FF29EC" w:rsidRDefault="006339AB" w:rsidP="008A30B8">
            <w:pPr>
              <w:spacing w:after="0" w:line="240" w:lineRule="auto"/>
              <w:jc w:val="right"/>
              <w:rPr>
                <w:rFonts w:ascii="Times New Roman" w:eastAsia="Times New Roman" w:hAnsi="Times New Roman" w:cs="Times New Roman"/>
                <w:color w:val="000000"/>
                <w:sz w:val="20"/>
                <w:szCs w:val="20"/>
              </w:rPr>
            </w:pPr>
          </w:p>
        </w:tc>
      </w:tr>
      <w:tr w:rsidR="006339AB" w:rsidRPr="00FF29EC" w:rsidTr="0031262F">
        <w:trPr>
          <w:trHeight w:val="300"/>
          <w:jc w:val="center"/>
        </w:trPr>
        <w:tc>
          <w:tcPr>
            <w:tcW w:w="1761" w:type="dxa"/>
            <w:tcBorders>
              <w:top w:val="single" w:sz="4" w:space="0" w:color="auto"/>
              <w:left w:val="nil"/>
              <w:bottom w:val="nil"/>
              <w:right w:val="nil"/>
            </w:tcBorders>
            <w:shd w:val="clear" w:color="auto" w:fill="auto"/>
            <w:noWrap/>
            <w:vAlign w:val="bottom"/>
            <w:hideMark/>
          </w:tcPr>
          <w:p w:rsidR="006339AB" w:rsidRPr="00FF29EC" w:rsidRDefault="006339AB" w:rsidP="008A30B8">
            <w:pPr>
              <w:spacing w:after="0" w:line="240" w:lineRule="auto"/>
              <w:jc w:val="both"/>
              <w:rPr>
                <w:rFonts w:ascii="Times New Roman" w:eastAsia="Times New Roman" w:hAnsi="Times New Roman" w:cs="Times New Roman"/>
                <w:color w:val="000000"/>
                <w:sz w:val="20"/>
                <w:szCs w:val="20"/>
              </w:rPr>
            </w:pPr>
            <w:r w:rsidRPr="00FF29EC">
              <w:rPr>
                <w:rFonts w:ascii="Times New Roman" w:eastAsia="Times New Roman" w:hAnsi="Times New Roman" w:cs="Times New Roman"/>
                <w:color w:val="000000"/>
                <w:sz w:val="20"/>
                <w:szCs w:val="20"/>
              </w:rPr>
              <w:t>F</w:t>
            </w:r>
          </w:p>
        </w:tc>
        <w:tc>
          <w:tcPr>
            <w:tcW w:w="960" w:type="dxa"/>
            <w:tcBorders>
              <w:top w:val="single" w:sz="4" w:space="0" w:color="auto"/>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eastAsia="Times New Roman" w:hAnsi="Times New Roman" w:cs="Times New Roman"/>
                <w:sz w:val="20"/>
                <w:szCs w:val="20"/>
              </w:rPr>
            </w:pPr>
            <w:r w:rsidRPr="00FF29EC">
              <w:rPr>
                <w:rFonts w:ascii="Times New Roman" w:eastAsia="Times New Roman" w:hAnsi="Times New Roman" w:cs="Times New Roman"/>
                <w:sz w:val="20"/>
                <w:szCs w:val="20"/>
              </w:rPr>
              <w:t>3.71</w:t>
            </w:r>
          </w:p>
        </w:tc>
        <w:tc>
          <w:tcPr>
            <w:tcW w:w="960" w:type="dxa"/>
            <w:tcBorders>
              <w:top w:val="single" w:sz="4" w:space="0" w:color="auto"/>
              <w:left w:val="nil"/>
              <w:bottom w:val="nil"/>
              <w:right w:val="nil"/>
            </w:tcBorders>
            <w:shd w:val="clear" w:color="auto" w:fill="auto"/>
            <w:noWrap/>
            <w:vAlign w:val="bottom"/>
            <w:hideMark/>
          </w:tcPr>
          <w:p w:rsidR="006339AB" w:rsidRPr="00FF29EC" w:rsidRDefault="006339AB" w:rsidP="008A30B8">
            <w:pPr>
              <w:spacing w:after="0" w:line="240" w:lineRule="auto"/>
              <w:jc w:val="right"/>
              <w:rPr>
                <w:rFonts w:ascii="Times New Roman" w:eastAsia="Times New Roman" w:hAnsi="Times New Roman" w:cs="Times New Roman"/>
                <w:color w:val="000000"/>
                <w:sz w:val="20"/>
                <w:szCs w:val="20"/>
              </w:rPr>
            </w:pPr>
          </w:p>
        </w:tc>
        <w:tc>
          <w:tcPr>
            <w:tcW w:w="516" w:type="dxa"/>
            <w:tcBorders>
              <w:top w:val="single" w:sz="4" w:space="0" w:color="auto"/>
              <w:left w:val="nil"/>
              <w:bottom w:val="nil"/>
              <w:right w:val="nil"/>
            </w:tcBorders>
            <w:shd w:val="clear" w:color="auto" w:fill="auto"/>
            <w:noWrap/>
            <w:vAlign w:val="bottom"/>
            <w:hideMark/>
          </w:tcPr>
          <w:p w:rsidR="006339AB" w:rsidRPr="00FF29EC" w:rsidRDefault="006339AB" w:rsidP="008A30B8">
            <w:pPr>
              <w:spacing w:after="0" w:line="240" w:lineRule="auto"/>
              <w:jc w:val="both"/>
              <w:rPr>
                <w:rFonts w:ascii="Times New Roman" w:eastAsia="Times New Roman" w:hAnsi="Times New Roman" w:cs="Times New Roman"/>
                <w:color w:val="000000"/>
                <w:sz w:val="20"/>
                <w:szCs w:val="20"/>
              </w:rPr>
            </w:pPr>
          </w:p>
        </w:tc>
        <w:tc>
          <w:tcPr>
            <w:tcW w:w="960" w:type="dxa"/>
            <w:tcBorders>
              <w:top w:val="single" w:sz="4" w:space="0" w:color="auto"/>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eastAsia="Times New Roman" w:hAnsi="Times New Roman" w:cs="Times New Roman"/>
                <w:sz w:val="20"/>
                <w:szCs w:val="20"/>
              </w:rPr>
            </w:pPr>
            <w:r w:rsidRPr="00FF29EC">
              <w:rPr>
                <w:rFonts w:ascii="Times New Roman" w:eastAsia="Times New Roman" w:hAnsi="Times New Roman" w:cs="Times New Roman"/>
                <w:sz w:val="20"/>
                <w:szCs w:val="20"/>
              </w:rPr>
              <w:t>21.60</w:t>
            </w:r>
          </w:p>
        </w:tc>
        <w:tc>
          <w:tcPr>
            <w:tcW w:w="960" w:type="dxa"/>
            <w:tcBorders>
              <w:top w:val="single" w:sz="4" w:space="0" w:color="auto"/>
              <w:left w:val="nil"/>
              <w:bottom w:val="nil"/>
              <w:right w:val="nil"/>
            </w:tcBorders>
            <w:shd w:val="clear" w:color="auto" w:fill="auto"/>
            <w:noWrap/>
            <w:vAlign w:val="bottom"/>
            <w:hideMark/>
          </w:tcPr>
          <w:p w:rsidR="006339AB" w:rsidRPr="00FF29EC" w:rsidRDefault="006339AB" w:rsidP="008A30B8">
            <w:pPr>
              <w:spacing w:after="0" w:line="240" w:lineRule="auto"/>
              <w:jc w:val="right"/>
              <w:rPr>
                <w:rFonts w:ascii="Times New Roman" w:eastAsia="Times New Roman" w:hAnsi="Times New Roman" w:cs="Times New Roman"/>
                <w:color w:val="000000"/>
                <w:sz w:val="20"/>
                <w:szCs w:val="20"/>
              </w:rPr>
            </w:pPr>
          </w:p>
        </w:tc>
        <w:tc>
          <w:tcPr>
            <w:tcW w:w="516" w:type="dxa"/>
            <w:tcBorders>
              <w:top w:val="single" w:sz="4" w:space="0" w:color="auto"/>
              <w:left w:val="nil"/>
              <w:bottom w:val="nil"/>
              <w:right w:val="nil"/>
            </w:tcBorders>
            <w:shd w:val="clear" w:color="auto" w:fill="auto"/>
            <w:noWrap/>
            <w:vAlign w:val="bottom"/>
            <w:hideMark/>
          </w:tcPr>
          <w:p w:rsidR="006339AB" w:rsidRPr="00FF29EC" w:rsidRDefault="006339AB" w:rsidP="008A30B8">
            <w:pPr>
              <w:spacing w:after="0" w:line="240" w:lineRule="auto"/>
              <w:jc w:val="right"/>
              <w:rPr>
                <w:rFonts w:ascii="Times New Roman" w:eastAsia="Times New Roman" w:hAnsi="Times New Roman" w:cs="Times New Roman"/>
                <w:color w:val="000000"/>
                <w:sz w:val="20"/>
                <w:szCs w:val="20"/>
              </w:rPr>
            </w:pPr>
          </w:p>
        </w:tc>
        <w:tc>
          <w:tcPr>
            <w:tcW w:w="960" w:type="dxa"/>
            <w:tcBorders>
              <w:top w:val="single" w:sz="4" w:space="0" w:color="auto"/>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2.62</w:t>
            </w:r>
          </w:p>
        </w:tc>
        <w:tc>
          <w:tcPr>
            <w:tcW w:w="960" w:type="dxa"/>
            <w:tcBorders>
              <w:top w:val="single" w:sz="4" w:space="0" w:color="auto"/>
              <w:left w:val="nil"/>
              <w:bottom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p>
        </w:tc>
        <w:tc>
          <w:tcPr>
            <w:tcW w:w="450" w:type="dxa"/>
            <w:tcBorders>
              <w:top w:val="single" w:sz="4" w:space="0" w:color="auto"/>
              <w:left w:val="nil"/>
              <w:bottom w:val="nil"/>
              <w:right w:val="nil"/>
            </w:tcBorders>
            <w:shd w:val="clear" w:color="auto" w:fill="auto"/>
            <w:noWrap/>
            <w:vAlign w:val="bottom"/>
            <w:hideMark/>
          </w:tcPr>
          <w:p w:rsidR="006339AB" w:rsidRPr="00FF29EC" w:rsidRDefault="006339AB" w:rsidP="008A30B8">
            <w:pPr>
              <w:spacing w:after="0" w:line="240" w:lineRule="auto"/>
              <w:jc w:val="right"/>
              <w:rPr>
                <w:rFonts w:ascii="Times New Roman" w:eastAsia="Times New Roman" w:hAnsi="Times New Roman" w:cs="Times New Roman"/>
                <w:color w:val="000000"/>
                <w:sz w:val="20"/>
                <w:szCs w:val="20"/>
              </w:rPr>
            </w:pPr>
          </w:p>
        </w:tc>
      </w:tr>
      <w:tr w:rsidR="006339AB" w:rsidRPr="00FF29EC" w:rsidTr="0031262F">
        <w:trPr>
          <w:trHeight w:val="300"/>
          <w:jc w:val="center"/>
        </w:trPr>
        <w:tc>
          <w:tcPr>
            <w:tcW w:w="1761" w:type="dxa"/>
            <w:tcBorders>
              <w:top w:val="nil"/>
              <w:left w:val="nil"/>
              <w:right w:val="nil"/>
            </w:tcBorders>
            <w:shd w:val="clear" w:color="auto" w:fill="auto"/>
            <w:noWrap/>
            <w:vAlign w:val="bottom"/>
            <w:hideMark/>
          </w:tcPr>
          <w:p w:rsidR="006339AB" w:rsidRPr="00FF29EC" w:rsidRDefault="006339AB" w:rsidP="008A30B8">
            <w:pPr>
              <w:spacing w:after="0" w:line="240" w:lineRule="auto"/>
              <w:jc w:val="both"/>
              <w:rPr>
                <w:rFonts w:ascii="Times New Roman" w:eastAsia="Times New Roman" w:hAnsi="Times New Roman" w:cs="Times New Roman"/>
                <w:color w:val="000000"/>
                <w:sz w:val="20"/>
                <w:szCs w:val="20"/>
              </w:rPr>
            </w:pPr>
            <w:r w:rsidRPr="00FF29EC">
              <w:rPr>
                <w:rFonts w:ascii="Times New Roman" w:eastAsia="Times New Roman" w:hAnsi="Times New Roman" w:cs="Times New Roman"/>
                <w:color w:val="000000"/>
                <w:sz w:val="20"/>
                <w:szCs w:val="20"/>
              </w:rPr>
              <w:t>Sig F</w:t>
            </w:r>
          </w:p>
        </w:tc>
        <w:tc>
          <w:tcPr>
            <w:tcW w:w="960" w:type="dxa"/>
            <w:tcBorders>
              <w:top w:val="nil"/>
              <w:left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eastAsia="Times New Roman" w:hAnsi="Times New Roman" w:cs="Times New Roman"/>
                <w:sz w:val="20"/>
                <w:szCs w:val="20"/>
              </w:rPr>
            </w:pPr>
            <w:r w:rsidRPr="00FF29EC">
              <w:rPr>
                <w:rFonts w:ascii="Times New Roman" w:eastAsia="Times New Roman" w:hAnsi="Times New Roman" w:cs="Times New Roman"/>
                <w:sz w:val="20"/>
                <w:szCs w:val="20"/>
              </w:rPr>
              <w:t>0.00</w:t>
            </w:r>
          </w:p>
        </w:tc>
        <w:tc>
          <w:tcPr>
            <w:tcW w:w="960" w:type="dxa"/>
            <w:tcBorders>
              <w:top w:val="nil"/>
              <w:left w:val="nil"/>
              <w:right w:val="nil"/>
            </w:tcBorders>
            <w:shd w:val="clear" w:color="auto" w:fill="auto"/>
            <w:noWrap/>
            <w:vAlign w:val="bottom"/>
            <w:hideMark/>
          </w:tcPr>
          <w:p w:rsidR="006339AB" w:rsidRPr="00FF29EC" w:rsidRDefault="006339AB" w:rsidP="008A30B8">
            <w:pPr>
              <w:spacing w:after="0" w:line="240" w:lineRule="auto"/>
              <w:jc w:val="right"/>
              <w:rPr>
                <w:rFonts w:ascii="Times New Roman" w:eastAsia="Times New Roman" w:hAnsi="Times New Roman" w:cs="Times New Roman"/>
                <w:color w:val="000000"/>
                <w:sz w:val="20"/>
                <w:szCs w:val="20"/>
              </w:rPr>
            </w:pPr>
          </w:p>
        </w:tc>
        <w:tc>
          <w:tcPr>
            <w:tcW w:w="516" w:type="dxa"/>
            <w:tcBorders>
              <w:top w:val="nil"/>
              <w:left w:val="nil"/>
              <w:right w:val="nil"/>
            </w:tcBorders>
            <w:shd w:val="clear" w:color="auto" w:fill="auto"/>
            <w:noWrap/>
            <w:vAlign w:val="bottom"/>
            <w:hideMark/>
          </w:tcPr>
          <w:p w:rsidR="006339AB" w:rsidRPr="00FF29EC" w:rsidRDefault="006339AB" w:rsidP="008A30B8">
            <w:pPr>
              <w:spacing w:after="0" w:line="240" w:lineRule="auto"/>
              <w:jc w:val="both"/>
              <w:rPr>
                <w:rFonts w:ascii="Times New Roman" w:eastAsia="Times New Roman" w:hAnsi="Times New Roman" w:cs="Times New Roman"/>
                <w:color w:val="000000"/>
                <w:sz w:val="20"/>
                <w:szCs w:val="20"/>
              </w:rPr>
            </w:pPr>
          </w:p>
        </w:tc>
        <w:tc>
          <w:tcPr>
            <w:tcW w:w="960" w:type="dxa"/>
            <w:tcBorders>
              <w:top w:val="nil"/>
              <w:left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eastAsia="Times New Roman" w:hAnsi="Times New Roman" w:cs="Times New Roman"/>
                <w:sz w:val="20"/>
                <w:szCs w:val="20"/>
              </w:rPr>
            </w:pPr>
            <w:r w:rsidRPr="00FF29EC">
              <w:rPr>
                <w:rFonts w:ascii="Times New Roman" w:eastAsia="Times New Roman" w:hAnsi="Times New Roman" w:cs="Times New Roman"/>
                <w:sz w:val="20"/>
                <w:szCs w:val="20"/>
              </w:rPr>
              <w:t>0.00</w:t>
            </w:r>
          </w:p>
        </w:tc>
        <w:tc>
          <w:tcPr>
            <w:tcW w:w="960" w:type="dxa"/>
            <w:tcBorders>
              <w:top w:val="nil"/>
              <w:left w:val="nil"/>
              <w:right w:val="nil"/>
            </w:tcBorders>
            <w:shd w:val="clear" w:color="auto" w:fill="auto"/>
            <w:noWrap/>
            <w:vAlign w:val="bottom"/>
            <w:hideMark/>
          </w:tcPr>
          <w:p w:rsidR="006339AB" w:rsidRPr="00FF29EC" w:rsidRDefault="006339AB" w:rsidP="008A30B8">
            <w:pPr>
              <w:spacing w:after="0" w:line="240" w:lineRule="auto"/>
              <w:jc w:val="right"/>
              <w:rPr>
                <w:rFonts w:ascii="Times New Roman" w:eastAsia="Times New Roman" w:hAnsi="Times New Roman" w:cs="Times New Roman"/>
                <w:color w:val="000000"/>
                <w:sz w:val="20"/>
                <w:szCs w:val="20"/>
              </w:rPr>
            </w:pPr>
          </w:p>
        </w:tc>
        <w:tc>
          <w:tcPr>
            <w:tcW w:w="516" w:type="dxa"/>
            <w:tcBorders>
              <w:top w:val="nil"/>
              <w:left w:val="nil"/>
              <w:right w:val="nil"/>
            </w:tcBorders>
            <w:shd w:val="clear" w:color="auto" w:fill="auto"/>
            <w:noWrap/>
            <w:vAlign w:val="bottom"/>
            <w:hideMark/>
          </w:tcPr>
          <w:p w:rsidR="006339AB" w:rsidRPr="00FF29EC" w:rsidRDefault="006339AB" w:rsidP="008A30B8">
            <w:pPr>
              <w:spacing w:after="0" w:line="240" w:lineRule="auto"/>
              <w:jc w:val="right"/>
              <w:rPr>
                <w:rFonts w:ascii="Times New Roman" w:eastAsia="Times New Roman" w:hAnsi="Times New Roman" w:cs="Times New Roman"/>
                <w:color w:val="000000"/>
                <w:sz w:val="20"/>
                <w:szCs w:val="20"/>
              </w:rPr>
            </w:pPr>
          </w:p>
        </w:tc>
        <w:tc>
          <w:tcPr>
            <w:tcW w:w="960" w:type="dxa"/>
            <w:tcBorders>
              <w:top w:val="nil"/>
              <w:left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0.00</w:t>
            </w:r>
          </w:p>
        </w:tc>
        <w:tc>
          <w:tcPr>
            <w:tcW w:w="960" w:type="dxa"/>
            <w:tcBorders>
              <w:top w:val="nil"/>
              <w:left w:val="nil"/>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p>
        </w:tc>
        <w:tc>
          <w:tcPr>
            <w:tcW w:w="450" w:type="dxa"/>
            <w:tcBorders>
              <w:top w:val="nil"/>
              <w:left w:val="nil"/>
              <w:right w:val="nil"/>
            </w:tcBorders>
            <w:shd w:val="clear" w:color="auto" w:fill="auto"/>
            <w:noWrap/>
            <w:vAlign w:val="bottom"/>
            <w:hideMark/>
          </w:tcPr>
          <w:p w:rsidR="006339AB" w:rsidRPr="00FF29EC" w:rsidRDefault="006339AB" w:rsidP="008A30B8">
            <w:pPr>
              <w:spacing w:after="0" w:line="240" w:lineRule="auto"/>
              <w:jc w:val="right"/>
              <w:rPr>
                <w:rFonts w:ascii="Times New Roman" w:eastAsia="Times New Roman" w:hAnsi="Times New Roman" w:cs="Times New Roman"/>
                <w:color w:val="000000"/>
                <w:sz w:val="20"/>
                <w:szCs w:val="20"/>
              </w:rPr>
            </w:pPr>
          </w:p>
        </w:tc>
      </w:tr>
      <w:tr w:rsidR="006339AB" w:rsidRPr="00FF29EC" w:rsidTr="0031262F">
        <w:trPr>
          <w:trHeight w:val="300"/>
          <w:jc w:val="center"/>
        </w:trPr>
        <w:tc>
          <w:tcPr>
            <w:tcW w:w="1761" w:type="dxa"/>
            <w:tcBorders>
              <w:top w:val="nil"/>
              <w:left w:val="nil"/>
              <w:bottom w:val="single" w:sz="4" w:space="0" w:color="auto"/>
              <w:right w:val="nil"/>
            </w:tcBorders>
            <w:shd w:val="clear" w:color="auto" w:fill="auto"/>
            <w:noWrap/>
            <w:vAlign w:val="bottom"/>
            <w:hideMark/>
          </w:tcPr>
          <w:p w:rsidR="006339AB" w:rsidRPr="00FF29EC" w:rsidRDefault="006339AB" w:rsidP="008A30B8">
            <w:pPr>
              <w:spacing w:after="0" w:line="240" w:lineRule="auto"/>
              <w:jc w:val="both"/>
              <w:rPr>
                <w:rFonts w:ascii="Times New Roman" w:eastAsia="Times New Roman" w:hAnsi="Times New Roman" w:cs="Times New Roman"/>
                <w:color w:val="000000"/>
                <w:sz w:val="20"/>
                <w:szCs w:val="20"/>
              </w:rPr>
            </w:pPr>
            <w:proofErr w:type="spellStart"/>
            <w:r w:rsidRPr="00FF29EC">
              <w:rPr>
                <w:rFonts w:ascii="Times New Roman" w:eastAsia="Times New Roman" w:hAnsi="Times New Roman" w:cs="Times New Roman"/>
                <w:color w:val="000000"/>
                <w:sz w:val="20"/>
                <w:szCs w:val="20"/>
              </w:rPr>
              <w:t>Adj</w:t>
            </w:r>
            <w:proofErr w:type="spellEnd"/>
            <w:r w:rsidRPr="00FF29EC">
              <w:rPr>
                <w:rFonts w:ascii="Times New Roman" w:eastAsia="Times New Roman" w:hAnsi="Times New Roman" w:cs="Times New Roman"/>
                <w:color w:val="000000"/>
                <w:sz w:val="20"/>
                <w:szCs w:val="20"/>
              </w:rPr>
              <w:t xml:space="preserve"> R2</w:t>
            </w:r>
          </w:p>
        </w:tc>
        <w:tc>
          <w:tcPr>
            <w:tcW w:w="960" w:type="dxa"/>
            <w:tcBorders>
              <w:top w:val="nil"/>
              <w:left w:val="nil"/>
              <w:bottom w:val="single" w:sz="4" w:space="0" w:color="auto"/>
              <w:right w:val="nil"/>
            </w:tcBorders>
            <w:shd w:val="clear" w:color="auto" w:fill="auto"/>
            <w:noWrap/>
            <w:vAlign w:val="center"/>
            <w:hideMark/>
          </w:tcPr>
          <w:p w:rsidR="006339AB" w:rsidRPr="00FF29EC" w:rsidRDefault="006339AB" w:rsidP="008A30B8">
            <w:pPr>
              <w:spacing w:after="0" w:line="240" w:lineRule="auto"/>
              <w:jc w:val="right"/>
              <w:rPr>
                <w:rFonts w:ascii="Times New Roman" w:eastAsia="Times New Roman" w:hAnsi="Times New Roman" w:cs="Times New Roman"/>
                <w:sz w:val="20"/>
                <w:szCs w:val="20"/>
              </w:rPr>
            </w:pPr>
            <w:r w:rsidRPr="00FF29EC">
              <w:rPr>
                <w:rFonts w:ascii="Times New Roman" w:eastAsia="Times New Roman" w:hAnsi="Times New Roman" w:cs="Times New Roman"/>
                <w:sz w:val="20"/>
                <w:szCs w:val="20"/>
              </w:rPr>
              <w:t>6.90</w:t>
            </w:r>
          </w:p>
        </w:tc>
        <w:tc>
          <w:tcPr>
            <w:tcW w:w="960" w:type="dxa"/>
            <w:tcBorders>
              <w:top w:val="nil"/>
              <w:left w:val="nil"/>
              <w:bottom w:val="single" w:sz="4" w:space="0" w:color="auto"/>
              <w:right w:val="nil"/>
            </w:tcBorders>
            <w:shd w:val="clear" w:color="auto" w:fill="auto"/>
            <w:noWrap/>
            <w:vAlign w:val="bottom"/>
            <w:hideMark/>
          </w:tcPr>
          <w:p w:rsidR="006339AB" w:rsidRPr="00FF29EC" w:rsidRDefault="006339AB" w:rsidP="008A30B8">
            <w:pPr>
              <w:spacing w:after="0" w:line="240" w:lineRule="auto"/>
              <w:jc w:val="right"/>
              <w:rPr>
                <w:rFonts w:ascii="Times New Roman" w:eastAsia="Times New Roman" w:hAnsi="Times New Roman" w:cs="Times New Roman"/>
                <w:color w:val="000000"/>
                <w:sz w:val="20"/>
                <w:szCs w:val="20"/>
              </w:rPr>
            </w:pPr>
          </w:p>
        </w:tc>
        <w:tc>
          <w:tcPr>
            <w:tcW w:w="516" w:type="dxa"/>
            <w:tcBorders>
              <w:top w:val="nil"/>
              <w:left w:val="nil"/>
              <w:bottom w:val="single" w:sz="4" w:space="0" w:color="auto"/>
              <w:right w:val="nil"/>
            </w:tcBorders>
            <w:shd w:val="clear" w:color="auto" w:fill="auto"/>
            <w:noWrap/>
            <w:vAlign w:val="bottom"/>
            <w:hideMark/>
          </w:tcPr>
          <w:p w:rsidR="006339AB" w:rsidRPr="00FF29EC" w:rsidRDefault="006339AB" w:rsidP="008A30B8">
            <w:pPr>
              <w:spacing w:after="0" w:line="240" w:lineRule="auto"/>
              <w:jc w:val="both"/>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nil"/>
            </w:tcBorders>
            <w:shd w:val="clear" w:color="auto" w:fill="auto"/>
            <w:noWrap/>
            <w:vAlign w:val="center"/>
            <w:hideMark/>
          </w:tcPr>
          <w:p w:rsidR="006339AB" w:rsidRPr="00FF29EC" w:rsidRDefault="006339AB" w:rsidP="008A30B8">
            <w:pPr>
              <w:spacing w:after="0" w:line="240" w:lineRule="auto"/>
              <w:jc w:val="right"/>
              <w:rPr>
                <w:rFonts w:ascii="Times New Roman" w:eastAsia="Times New Roman" w:hAnsi="Times New Roman" w:cs="Times New Roman"/>
                <w:sz w:val="20"/>
                <w:szCs w:val="20"/>
              </w:rPr>
            </w:pPr>
            <w:r w:rsidRPr="00FF29EC">
              <w:rPr>
                <w:rFonts w:ascii="Times New Roman" w:eastAsia="Times New Roman" w:hAnsi="Times New Roman" w:cs="Times New Roman"/>
                <w:sz w:val="20"/>
                <w:szCs w:val="20"/>
              </w:rPr>
              <w:t>46.00</w:t>
            </w:r>
          </w:p>
        </w:tc>
        <w:tc>
          <w:tcPr>
            <w:tcW w:w="960" w:type="dxa"/>
            <w:tcBorders>
              <w:top w:val="nil"/>
              <w:left w:val="nil"/>
              <w:bottom w:val="single" w:sz="4" w:space="0" w:color="auto"/>
              <w:right w:val="nil"/>
            </w:tcBorders>
            <w:shd w:val="clear" w:color="auto" w:fill="auto"/>
            <w:noWrap/>
            <w:vAlign w:val="bottom"/>
            <w:hideMark/>
          </w:tcPr>
          <w:p w:rsidR="006339AB" w:rsidRPr="00FF29EC" w:rsidRDefault="006339AB" w:rsidP="008A30B8">
            <w:pPr>
              <w:spacing w:after="0" w:line="240" w:lineRule="auto"/>
              <w:jc w:val="right"/>
              <w:rPr>
                <w:rFonts w:ascii="Times New Roman" w:eastAsia="Times New Roman" w:hAnsi="Times New Roman" w:cs="Times New Roman"/>
                <w:color w:val="000000"/>
                <w:sz w:val="20"/>
                <w:szCs w:val="20"/>
              </w:rPr>
            </w:pPr>
          </w:p>
        </w:tc>
        <w:tc>
          <w:tcPr>
            <w:tcW w:w="516" w:type="dxa"/>
            <w:tcBorders>
              <w:top w:val="nil"/>
              <w:left w:val="nil"/>
              <w:bottom w:val="single" w:sz="4" w:space="0" w:color="auto"/>
              <w:right w:val="nil"/>
            </w:tcBorders>
            <w:shd w:val="clear" w:color="auto" w:fill="auto"/>
            <w:noWrap/>
            <w:vAlign w:val="bottom"/>
            <w:hideMark/>
          </w:tcPr>
          <w:p w:rsidR="006339AB" w:rsidRPr="00FF29EC" w:rsidRDefault="006339AB" w:rsidP="008A30B8">
            <w:pPr>
              <w:spacing w:after="0" w:line="240" w:lineRule="auto"/>
              <w:jc w:val="right"/>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r w:rsidRPr="00FF29EC">
              <w:rPr>
                <w:rFonts w:ascii="Times New Roman" w:hAnsi="Times New Roman" w:cs="Times New Roman"/>
                <w:sz w:val="20"/>
                <w:szCs w:val="20"/>
              </w:rPr>
              <w:t>6.30</w:t>
            </w:r>
          </w:p>
        </w:tc>
        <w:tc>
          <w:tcPr>
            <w:tcW w:w="960" w:type="dxa"/>
            <w:tcBorders>
              <w:top w:val="nil"/>
              <w:left w:val="nil"/>
              <w:bottom w:val="single" w:sz="4" w:space="0" w:color="auto"/>
              <w:right w:val="nil"/>
            </w:tcBorders>
            <w:shd w:val="clear" w:color="auto" w:fill="auto"/>
            <w:noWrap/>
            <w:vAlign w:val="center"/>
            <w:hideMark/>
          </w:tcPr>
          <w:p w:rsidR="006339AB" w:rsidRPr="00FF29EC" w:rsidRDefault="006339AB" w:rsidP="008A30B8">
            <w:pPr>
              <w:spacing w:after="0" w:line="240" w:lineRule="auto"/>
              <w:jc w:val="right"/>
              <w:rPr>
                <w:rFonts w:ascii="Times New Roman" w:hAnsi="Times New Roman" w:cs="Times New Roman"/>
                <w:sz w:val="20"/>
                <w:szCs w:val="20"/>
              </w:rPr>
            </w:pPr>
          </w:p>
        </w:tc>
        <w:tc>
          <w:tcPr>
            <w:tcW w:w="450" w:type="dxa"/>
            <w:tcBorders>
              <w:top w:val="nil"/>
              <w:left w:val="nil"/>
              <w:bottom w:val="single" w:sz="4" w:space="0" w:color="auto"/>
              <w:right w:val="nil"/>
            </w:tcBorders>
            <w:shd w:val="clear" w:color="auto" w:fill="auto"/>
            <w:noWrap/>
            <w:vAlign w:val="bottom"/>
            <w:hideMark/>
          </w:tcPr>
          <w:p w:rsidR="006339AB" w:rsidRPr="00FF29EC" w:rsidRDefault="006339AB" w:rsidP="008A30B8">
            <w:pPr>
              <w:spacing w:after="0" w:line="240" w:lineRule="auto"/>
              <w:jc w:val="right"/>
              <w:rPr>
                <w:rFonts w:ascii="Times New Roman" w:eastAsia="Times New Roman" w:hAnsi="Times New Roman" w:cs="Times New Roman"/>
                <w:color w:val="000000"/>
                <w:sz w:val="20"/>
                <w:szCs w:val="20"/>
              </w:rPr>
            </w:pPr>
          </w:p>
        </w:tc>
      </w:tr>
    </w:tbl>
    <w:p w:rsidR="006339AB" w:rsidRDefault="006339AB" w:rsidP="008A30B8">
      <w:pPr>
        <w:autoSpaceDE w:val="0"/>
        <w:autoSpaceDN w:val="0"/>
        <w:adjustRightInd w:val="0"/>
        <w:spacing w:after="0" w:line="240" w:lineRule="auto"/>
        <w:jc w:val="both"/>
        <w:rPr>
          <w:rFonts w:ascii="Times New Roman" w:hAnsi="Times New Roman" w:cs="Times New Roman"/>
          <w:sz w:val="20"/>
          <w:szCs w:val="20"/>
          <w:lang w:val="id-ID"/>
        </w:rPr>
      </w:pPr>
      <w:r w:rsidRPr="00093EB1">
        <w:rPr>
          <w:rFonts w:ascii="Times New Roman" w:hAnsi="Times New Roman" w:cs="Times New Roman"/>
          <w:sz w:val="24"/>
          <w:szCs w:val="24"/>
        </w:rPr>
        <w:t xml:space="preserve">*** </w:t>
      </w:r>
      <w:proofErr w:type="gramStart"/>
      <w:r w:rsidRPr="00FF29EC">
        <w:rPr>
          <w:rFonts w:ascii="Times New Roman" w:hAnsi="Times New Roman" w:cs="Times New Roman"/>
          <w:sz w:val="20"/>
          <w:szCs w:val="20"/>
        </w:rPr>
        <w:t>significant</w:t>
      </w:r>
      <w:proofErr w:type="gramEnd"/>
      <w:r w:rsidRPr="00FF29EC">
        <w:rPr>
          <w:rFonts w:ascii="Times New Roman" w:hAnsi="Times New Roman" w:cs="Times New Roman"/>
          <w:sz w:val="20"/>
          <w:szCs w:val="20"/>
        </w:rPr>
        <w:t xml:space="preserve"> at 1%</w:t>
      </w:r>
      <w:r w:rsidR="004B5B22">
        <w:rPr>
          <w:rFonts w:ascii="Times New Roman" w:hAnsi="Times New Roman" w:cs="Times New Roman"/>
          <w:sz w:val="20"/>
          <w:szCs w:val="20"/>
          <w:lang w:val="id-ID"/>
        </w:rPr>
        <w:t xml:space="preserve"> ,</w:t>
      </w:r>
      <w:r w:rsidRPr="00FF29EC">
        <w:rPr>
          <w:rFonts w:ascii="Times New Roman" w:hAnsi="Times New Roman" w:cs="Times New Roman"/>
          <w:sz w:val="20"/>
          <w:szCs w:val="20"/>
        </w:rPr>
        <w:t>**   significant at 5%</w:t>
      </w:r>
      <w:r w:rsidR="004B5B22">
        <w:rPr>
          <w:rFonts w:ascii="Times New Roman" w:hAnsi="Times New Roman" w:cs="Times New Roman"/>
          <w:sz w:val="20"/>
          <w:szCs w:val="20"/>
          <w:lang w:val="id-ID"/>
        </w:rPr>
        <w:t xml:space="preserve">, </w:t>
      </w:r>
      <w:r w:rsidRPr="00FF29EC">
        <w:rPr>
          <w:rFonts w:ascii="Times New Roman" w:hAnsi="Times New Roman" w:cs="Times New Roman"/>
          <w:sz w:val="20"/>
          <w:szCs w:val="20"/>
        </w:rPr>
        <w:t>*     significant at 10%</w:t>
      </w:r>
    </w:p>
    <w:p w:rsidR="004B5B22" w:rsidRPr="004B5B22" w:rsidRDefault="004B5B22" w:rsidP="008A30B8">
      <w:pPr>
        <w:autoSpaceDE w:val="0"/>
        <w:autoSpaceDN w:val="0"/>
        <w:adjustRightInd w:val="0"/>
        <w:spacing w:after="0" w:line="240" w:lineRule="auto"/>
        <w:jc w:val="both"/>
        <w:rPr>
          <w:rFonts w:ascii="Times New Roman" w:hAnsi="Times New Roman" w:cs="Times New Roman"/>
          <w:sz w:val="20"/>
          <w:szCs w:val="20"/>
          <w:lang w:val="id-ID"/>
        </w:rPr>
      </w:pPr>
    </w:p>
    <w:p w:rsidR="006339AB" w:rsidRPr="0031262F" w:rsidRDefault="006339AB" w:rsidP="008A30B8">
      <w:pPr>
        <w:autoSpaceDE w:val="0"/>
        <w:autoSpaceDN w:val="0"/>
        <w:adjustRightInd w:val="0"/>
        <w:spacing w:after="0" w:line="240" w:lineRule="auto"/>
        <w:jc w:val="both"/>
        <w:rPr>
          <w:rFonts w:ascii="Times New Roman" w:hAnsi="Times New Roman" w:cs="Times New Roman"/>
          <w:b/>
        </w:rPr>
      </w:pPr>
      <w:r w:rsidRPr="0031262F">
        <w:rPr>
          <w:rFonts w:ascii="Times New Roman" w:hAnsi="Times New Roman" w:cs="Times New Roman"/>
          <w:b/>
        </w:rPr>
        <w:t xml:space="preserve">The influence of non-financial information ESG on the firm value </w:t>
      </w:r>
    </w:p>
    <w:p w:rsidR="006339AB" w:rsidRPr="0031262F" w:rsidRDefault="006339AB" w:rsidP="008A30B8">
      <w:pPr>
        <w:spacing w:after="0" w:line="240" w:lineRule="auto"/>
        <w:ind w:firstLine="426"/>
        <w:jc w:val="both"/>
        <w:rPr>
          <w:rFonts w:ascii="Times New Roman" w:hAnsi="Times New Roman" w:cs="Times New Roman"/>
        </w:rPr>
      </w:pPr>
      <w:r w:rsidRPr="0031262F">
        <w:rPr>
          <w:rFonts w:ascii="Times New Roman" w:hAnsi="Times New Roman" w:cs="Times New Roman"/>
        </w:rPr>
        <w:t>The ef</w:t>
      </w:r>
      <w:r w:rsidR="00CC0300" w:rsidRPr="0031262F">
        <w:rPr>
          <w:rFonts w:ascii="Times New Roman" w:hAnsi="Times New Roman" w:cs="Times New Roman"/>
        </w:rPr>
        <w:t>f</w:t>
      </w:r>
      <w:r w:rsidRPr="0031262F">
        <w:rPr>
          <w:rFonts w:ascii="Times New Roman" w:hAnsi="Times New Roman" w:cs="Times New Roman"/>
        </w:rPr>
        <w:t xml:space="preserve">ect of the GCG disclosure on </w:t>
      </w:r>
      <w:r w:rsidR="00CC0300" w:rsidRPr="0031262F">
        <w:rPr>
          <w:rFonts w:ascii="Times New Roman" w:hAnsi="Times New Roman" w:cs="Times New Roman"/>
        </w:rPr>
        <w:t xml:space="preserve">firm value </w:t>
      </w:r>
      <w:r w:rsidRPr="0031262F">
        <w:rPr>
          <w:rFonts w:ascii="Times New Roman" w:hAnsi="Times New Roman" w:cs="Times New Roman"/>
        </w:rPr>
        <w:t xml:space="preserve">measured </w:t>
      </w:r>
      <w:r w:rsidR="00CC0300" w:rsidRPr="0031262F">
        <w:rPr>
          <w:rFonts w:ascii="Times New Roman" w:hAnsi="Times New Roman" w:cs="Times New Roman"/>
        </w:rPr>
        <w:t xml:space="preserve">with </w:t>
      </w:r>
      <w:proofErr w:type="spellStart"/>
      <w:r w:rsidR="00CC0300" w:rsidRPr="0031262F">
        <w:rPr>
          <w:rFonts w:ascii="Times New Roman" w:hAnsi="Times New Roman" w:cs="Times New Roman"/>
        </w:rPr>
        <w:t>Tobins</w:t>
      </w:r>
      <w:proofErr w:type="spellEnd"/>
      <w:r w:rsidR="00CC0300" w:rsidRPr="0031262F">
        <w:rPr>
          <w:rFonts w:ascii="Times New Roman" w:hAnsi="Times New Roman" w:cs="Times New Roman"/>
        </w:rPr>
        <w:t xml:space="preserve"> Q </w:t>
      </w:r>
      <w:r w:rsidRPr="0031262F">
        <w:rPr>
          <w:rFonts w:ascii="Times New Roman" w:hAnsi="Times New Roman" w:cs="Times New Roman"/>
        </w:rPr>
        <w:t xml:space="preserve"> as in Model 1 shows the significance value &lt;0.05 with </w:t>
      </w:r>
      <w:r w:rsidR="00CC0300" w:rsidRPr="0031262F">
        <w:rPr>
          <w:rFonts w:ascii="Times New Roman" w:hAnsi="Times New Roman" w:cs="Times New Roman"/>
        </w:rPr>
        <w:t xml:space="preserve">a </w:t>
      </w:r>
      <w:r w:rsidRPr="0031262F">
        <w:rPr>
          <w:rFonts w:ascii="Times New Roman" w:hAnsi="Times New Roman" w:cs="Times New Roman"/>
        </w:rPr>
        <w:t>positive coefficient. Conversely, the CSR information shows significance</w:t>
      </w:r>
      <w:r w:rsidR="00CC0300" w:rsidRPr="0031262F">
        <w:rPr>
          <w:rFonts w:ascii="Times New Roman" w:hAnsi="Times New Roman" w:cs="Times New Roman"/>
        </w:rPr>
        <w:t xml:space="preserve"> </w:t>
      </w:r>
      <w:r w:rsidRPr="0031262F">
        <w:rPr>
          <w:rFonts w:ascii="Times New Roman" w:hAnsi="Times New Roman" w:cs="Times New Roman"/>
        </w:rPr>
        <w:t>&gt; 0.05. This means that ESG information that includes CSR and GCG information does not appear to be responded equally by investors.</w:t>
      </w:r>
    </w:p>
    <w:p w:rsidR="006339AB" w:rsidRPr="0031262F" w:rsidRDefault="006339AB" w:rsidP="008A30B8">
      <w:pPr>
        <w:spacing w:after="0" w:line="240" w:lineRule="auto"/>
        <w:ind w:firstLine="426"/>
        <w:jc w:val="both"/>
        <w:rPr>
          <w:rFonts w:ascii="Times New Roman" w:hAnsi="Times New Roman" w:cs="Times New Roman"/>
        </w:rPr>
      </w:pPr>
      <w:r w:rsidRPr="0031262F">
        <w:rPr>
          <w:rFonts w:ascii="Times New Roman" w:hAnsi="Times New Roman" w:cs="Times New Roman"/>
        </w:rPr>
        <w:t xml:space="preserve">These results indicate that CSR activities can reduce the value of the company for the company because of the large costs incurred by the company to conduct CSR. Researchers have previously reported that analyst perceptions have changed over time regarding the impact of CSR on creating </w:t>
      </w:r>
      <w:r w:rsidR="00CC0300" w:rsidRPr="0031262F">
        <w:rPr>
          <w:rFonts w:ascii="Times New Roman" w:hAnsi="Times New Roman" w:cs="Times New Roman"/>
        </w:rPr>
        <w:t xml:space="preserve">firm </w:t>
      </w:r>
      <w:r w:rsidRPr="0031262F">
        <w:rPr>
          <w:rFonts w:ascii="Times New Roman" w:hAnsi="Times New Roman" w:cs="Times New Roman"/>
        </w:rPr>
        <w:t xml:space="preserve">value. In the early years of their samples, it appears that CSR strategies are still perceived as destroying </w:t>
      </w:r>
      <w:r w:rsidR="00CC0300" w:rsidRPr="0031262F">
        <w:rPr>
          <w:rFonts w:ascii="Times New Roman" w:hAnsi="Times New Roman" w:cs="Times New Roman"/>
        </w:rPr>
        <w:t xml:space="preserve">firm </w:t>
      </w:r>
      <w:r w:rsidRPr="0031262F">
        <w:rPr>
          <w:rFonts w:ascii="Times New Roman" w:hAnsi="Times New Roman" w:cs="Times New Roman"/>
        </w:rPr>
        <w:t xml:space="preserve">value, and thus have a negative impact on investment. However, in the last years of their samples, </w:t>
      </w:r>
      <w:proofErr w:type="spellStart"/>
      <w:r w:rsidRPr="0031262F">
        <w:rPr>
          <w:rFonts w:ascii="Times New Roman" w:hAnsi="Times New Roman" w:cs="Times New Roman"/>
        </w:rPr>
        <w:t>Ioannou</w:t>
      </w:r>
      <w:proofErr w:type="spellEnd"/>
      <w:r w:rsidRPr="0031262F">
        <w:rPr>
          <w:rFonts w:ascii="Times New Roman" w:hAnsi="Times New Roman" w:cs="Times New Roman"/>
        </w:rPr>
        <w:t xml:space="preserve"> and </w:t>
      </w:r>
      <w:proofErr w:type="spellStart"/>
      <w:r w:rsidRPr="0031262F">
        <w:rPr>
          <w:rFonts w:ascii="Times New Roman" w:hAnsi="Times New Roman" w:cs="Times New Roman"/>
        </w:rPr>
        <w:t>Serafeim</w:t>
      </w:r>
      <w:proofErr w:type="spellEnd"/>
      <w:r w:rsidRPr="0031262F">
        <w:rPr>
          <w:rFonts w:ascii="Times New Roman" w:hAnsi="Times New Roman" w:cs="Times New Roman"/>
        </w:rPr>
        <w:t xml:space="preserve"> </w:t>
      </w:r>
      <w:r w:rsidRPr="0031262F">
        <w:rPr>
          <w:rFonts w:ascii="Times New Roman" w:hAnsi="Times New Roman" w:cs="Times New Roman"/>
        </w:rPr>
        <w:lastRenderedPageBreak/>
        <w:t>(2010) reported that CSR strategy is considered a factor that can increase firm value positively associated with investment recommendations.</w:t>
      </w:r>
    </w:p>
    <w:p w:rsidR="006339AB" w:rsidRPr="0031262F" w:rsidRDefault="006339AB" w:rsidP="008A30B8">
      <w:pPr>
        <w:spacing w:after="0" w:line="240" w:lineRule="auto"/>
        <w:ind w:firstLine="426"/>
        <w:jc w:val="both"/>
        <w:rPr>
          <w:rFonts w:ascii="Times New Roman" w:hAnsi="Times New Roman" w:cs="Times New Roman"/>
        </w:rPr>
      </w:pPr>
      <w:r w:rsidRPr="0031262F">
        <w:rPr>
          <w:rFonts w:ascii="Times New Roman" w:hAnsi="Times New Roman" w:cs="Times New Roman"/>
        </w:rPr>
        <w:t xml:space="preserve">The empirical results of this study found no effect of CSR on firm value in Indonesian firms. This result is consistent with </w:t>
      </w:r>
      <w:proofErr w:type="spellStart"/>
      <w:r w:rsidRPr="0031262F">
        <w:rPr>
          <w:rFonts w:ascii="Times New Roman" w:hAnsi="Times New Roman" w:cs="Times New Roman"/>
        </w:rPr>
        <w:t>Crisotomo</w:t>
      </w:r>
      <w:proofErr w:type="spellEnd"/>
      <w:r w:rsidRPr="0031262F">
        <w:rPr>
          <w:rFonts w:ascii="Times New Roman" w:hAnsi="Times New Roman" w:cs="Times New Roman"/>
        </w:rPr>
        <w:t xml:space="preserve"> et.al (2011) in Brazil. The existence of these negative influences appears to be influenced by relative social action over concerns about relationships with employees and the environment. Both social activities are a focus that is often focused in CSR in Indonesia.</w:t>
      </w:r>
    </w:p>
    <w:p w:rsidR="00CC0300" w:rsidRPr="0031262F" w:rsidRDefault="006339AB" w:rsidP="008A30B8">
      <w:pPr>
        <w:spacing w:after="0" w:line="240" w:lineRule="auto"/>
        <w:ind w:firstLine="426"/>
        <w:jc w:val="both"/>
        <w:rPr>
          <w:rFonts w:ascii="Times New Roman" w:hAnsi="Times New Roman" w:cs="Times New Roman"/>
        </w:rPr>
      </w:pPr>
      <w:r w:rsidRPr="0031262F">
        <w:rPr>
          <w:rFonts w:ascii="Times New Roman" w:hAnsi="Times New Roman" w:cs="Times New Roman"/>
        </w:rPr>
        <w:t>Looking at the CSR-value relationship of firms in Indonesia and in Brazil shows that the emerging market still seems to see that the CSR strategy undertaken by the company is still regarded as something that is perceived as adding to the financial burden by investors. In this case it seems that CSR strategy has not been assessed as an activity combined with corporate strategy to increase public confidence.</w:t>
      </w:r>
      <w:r w:rsidR="004C2C21" w:rsidRPr="0031262F">
        <w:rPr>
          <w:rFonts w:ascii="Times New Roman" w:hAnsi="Times New Roman" w:cs="Times New Roman"/>
        </w:rPr>
        <w:t xml:space="preserve"> </w:t>
      </w:r>
      <w:r w:rsidRPr="0031262F">
        <w:rPr>
          <w:rFonts w:ascii="Times New Roman" w:hAnsi="Times New Roman" w:cs="Times New Roman"/>
        </w:rPr>
        <w:t xml:space="preserve">On the contrary, as expected, we found that GCG disclosure is positively related </w:t>
      </w:r>
      <w:r w:rsidR="00CC0300" w:rsidRPr="0031262F">
        <w:rPr>
          <w:rFonts w:ascii="Times New Roman" w:hAnsi="Times New Roman" w:cs="Times New Roman"/>
        </w:rPr>
        <w:t>to</w:t>
      </w:r>
      <w:r w:rsidRPr="0031262F">
        <w:rPr>
          <w:rFonts w:ascii="Times New Roman" w:hAnsi="Times New Roman" w:cs="Times New Roman"/>
        </w:rPr>
        <w:t xml:space="preserve"> firm value. This result is consistent with most previous studies conducted by Black, et.al (2002) in a study in South Korea.</w:t>
      </w:r>
      <w:r w:rsidR="00CC0300" w:rsidRPr="0031262F">
        <w:rPr>
          <w:rFonts w:ascii="Times New Roman" w:hAnsi="Times New Roman" w:cs="Times New Roman"/>
        </w:rPr>
        <w:t xml:space="preserve"> </w:t>
      </w:r>
    </w:p>
    <w:p w:rsidR="006339AB" w:rsidRPr="0031262F" w:rsidRDefault="006339AB" w:rsidP="008A30B8">
      <w:pPr>
        <w:spacing w:after="0" w:line="240" w:lineRule="auto"/>
        <w:ind w:firstLine="426"/>
        <w:jc w:val="both"/>
        <w:rPr>
          <w:rFonts w:ascii="Times New Roman" w:hAnsi="Times New Roman" w:cs="Times New Roman"/>
        </w:rPr>
      </w:pPr>
      <w:r w:rsidRPr="0031262F">
        <w:rPr>
          <w:rFonts w:ascii="Times New Roman" w:hAnsi="Times New Roman" w:cs="Times New Roman"/>
        </w:rPr>
        <w:t xml:space="preserve">These findings imply that not all ESG performance is positively correlated with firm value because there is a difference of direction over the influence of CSR and GCG on firm value. This is enough to support the argument from research that good ESG can positively affect the performance of operations through different channels, such as by increasing revenue through reputation benefits, or through competitive advantage as well as through cost reduction and </w:t>
      </w:r>
      <w:r w:rsidR="004C2C21" w:rsidRPr="0031262F">
        <w:rPr>
          <w:rFonts w:ascii="Times New Roman" w:hAnsi="Times New Roman" w:cs="Times New Roman"/>
        </w:rPr>
        <w:t xml:space="preserve">risk </w:t>
      </w:r>
      <w:r w:rsidRPr="0031262F">
        <w:rPr>
          <w:rFonts w:ascii="Times New Roman" w:hAnsi="Times New Roman" w:cs="Times New Roman"/>
        </w:rPr>
        <w:t>reduction</w:t>
      </w:r>
      <w:r w:rsidR="004C2C21" w:rsidRPr="0031262F">
        <w:rPr>
          <w:rFonts w:ascii="Times New Roman" w:hAnsi="Times New Roman" w:cs="Times New Roman"/>
        </w:rPr>
        <w:t>.</w:t>
      </w:r>
    </w:p>
    <w:p w:rsidR="006339AB" w:rsidRPr="0031262F" w:rsidRDefault="006339AB" w:rsidP="008A30B8">
      <w:pPr>
        <w:spacing w:after="0" w:line="240" w:lineRule="auto"/>
        <w:ind w:firstLine="426"/>
        <w:jc w:val="both"/>
        <w:rPr>
          <w:rFonts w:ascii="Times New Roman" w:hAnsi="Times New Roman" w:cs="Times New Roman"/>
        </w:rPr>
      </w:pPr>
      <w:r w:rsidRPr="0031262F">
        <w:rPr>
          <w:rFonts w:ascii="Times New Roman" w:hAnsi="Times New Roman" w:cs="Times New Roman"/>
        </w:rPr>
        <w:t>The value of the firm reflects investors' perceptions (</w:t>
      </w:r>
      <w:proofErr w:type="spellStart"/>
      <w:r w:rsidRPr="0031262F">
        <w:rPr>
          <w:rFonts w:ascii="Times New Roman" w:hAnsi="Times New Roman" w:cs="Times New Roman"/>
        </w:rPr>
        <w:t>Derwall</w:t>
      </w:r>
      <w:proofErr w:type="spellEnd"/>
      <w:r w:rsidRPr="0031262F">
        <w:rPr>
          <w:rFonts w:ascii="Times New Roman" w:hAnsi="Times New Roman" w:cs="Times New Roman"/>
        </w:rPr>
        <w:t xml:space="preserve">, 2007). Thus, companies with high ESG can provide performance benefits from higher market valuations. This is in line with previous findings by </w:t>
      </w:r>
      <w:proofErr w:type="spellStart"/>
      <w:r w:rsidRPr="0031262F">
        <w:rPr>
          <w:rFonts w:ascii="Times New Roman" w:hAnsi="Times New Roman" w:cs="Times New Roman"/>
        </w:rPr>
        <w:t>Derwall</w:t>
      </w:r>
      <w:proofErr w:type="spellEnd"/>
      <w:r w:rsidRPr="0031262F">
        <w:rPr>
          <w:rFonts w:ascii="Times New Roman" w:hAnsi="Times New Roman" w:cs="Times New Roman"/>
        </w:rPr>
        <w:t xml:space="preserve"> (2007). The positive relationship of ESG firm values ​​is explained by investor confidence that firms with high ESG values ​​have low risk leading to lower discount rates, and thus, they benefit from higher valuations (</w:t>
      </w:r>
      <w:proofErr w:type="spellStart"/>
      <w:r w:rsidRPr="0031262F">
        <w:rPr>
          <w:rFonts w:ascii="Times New Roman" w:hAnsi="Times New Roman" w:cs="Times New Roman"/>
        </w:rPr>
        <w:t>Derwall</w:t>
      </w:r>
      <w:proofErr w:type="spellEnd"/>
      <w:r w:rsidRPr="0031262F">
        <w:rPr>
          <w:rFonts w:ascii="Times New Roman" w:hAnsi="Times New Roman" w:cs="Times New Roman"/>
        </w:rPr>
        <w:t>, 2007).</w:t>
      </w:r>
    </w:p>
    <w:p w:rsidR="006339AB" w:rsidRPr="0031262F" w:rsidRDefault="006339AB" w:rsidP="008A30B8">
      <w:pPr>
        <w:spacing w:after="0" w:line="240" w:lineRule="auto"/>
        <w:ind w:firstLine="426"/>
        <w:jc w:val="both"/>
        <w:rPr>
          <w:rFonts w:ascii="Times New Roman" w:hAnsi="Times New Roman" w:cs="Times New Roman"/>
        </w:rPr>
      </w:pPr>
      <w:r w:rsidRPr="0031262F">
        <w:rPr>
          <w:rFonts w:ascii="Times New Roman" w:hAnsi="Times New Roman" w:cs="Times New Roman"/>
        </w:rPr>
        <w:t>These findings have significant implications for regulators and the investment community as it will appear that investors may benefit from additional ESG disclosure as input for important investment decisions, although these results still have consistent be- tams between GCG and CSR, our results are consistent with Newer research results thus support the idea that social, environmental, and information governance is gaining importance for investors.</w:t>
      </w:r>
    </w:p>
    <w:p w:rsidR="00FF29EC" w:rsidRPr="0031262F" w:rsidRDefault="00FF29EC" w:rsidP="008A30B8">
      <w:pPr>
        <w:autoSpaceDE w:val="0"/>
        <w:autoSpaceDN w:val="0"/>
        <w:adjustRightInd w:val="0"/>
        <w:spacing w:after="0" w:line="240" w:lineRule="auto"/>
        <w:ind w:firstLine="709"/>
        <w:jc w:val="both"/>
        <w:rPr>
          <w:rFonts w:ascii="Times New Roman" w:hAnsi="Times New Roman" w:cs="Times New Roman"/>
        </w:rPr>
      </w:pPr>
    </w:p>
    <w:p w:rsidR="00CC0300" w:rsidRPr="0031262F" w:rsidRDefault="00CC0300" w:rsidP="008A30B8">
      <w:pPr>
        <w:autoSpaceDE w:val="0"/>
        <w:autoSpaceDN w:val="0"/>
        <w:adjustRightInd w:val="0"/>
        <w:spacing w:after="0" w:line="240" w:lineRule="auto"/>
        <w:jc w:val="both"/>
        <w:rPr>
          <w:rFonts w:ascii="Times New Roman" w:hAnsi="Times New Roman" w:cs="Times New Roman"/>
          <w:b/>
        </w:rPr>
      </w:pPr>
      <w:r w:rsidRPr="0031262F">
        <w:rPr>
          <w:rFonts w:ascii="Times New Roman" w:hAnsi="Times New Roman" w:cs="Times New Roman"/>
          <w:b/>
        </w:rPr>
        <w:t xml:space="preserve">Effect of financial </w:t>
      </w:r>
      <w:proofErr w:type="spellStart"/>
      <w:r w:rsidR="00BB4882" w:rsidRPr="0031262F">
        <w:rPr>
          <w:rFonts w:ascii="Times New Roman" w:hAnsi="Times New Roman" w:cs="Times New Roman"/>
          <w:b/>
        </w:rPr>
        <w:t>and</w:t>
      </w:r>
      <w:r w:rsidRPr="0031262F">
        <w:rPr>
          <w:rFonts w:ascii="Times New Roman" w:hAnsi="Times New Roman" w:cs="Times New Roman"/>
          <w:b/>
        </w:rPr>
        <w:t>nonfinancial</w:t>
      </w:r>
      <w:proofErr w:type="spellEnd"/>
      <w:r w:rsidRPr="0031262F">
        <w:rPr>
          <w:rFonts w:ascii="Times New Roman" w:hAnsi="Times New Roman" w:cs="Times New Roman"/>
          <w:b/>
        </w:rPr>
        <w:t xml:space="preserve"> information </w:t>
      </w:r>
      <w:r w:rsidR="00BB4882" w:rsidRPr="0031262F">
        <w:rPr>
          <w:rFonts w:ascii="Times New Roman" w:hAnsi="Times New Roman" w:cs="Times New Roman"/>
          <w:b/>
        </w:rPr>
        <w:t>interaction on</w:t>
      </w:r>
      <w:r w:rsidRPr="0031262F">
        <w:rPr>
          <w:rFonts w:ascii="Times New Roman" w:hAnsi="Times New Roman" w:cs="Times New Roman"/>
          <w:b/>
        </w:rPr>
        <w:t xml:space="preserve"> firm value</w:t>
      </w:r>
    </w:p>
    <w:p w:rsidR="00CC0300" w:rsidRPr="0031262F" w:rsidRDefault="00CC0300" w:rsidP="008A30B8">
      <w:pPr>
        <w:spacing w:after="0" w:line="240" w:lineRule="auto"/>
        <w:ind w:firstLine="426"/>
        <w:jc w:val="both"/>
        <w:rPr>
          <w:rFonts w:ascii="Times New Roman" w:hAnsi="Times New Roman" w:cs="Times New Roman"/>
        </w:rPr>
      </w:pPr>
      <w:r w:rsidRPr="0031262F">
        <w:rPr>
          <w:rFonts w:ascii="Times New Roman" w:hAnsi="Times New Roman" w:cs="Times New Roman"/>
        </w:rPr>
        <w:t xml:space="preserve">The result indicates that financial performance to moderate the non financial information on firm value in Model 2 in the form of GCG*ROA interaction on </w:t>
      </w:r>
      <w:r w:rsidR="0045055F" w:rsidRPr="0031262F">
        <w:rPr>
          <w:rFonts w:ascii="Times New Roman" w:hAnsi="Times New Roman" w:cs="Times New Roman"/>
        </w:rPr>
        <w:t xml:space="preserve">firm </w:t>
      </w:r>
      <w:r w:rsidRPr="0031262F">
        <w:rPr>
          <w:rFonts w:ascii="Times New Roman" w:hAnsi="Times New Roman" w:cs="Times New Roman"/>
        </w:rPr>
        <w:t>valu</w:t>
      </w:r>
      <w:r w:rsidR="0045055F" w:rsidRPr="0031262F">
        <w:rPr>
          <w:rFonts w:ascii="Times New Roman" w:hAnsi="Times New Roman" w:cs="Times New Roman"/>
        </w:rPr>
        <w:t>e</w:t>
      </w:r>
      <w:r w:rsidRPr="0031262F">
        <w:rPr>
          <w:rFonts w:ascii="Times New Roman" w:hAnsi="Times New Roman" w:cs="Times New Roman"/>
        </w:rPr>
        <w:t xml:space="preserve"> shows significance &lt;0</w:t>
      </w:r>
      <w:proofErr w:type="gramStart"/>
      <w:r w:rsidRPr="0031262F">
        <w:rPr>
          <w:rFonts w:ascii="Times New Roman" w:hAnsi="Times New Roman" w:cs="Times New Roman"/>
        </w:rPr>
        <w:t>,05</w:t>
      </w:r>
      <w:proofErr w:type="gramEnd"/>
      <w:r w:rsidRPr="0031262F">
        <w:rPr>
          <w:rFonts w:ascii="Times New Roman" w:hAnsi="Times New Roman" w:cs="Times New Roman"/>
        </w:rPr>
        <w:t xml:space="preserve"> with positive coefficient direction. Conversely</w:t>
      </w:r>
      <w:r w:rsidR="0045055F" w:rsidRPr="0031262F">
        <w:rPr>
          <w:rFonts w:ascii="Times New Roman" w:hAnsi="Times New Roman" w:cs="Times New Roman"/>
        </w:rPr>
        <w:t>,</w:t>
      </w:r>
      <w:r w:rsidRPr="0031262F">
        <w:rPr>
          <w:rFonts w:ascii="Times New Roman" w:hAnsi="Times New Roman" w:cs="Times New Roman"/>
        </w:rPr>
        <w:t xml:space="preserve"> CSR * ROA interaction shows significance&gt; 0.05. This means that better financial information will strengthen the non-financial effects of good GCG on </w:t>
      </w:r>
      <w:r w:rsidR="0045055F" w:rsidRPr="0031262F">
        <w:rPr>
          <w:rFonts w:ascii="Times New Roman" w:hAnsi="Times New Roman" w:cs="Times New Roman"/>
        </w:rPr>
        <w:t xml:space="preserve">firm </w:t>
      </w:r>
      <w:r w:rsidRPr="0031262F">
        <w:rPr>
          <w:rFonts w:ascii="Times New Roman" w:hAnsi="Times New Roman" w:cs="Times New Roman"/>
        </w:rPr>
        <w:t>value. However, this does not occur in the effects of non-financial information o</w:t>
      </w:r>
      <w:r w:rsidR="0045055F" w:rsidRPr="0031262F">
        <w:rPr>
          <w:rFonts w:ascii="Times New Roman" w:hAnsi="Times New Roman" w:cs="Times New Roman"/>
        </w:rPr>
        <w:t>f</w:t>
      </w:r>
      <w:r w:rsidRPr="0031262F">
        <w:rPr>
          <w:rFonts w:ascii="Times New Roman" w:hAnsi="Times New Roman" w:cs="Times New Roman"/>
        </w:rPr>
        <w:t xml:space="preserve"> CSR.</w:t>
      </w:r>
    </w:p>
    <w:p w:rsidR="00CC0300" w:rsidRPr="0031262F" w:rsidRDefault="00CC0300" w:rsidP="008A30B8">
      <w:pPr>
        <w:spacing w:after="0" w:line="240" w:lineRule="auto"/>
        <w:ind w:firstLine="426"/>
        <w:jc w:val="both"/>
        <w:rPr>
          <w:rFonts w:ascii="Times New Roman" w:hAnsi="Times New Roman" w:cs="Times New Roman"/>
        </w:rPr>
      </w:pPr>
      <w:r w:rsidRPr="0031262F">
        <w:rPr>
          <w:rFonts w:ascii="Times New Roman" w:hAnsi="Times New Roman" w:cs="Times New Roman"/>
        </w:rPr>
        <w:t xml:space="preserve">These results indicate that the effect of non-financial information on </w:t>
      </w:r>
      <w:r w:rsidR="0045055F" w:rsidRPr="0031262F">
        <w:rPr>
          <w:rFonts w:ascii="Times New Roman" w:hAnsi="Times New Roman" w:cs="Times New Roman"/>
        </w:rPr>
        <w:t xml:space="preserve">firm </w:t>
      </w:r>
      <w:r w:rsidRPr="0031262F">
        <w:rPr>
          <w:rFonts w:ascii="Times New Roman" w:hAnsi="Times New Roman" w:cs="Times New Roman"/>
        </w:rPr>
        <w:t xml:space="preserve">value </w:t>
      </w:r>
      <w:r w:rsidR="0045055F" w:rsidRPr="0031262F">
        <w:rPr>
          <w:rFonts w:ascii="Times New Roman" w:hAnsi="Times New Roman" w:cs="Times New Roman"/>
        </w:rPr>
        <w:t xml:space="preserve">for </w:t>
      </w:r>
      <w:r w:rsidRPr="0031262F">
        <w:rPr>
          <w:rFonts w:ascii="Times New Roman" w:hAnsi="Times New Roman" w:cs="Times New Roman"/>
        </w:rPr>
        <w:t xml:space="preserve">companies that have higher financial performance will be higher than in companies </w:t>
      </w:r>
      <w:r w:rsidR="0045055F" w:rsidRPr="0031262F">
        <w:rPr>
          <w:rFonts w:ascii="Times New Roman" w:hAnsi="Times New Roman" w:cs="Times New Roman"/>
        </w:rPr>
        <w:t xml:space="preserve">with a </w:t>
      </w:r>
      <w:r w:rsidRPr="0031262F">
        <w:rPr>
          <w:rFonts w:ascii="Times New Roman" w:hAnsi="Times New Roman" w:cs="Times New Roman"/>
        </w:rPr>
        <w:t>lower performance. This also shows that the level of non-financial information (ESG) in companies with better financial performance will have a greater role in creating corporate value. In other words, financial and non financial information especially GCG has a benefit for investors in creating company value.</w:t>
      </w:r>
    </w:p>
    <w:p w:rsidR="00CC0300" w:rsidRPr="0031262F" w:rsidRDefault="00CC0300" w:rsidP="008A30B8">
      <w:pPr>
        <w:spacing w:after="0" w:line="240" w:lineRule="auto"/>
        <w:ind w:firstLine="426"/>
        <w:jc w:val="both"/>
        <w:rPr>
          <w:rFonts w:ascii="Times New Roman" w:hAnsi="Times New Roman" w:cs="Times New Roman"/>
        </w:rPr>
      </w:pPr>
      <w:r w:rsidRPr="0031262F">
        <w:rPr>
          <w:rFonts w:ascii="Times New Roman" w:hAnsi="Times New Roman" w:cs="Times New Roman"/>
        </w:rPr>
        <w:t>This happens because some combination of ESG components sometimes appear as a relatively large complement, such as human resources and business behavior to customers and suppliers, demonstrating mutual benefits and reducing conflict between stakeholders. In contrast, the environmental and business behavior aspects of customers and suppliers often appear as relative substance to show more conflict or over-investment between such types of stakeholders.</w:t>
      </w:r>
    </w:p>
    <w:p w:rsidR="006339AB" w:rsidRPr="0031262F" w:rsidRDefault="006339AB" w:rsidP="008A30B8">
      <w:pPr>
        <w:pStyle w:val="ListParagraph"/>
        <w:autoSpaceDE w:val="0"/>
        <w:autoSpaceDN w:val="0"/>
        <w:adjustRightInd w:val="0"/>
        <w:spacing w:line="240" w:lineRule="auto"/>
        <w:ind w:left="0" w:firstLine="567"/>
        <w:rPr>
          <w:rFonts w:cs="Times New Roman"/>
          <w:bCs/>
          <w:sz w:val="22"/>
        </w:rPr>
      </w:pPr>
    </w:p>
    <w:p w:rsidR="0045055F" w:rsidRPr="0031262F" w:rsidRDefault="00BB4882" w:rsidP="008A30B8">
      <w:pPr>
        <w:autoSpaceDE w:val="0"/>
        <w:autoSpaceDN w:val="0"/>
        <w:adjustRightInd w:val="0"/>
        <w:spacing w:after="0" w:line="240" w:lineRule="auto"/>
        <w:jc w:val="both"/>
        <w:rPr>
          <w:rFonts w:ascii="Times New Roman" w:hAnsi="Times New Roman" w:cs="Times New Roman"/>
          <w:b/>
          <w:bCs/>
        </w:rPr>
      </w:pPr>
      <w:r w:rsidRPr="0031262F">
        <w:rPr>
          <w:rFonts w:ascii="Times New Roman" w:hAnsi="Times New Roman" w:cs="Times New Roman"/>
          <w:b/>
          <w:bCs/>
        </w:rPr>
        <w:t xml:space="preserve">Effect </w:t>
      </w:r>
      <w:r w:rsidR="0045055F" w:rsidRPr="0031262F">
        <w:rPr>
          <w:rFonts w:ascii="Times New Roman" w:hAnsi="Times New Roman" w:cs="Times New Roman"/>
          <w:b/>
          <w:bCs/>
        </w:rPr>
        <w:t xml:space="preserve">of annual lag </w:t>
      </w:r>
      <w:r w:rsidRPr="0031262F">
        <w:rPr>
          <w:rFonts w:ascii="Times New Roman" w:hAnsi="Times New Roman" w:cs="Times New Roman"/>
          <w:b/>
          <w:bCs/>
        </w:rPr>
        <w:t xml:space="preserve">– non financial </w:t>
      </w:r>
      <w:r w:rsidR="0045055F" w:rsidRPr="0031262F">
        <w:rPr>
          <w:rFonts w:ascii="Times New Roman" w:hAnsi="Times New Roman" w:cs="Times New Roman"/>
          <w:b/>
          <w:bCs/>
        </w:rPr>
        <w:t xml:space="preserve">interaction on </w:t>
      </w:r>
      <w:r w:rsidRPr="0031262F">
        <w:rPr>
          <w:rFonts w:ascii="Times New Roman" w:hAnsi="Times New Roman" w:cs="Times New Roman"/>
          <w:b/>
          <w:bCs/>
        </w:rPr>
        <w:t xml:space="preserve">firm </w:t>
      </w:r>
      <w:r w:rsidR="0045055F" w:rsidRPr="0031262F">
        <w:rPr>
          <w:rFonts w:ascii="Times New Roman" w:hAnsi="Times New Roman" w:cs="Times New Roman"/>
          <w:b/>
          <w:bCs/>
        </w:rPr>
        <w:t>value</w:t>
      </w:r>
    </w:p>
    <w:p w:rsidR="0045055F" w:rsidRPr="0031262F" w:rsidRDefault="0045055F" w:rsidP="008A30B8">
      <w:pPr>
        <w:spacing w:after="0" w:line="240" w:lineRule="auto"/>
        <w:ind w:firstLine="426"/>
        <w:jc w:val="both"/>
        <w:rPr>
          <w:rFonts w:ascii="Times New Roman" w:hAnsi="Times New Roman" w:cs="Times New Roman"/>
          <w:bCs/>
        </w:rPr>
      </w:pPr>
      <w:r w:rsidRPr="0031262F">
        <w:rPr>
          <w:rFonts w:ascii="Times New Roman" w:hAnsi="Times New Roman" w:cs="Times New Roman"/>
          <w:bCs/>
        </w:rPr>
        <w:t xml:space="preserve">The results </w:t>
      </w:r>
      <w:r w:rsidR="00BB4882" w:rsidRPr="0031262F">
        <w:rPr>
          <w:rFonts w:ascii="Times New Roman" w:hAnsi="Times New Roman" w:cs="Times New Roman"/>
          <w:bCs/>
        </w:rPr>
        <w:t xml:space="preserve">indicate that interaction between </w:t>
      </w:r>
      <w:r w:rsidRPr="0031262F">
        <w:rPr>
          <w:rFonts w:ascii="Times New Roman" w:hAnsi="Times New Roman" w:cs="Times New Roman"/>
          <w:bCs/>
        </w:rPr>
        <w:t xml:space="preserve">non-financial </w:t>
      </w:r>
      <w:r w:rsidR="00BB4882" w:rsidRPr="0031262F">
        <w:rPr>
          <w:rFonts w:ascii="Times New Roman" w:hAnsi="Times New Roman" w:cs="Times New Roman"/>
          <w:bCs/>
        </w:rPr>
        <w:t xml:space="preserve">and </w:t>
      </w:r>
      <w:proofErr w:type="spellStart"/>
      <w:r w:rsidR="00BB4882" w:rsidRPr="0031262F">
        <w:rPr>
          <w:rFonts w:ascii="Times New Roman" w:hAnsi="Times New Roman" w:cs="Times New Roman"/>
          <w:bCs/>
        </w:rPr>
        <w:t>annyal</w:t>
      </w:r>
      <w:proofErr w:type="spellEnd"/>
      <w:r w:rsidR="00BB4882" w:rsidRPr="0031262F">
        <w:rPr>
          <w:rFonts w:ascii="Times New Roman" w:hAnsi="Times New Roman" w:cs="Times New Roman"/>
          <w:bCs/>
        </w:rPr>
        <w:t xml:space="preserve"> lag </w:t>
      </w:r>
      <w:r w:rsidRPr="0031262F">
        <w:rPr>
          <w:rFonts w:ascii="Times New Roman" w:hAnsi="Times New Roman" w:cs="Times New Roman"/>
          <w:bCs/>
        </w:rPr>
        <w:t xml:space="preserve">on </w:t>
      </w:r>
      <w:r w:rsidR="00BB4882" w:rsidRPr="0031262F">
        <w:rPr>
          <w:rFonts w:ascii="Times New Roman" w:hAnsi="Times New Roman" w:cs="Times New Roman"/>
          <w:bCs/>
        </w:rPr>
        <w:t xml:space="preserve">firm </w:t>
      </w:r>
      <w:r w:rsidRPr="0031262F">
        <w:rPr>
          <w:rFonts w:ascii="Times New Roman" w:hAnsi="Times New Roman" w:cs="Times New Roman"/>
          <w:bCs/>
        </w:rPr>
        <w:t xml:space="preserve">value as in Model 3 </w:t>
      </w:r>
      <w:r w:rsidR="00BB4882" w:rsidRPr="0031262F">
        <w:rPr>
          <w:rFonts w:ascii="Times New Roman" w:hAnsi="Times New Roman" w:cs="Times New Roman"/>
        </w:rPr>
        <w:t>shows</w:t>
      </w:r>
      <w:r w:rsidR="00BB4882" w:rsidRPr="0031262F">
        <w:rPr>
          <w:rFonts w:ascii="Times New Roman" w:hAnsi="Times New Roman" w:cs="Times New Roman"/>
          <w:bCs/>
        </w:rPr>
        <w:t xml:space="preserve"> that </w:t>
      </w:r>
      <w:r w:rsidRPr="0031262F">
        <w:rPr>
          <w:rFonts w:ascii="Times New Roman" w:hAnsi="Times New Roman" w:cs="Times New Roman"/>
        </w:rPr>
        <w:t>GCG</w:t>
      </w:r>
      <w:r w:rsidRPr="0031262F">
        <w:rPr>
          <w:rFonts w:ascii="Times New Roman" w:hAnsi="Times New Roman" w:cs="Times New Roman"/>
          <w:bCs/>
        </w:rPr>
        <w:t xml:space="preserve"> * LAG </w:t>
      </w:r>
      <w:r w:rsidR="00BB4882" w:rsidRPr="0031262F">
        <w:rPr>
          <w:rFonts w:ascii="Times New Roman" w:hAnsi="Times New Roman" w:cs="Times New Roman"/>
          <w:bCs/>
        </w:rPr>
        <w:t xml:space="preserve">has probability </w:t>
      </w:r>
      <w:r w:rsidRPr="0031262F">
        <w:rPr>
          <w:rFonts w:ascii="Times New Roman" w:hAnsi="Times New Roman" w:cs="Times New Roman"/>
          <w:bCs/>
        </w:rPr>
        <w:t xml:space="preserve">&gt; 0.05. Likewise the CSR * LAG interaction </w:t>
      </w:r>
      <w:r w:rsidR="00BB4882" w:rsidRPr="0031262F">
        <w:rPr>
          <w:rFonts w:ascii="Times New Roman" w:hAnsi="Times New Roman" w:cs="Times New Roman"/>
          <w:bCs/>
        </w:rPr>
        <w:t xml:space="preserve">also </w:t>
      </w:r>
      <w:r w:rsidRPr="0031262F">
        <w:rPr>
          <w:rFonts w:ascii="Times New Roman" w:hAnsi="Times New Roman" w:cs="Times New Roman"/>
          <w:bCs/>
        </w:rPr>
        <w:t>shows significance&gt; 0.05. This means that the lag time of delivering non-financial information faster is not able to moderate the effects of non-financial information both CSR and GCG on the value of the company.</w:t>
      </w:r>
    </w:p>
    <w:p w:rsidR="0045055F" w:rsidRPr="0031262F" w:rsidRDefault="0045055F" w:rsidP="008A30B8">
      <w:pPr>
        <w:spacing w:after="0" w:line="240" w:lineRule="auto"/>
        <w:ind w:firstLine="426"/>
        <w:jc w:val="both"/>
        <w:rPr>
          <w:rFonts w:ascii="Times New Roman" w:hAnsi="Times New Roman" w:cs="Times New Roman"/>
          <w:bCs/>
        </w:rPr>
      </w:pPr>
      <w:r w:rsidRPr="0031262F">
        <w:rPr>
          <w:rFonts w:ascii="Times New Roman" w:hAnsi="Times New Roman" w:cs="Times New Roman"/>
          <w:bCs/>
        </w:rPr>
        <w:t xml:space="preserve">This result explains that the </w:t>
      </w:r>
      <w:r w:rsidRPr="0031262F">
        <w:rPr>
          <w:rFonts w:ascii="Times New Roman" w:hAnsi="Times New Roman" w:cs="Times New Roman"/>
        </w:rPr>
        <w:t>influence</w:t>
      </w:r>
      <w:r w:rsidRPr="0031262F">
        <w:rPr>
          <w:rFonts w:ascii="Times New Roman" w:hAnsi="Times New Roman" w:cs="Times New Roman"/>
          <w:bCs/>
        </w:rPr>
        <w:t xml:space="preserve"> of ESG non-financial information on firm value is no different for </w:t>
      </w:r>
      <w:r w:rsidRPr="0031262F">
        <w:rPr>
          <w:rFonts w:ascii="Times New Roman" w:hAnsi="Times New Roman" w:cs="Times New Roman"/>
        </w:rPr>
        <w:t>companies</w:t>
      </w:r>
      <w:r w:rsidRPr="0031262F">
        <w:rPr>
          <w:rFonts w:ascii="Times New Roman" w:hAnsi="Times New Roman" w:cs="Times New Roman"/>
          <w:bCs/>
        </w:rPr>
        <w:t xml:space="preserve"> reporting the annual report more quickly than those who report more slowly. This result explains that the anchor effect does not appear in the annual report or sustainability report issued by the company after the financial statements are disclosed. This can be because the time period of the lag has not been </w:t>
      </w:r>
      <w:r w:rsidRPr="0031262F">
        <w:rPr>
          <w:rFonts w:ascii="Times New Roman" w:hAnsi="Times New Roman" w:cs="Times New Roman"/>
          <w:bCs/>
        </w:rPr>
        <w:lastRenderedPageBreak/>
        <w:t>perfectly able to reveal the existence of an anchor phenomenon in the reporting of financial statements considered as information for the non-financial statements. Perhaps investors' discrepancy in disclosure of financial statements with annual reports (non-financial) even differing only 1 day is considered to have the same anchor effect in which the financial statements are still regarded as anchor information and nonfinancial information will obtain a captured appraisal as separate information (Arnold, Et.al, 2012). In other words, integrated reporting should be reported simultaneously to eliminate the effect of anchors that occur, so even if financial and non financial information is reported only 1 day difference or with a short period then the anchor effect will still occur.</w:t>
      </w:r>
    </w:p>
    <w:p w:rsidR="0045055F" w:rsidRPr="0031262F" w:rsidRDefault="0045055F" w:rsidP="008A30B8">
      <w:pPr>
        <w:spacing w:after="0" w:line="240" w:lineRule="auto"/>
        <w:ind w:firstLine="426"/>
        <w:jc w:val="both"/>
        <w:rPr>
          <w:rFonts w:ascii="Times New Roman" w:hAnsi="Times New Roman" w:cs="Times New Roman"/>
          <w:bCs/>
        </w:rPr>
      </w:pPr>
      <w:r w:rsidRPr="0031262F">
        <w:rPr>
          <w:rFonts w:ascii="Times New Roman" w:hAnsi="Times New Roman" w:cs="Times New Roman"/>
          <w:bCs/>
        </w:rPr>
        <w:t xml:space="preserve">This study also uses firm </w:t>
      </w:r>
      <w:r w:rsidRPr="0031262F">
        <w:rPr>
          <w:rFonts w:ascii="Times New Roman" w:hAnsi="Times New Roman" w:cs="Times New Roman"/>
        </w:rPr>
        <w:t>size</w:t>
      </w:r>
      <w:r w:rsidRPr="0031262F">
        <w:rPr>
          <w:rFonts w:ascii="Times New Roman" w:hAnsi="Times New Roman" w:cs="Times New Roman"/>
          <w:bCs/>
        </w:rPr>
        <w:t xml:space="preserve"> variables, leverage ratio, tenure listings, </w:t>
      </w:r>
      <w:proofErr w:type="gramStart"/>
      <w:r w:rsidRPr="0031262F">
        <w:rPr>
          <w:rFonts w:ascii="Times New Roman" w:hAnsi="Times New Roman" w:cs="Times New Roman"/>
          <w:bCs/>
        </w:rPr>
        <w:t>operational</w:t>
      </w:r>
      <w:proofErr w:type="gramEnd"/>
      <w:r w:rsidRPr="0031262F">
        <w:rPr>
          <w:rFonts w:ascii="Times New Roman" w:hAnsi="Times New Roman" w:cs="Times New Roman"/>
          <w:bCs/>
        </w:rPr>
        <w:t xml:space="preserve"> tenure. The results of this study found that the control of </w:t>
      </w:r>
      <w:r w:rsidR="00BB4882" w:rsidRPr="0031262F">
        <w:rPr>
          <w:rFonts w:ascii="Times New Roman" w:hAnsi="Times New Roman" w:cs="Times New Roman"/>
          <w:bCs/>
        </w:rPr>
        <w:t xml:space="preserve">leverage </w:t>
      </w:r>
      <w:r w:rsidRPr="0031262F">
        <w:rPr>
          <w:rFonts w:ascii="Times New Roman" w:hAnsi="Times New Roman" w:cs="Times New Roman"/>
          <w:bCs/>
        </w:rPr>
        <w:t xml:space="preserve">and tenure listings show as a variable that significantly influence the </w:t>
      </w:r>
      <w:r w:rsidR="00BB4882" w:rsidRPr="0031262F">
        <w:rPr>
          <w:rFonts w:ascii="Times New Roman" w:hAnsi="Times New Roman" w:cs="Times New Roman"/>
          <w:bCs/>
        </w:rPr>
        <w:t xml:space="preserve">firm </w:t>
      </w:r>
      <w:r w:rsidRPr="0031262F">
        <w:rPr>
          <w:rFonts w:ascii="Times New Roman" w:hAnsi="Times New Roman" w:cs="Times New Roman"/>
          <w:bCs/>
        </w:rPr>
        <w:t>valuation.</w:t>
      </w:r>
    </w:p>
    <w:p w:rsidR="00FF29EC" w:rsidRPr="0031262F" w:rsidRDefault="00FF29EC" w:rsidP="008A30B8">
      <w:pPr>
        <w:autoSpaceDE w:val="0"/>
        <w:autoSpaceDN w:val="0"/>
        <w:adjustRightInd w:val="0"/>
        <w:spacing w:after="0" w:line="240" w:lineRule="auto"/>
        <w:jc w:val="both"/>
        <w:rPr>
          <w:rFonts w:ascii="Times New Roman" w:hAnsi="Times New Roman" w:cs="Times New Roman"/>
          <w:bCs/>
        </w:rPr>
      </w:pPr>
    </w:p>
    <w:p w:rsidR="00674D64" w:rsidRPr="0031262F" w:rsidRDefault="00B249C5" w:rsidP="008A30B8">
      <w:pPr>
        <w:autoSpaceDE w:val="0"/>
        <w:autoSpaceDN w:val="0"/>
        <w:adjustRightInd w:val="0"/>
        <w:spacing w:after="0" w:line="240" w:lineRule="auto"/>
        <w:jc w:val="both"/>
        <w:rPr>
          <w:rFonts w:ascii="Times New Roman" w:hAnsi="Times New Roman" w:cs="Times New Roman"/>
          <w:b/>
          <w:bCs/>
        </w:rPr>
      </w:pPr>
      <w:r w:rsidRPr="0031262F">
        <w:rPr>
          <w:rFonts w:ascii="Times New Roman" w:hAnsi="Times New Roman" w:cs="Times New Roman"/>
          <w:b/>
          <w:bCs/>
        </w:rPr>
        <w:t>Checking of the unbiased estimate model</w:t>
      </w:r>
    </w:p>
    <w:p w:rsidR="00B249C5" w:rsidRPr="0031262F" w:rsidRDefault="00B249C5" w:rsidP="008A30B8">
      <w:pPr>
        <w:spacing w:after="0" w:line="240" w:lineRule="auto"/>
        <w:ind w:firstLine="426"/>
        <w:jc w:val="both"/>
        <w:rPr>
          <w:rFonts w:ascii="Times New Roman" w:hAnsi="Times New Roman" w:cs="Times New Roman"/>
          <w:bCs/>
        </w:rPr>
      </w:pPr>
      <w:r w:rsidRPr="0031262F">
        <w:rPr>
          <w:rFonts w:ascii="Times New Roman" w:hAnsi="Times New Roman" w:cs="Times New Roman"/>
          <w:bCs/>
        </w:rPr>
        <w:t xml:space="preserve">The regression model has minimized the bias effect of using OLS regression model. The models has fulfilled several assumptions for an unbiased regression model estimation, where residual of the models were distributed normally (p&gt; 0.05), all independent variables of the models did not indicate the nature of </w:t>
      </w:r>
      <w:proofErr w:type="spellStart"/>
      <w:r w:rsidRPr="0031262F">
        <w:rPr>
          <w:rFonts w:ascii="Times New Roman" w:hAnsi="Times New Roman" w:cs="Times New Roman"/>
          <w:bCs/>
        </w:rPr>
        <w:t>multicollinearity</w:t>
      </w:r>
      <w:proofErr w:type="spellEnd"/>
      <w:r w:rsidRPr="0031262F">
        <w:rPr>
          <w:rFonts w:ascii="Times New Roman" w:hAnsi="Times New Roman" w:cs="Times New Roman"/>
          <w:bCs/>
        </w:rPr>
        <w:t xml:space="preserve">, and the error variance of the models did not lead to have </w:t>
      </w:r>
      <w:proofErr w:type="spellStart"/>
      <w:r w:rsidRPr="0031262F">
        <w:rPr>
          <w:rFonts w:ascii="Times New Roman" w:hAnsi="Times New Roman" w:cs="Times New Roman"/>
          <w:bCs/>
        </w:rPr>
        <w:t>heteroscedasticity</w:t>
      </w:r>
      <w:proofErr w:type="spellEnd"/>
      <w:r w:rsidRPr="0031262F">
        <w:rPr>
          <w:rFonts w:ascii="Times New Roman" w:hAnsi="Times New Roman" w:cs="Times New Roman"/>
          <w:bCs/>
        </w:rPr>
        <w:t>.</w:t>
      </w:r>
    </w:p>
    <w:p w:rsidR="002428C6" w:rsidRDefault="002428C6" w:rsidP="008A30B8">
      <w:pPr>
        <w:autoSpaceDE w:val="0"/>
        <w:autoSpaceDN w:val="0"/>
        <w:adjustRightInd w:val="0"/>
        <w:spacing w:after="0" w:line="240" w:lineRule="auto"/>
        <w:ind w:firstLine="709"/>
        <w:jc w:val="both"/>
        <w:rPr>
          <w:rFonts w:ascii="Times New Roman" w:hAnsi="Times New Roman" w:cs="Times New Roman"/>
          <w:bCs/>
          <w:lang w:val="id-ID"/>
        </w:rPr>
      </w:pPr>
    </w:p>
    <w:p w:rsidR="004B5B22" w:rsidRPr="004B5B22" w:rsidRDefault="004B5B22" w:rsidP="008A30B8">
      <w:pPr>
        <w:autoSpaceDE w:val="0"/>
        <w:autoSpaceDN w:val="0"/>
        <w:adjustRightInd w:val="0"/>
        <w:spacing w:after="0" w:line="240" w:lineRule="auto"/>
        <w:ind w:firstLine="709"/>
        <w:jc w:val="both"/>
        <w:rPr>
          <w:rFonts w:ascii="Times New Roman" w:hAnsi="Times New Roman" w:cs="Times New Roman"/>
          <w:bCs/>
          <w:lang w:val="id-ID"/>
        </w:rPr>
      </w:pPr>
    </w:p>
    <w:p w:rsidR="00BB4882" w:rsidRPr="0031262F" w:rsidRDefault="00BB4882" w:rsidP="008A30B8">
      <w:pPr>
        <w:autoSpaceDE w:val="0"/>
        <w:autoSpaceDN w:val="0"/>
        <w:adjustRightInd w:val="0"/>
        <w:spacing w:after="0" w:line="240" w:lineRule="auto"/>
        <w:jc w:val="both"/>
        <w:rPr>
          <w:rFonts w:ascii="Times New Roman" w:hAnsi="Times New Roman" w:cs="Times New Roman"/>
          <w:b/>
          <w:bCs/>
        </w:rPr>
      </w:pPr>
      <w:r w:rsidRPr="0031262F">
        <w:rPr>
          <w:rFonts w:ascii="Times New Roman" w:hAnsi="Times New Roman" w:cs="Times New Roman"/>
          <w:b/>
          <w:bCs/>
        </w:rPr>
        <w:t>CONCLUSIONS AND IMPLICATIONS</w:t>
      </w:r>
    </w:p>
    <w:p w:rsidR="00BB4882" w:rsidRPr="0031262F" w:rsidRDefault="00BB4882" w:rsidP="008A30B8">
      <w:pPr>
        <w:autoSpaceDE w:val="0"/>
        <w:autoSpaceDN w:val="0"/>
        <w:adjustRightInd w:val="0"/>
        <w:spacing w:after="0" w:line="240" w:lineRule="auto"/>
        <w:jc w:val="both"/>
        <w:rPr>
          <w:rFonts w:ascii="Times New Roman" w:hAnsi="Times New Roman" w:cs="Times New Roman"/>
          <w:b/>
          <w:bCs/>
        </w:rPr>
      </w:pPr>
      <w:r w:rsidRPr="0031262F">
        <w:rPr>
          <w:rFonts w:ascii="Times New Roman" w:hAnsi="Times New Roman" w:cs="Times New Roman"/>
          <w:b/>
          <w:bCs/>
        </w:rPr>
        <w:t>Conclusion</w:t>
      </w:r>
    </w:p>
    <w:p w:rsidR="00BB4882" w:rsidRPr="0031262F" w:rsidRDefault="00BB4882" w:rsidP="008A30B8">
      <w:pPr>
        <w:spacing w:after="0" w:line="240" w:lineRule="auto"/>
        <w:ind w:firstLine="426"/>
        <w:jc w:val="both"/>
        <w:rPr>
          <w:rFonts w:ascii="Times New Roman" w:hAnsi="Times New Roman" w:cs="Times New Roman"/>
          <w:bCs/>
        </w:rPr>
      </w:pPr>
      <w:r w:rsidRPr="0031262F">
        <w:rPr>
          <w:rFonts w:ascii="Times New Roman" w:hAnsi="Times New Roman" w:cs="Times New Roman"/>
          <w:bCs/>
        </w:rPr>
        <w:t>The results of this study find that ESG information ha</w:t>
      </w:r>
      <w:r w:rsidR="00DE3629" w:rsidRPr="0031262F">
        <w:rPr>
          <w:rFonts w:ascii="Times New Roman" w:hAnsi="Times New Roman" w:cs="Times New Roman"/>
          <w:bCs/>
        </w:rPr>
        <w:t>s a different effect of en</w:t>
      </w:r>
      <w:r w:rsidRPr="0031262F">
        <w:rPr>
          <w:rFonts w:ascii="Times New Roman" w:hAnsi="Times New Roman" w:cs="Times New Roman"/>
          <w:bCs/>
        </w:rPr>
        <w:t xml:space="preserve">vironment and Social </w:t>
      </w:r>
      <w:r w:rsidR="00DE3629" w:rsidRPr="0031262F">
        <w:rPr>
          <w:rFonts w:ascii="Times New Roman" w:hAnsi="Times New Roman" w:cs="Times New Roman"/>
          <w:bCs/>
        </w:rPr>
        <w:t xml:space="preserve">disclosure and corporate </w:t>
      </w:r>
      <w:r w:rsidRPr="0031262F">
        <w:rPr>
          <w:rFonts w:ascii="Times New Roman" w:hAnsi="Times New Roman" w:cs="Times New Roman"/>
          <w:bCs/>
        </w:rPr>
        <w:t>governance</w:t>
      </w:r>
      <w:r w:rsidR="00DE3629" w:rsidRPr="0031262F">
        <w:rPr>
          <w:rFonts w:ascii="Times New Roman" w:hAnsi="Times New Roman" w:cs="Times New Roman"/>
          <w:bCs/>
        </w:rPr>
        <w:t xml:space="preserve"> disclosure</w:t>
      </w:r>
      <w:r w:rsidRPr="0031262F">
        <w:rPr>
          <w:rFonts w:ascii="Times New Roman" w:hAnsi="Times New Roman" w:cs="Times New Roman"/>
          <w:bCs/>
        </w:rPr>
        <w:t xml:space="preserve">. This implies that although ESG information has relevant information but has different directions. The results of this study also provide results that the relevance of financial information will be smaller precisely in companies that disclose wider environmental and social information, while GCG information </w:t>
      </w:r>
      <w:r w:rsidR="00DE3629" w:rsidRPr="0031262F">
        <w:rPr>
          <w:rFonts w:ascii="Times New Roman" w:hAnsi="Times New Roman" w:cs="Times New Roman"/>
          <w:bCs/>
        </w:rPr>
        <w:t>can</w:t>
      </w:r>
      <w:r w:rsidRPr="0031262F">
        <w:rPr>
          <w:rFonts w:ascii="Times New Roman" w:hAnsi="Times New Roman" w:cs="Times New Roman"/>
          <w:bCs/>
        </w:rPr>
        <w:t>not moderate the effects of financial information on the assessment company.</w:t>
      </w:r>
    </w:p>
    <w:p w:rsidR="00BB4882" w:rsidRPr="0031262F" w:rsidRDefault="00BB4882" w:rsidP="008A30B8">
      <w:pPr>
        <w:spacing w:after="0" w:line="240" w:lineRule="auto"/>
        <w:ind w:firstLine="426"/>
        <w:jc w:val="both"/>
        <w:rPr>
          <w:rFonts w:ascii="Times New Roman" w:hAnsi="Times New Roman" w:cs="Times New Roman"/>
          <w:bCs/>
        </w:rPr>
      </w:pPr>
      <w:r w:rsidRPr="0031262F">
        <w:rPr>
          <w:rFonts w:ascii="Times New Roman" w:hAnsi="Times New Roman" w:cs="Times New Roman"/>
          <w:bCs/>
        </w:rPr>
        <w:t>Non-financial information indicates a significant influence on corporate values ​​but with varying directions, for example GCG information can have a positive effect but CSR information can have a positive effect. If financial information is used in unison with non-financial information then it is obtained that the financial information obtained will only minimize the effect of non-financial information. In addition, annual report lag obtained cannot increase the influence of financial information on the value of the company.</w:t>
      </w:r>
    </w:p>
    <w:p w:rsidR="000C2775" w:rsidRPr="0031262F" w:rsidRDefault="000C2775" w:rsidP="008A30B8">
      <w:pPr>
        <w:autoSpaceDE w:val="0"/>
        <w:autoSpaceDN w:val="0"/>
        <w:adjustRightInd w:val="0"/>
        <w:spacing w:after="0" w:line="240" w:lineRule="auto"/>
        <w:ind w:firstLine="709"/>
        <w:jc w:val="both"/>
        <w:rPr>
          <w:rFonts w:ascii="Times New Roman" w:hAnsi="Times New Roman" w:cs="Times New Roman"/>
          <w:bCs/>
        </w:rPr>
      </w:pPr>
    </w:p>
    <w:p w:rsidR="00BB4882" w:rsidRPr="0031262F" w:rsidRDefault="00BB4882" w:rsidP="008A30B8">
      <w:pPr>
        <w:autoSpaceDE w:val="0"/>
        <w:autoSpaceDN w:val="0"/>
        <w:adjustRightInd w:val="0"/>
        <w:spacing w:after="0" w:line="240" w:lineRule="auto"/>
        <w:jc w:val="both"/>
        <w:rPr>
          <w:rFonts w:ascii="Times New Roman" w:hAnsi="Times New Roman" w:cs="Times New Roman"/>
          <w:b/>
          <w:bCs/>
        </w:rPr>
      </w:pPr>
      <w:r w:rsidRPr="0031262F">
        <w:rPr>
          <w:rFonts w:ascii="Times New Roman" w:hAnsi="Times New Roman" w:cs="Times New Roman"/>
          <w:b/>
          <w:bCs/>
        </w:rPr>
        <w:t>Implications and Limitations of Research</w:t>
      </w:r>
    </w:p>
    <w:p w:rsidR="00BB4882" w:rsidRPr="0031262F" w:rsidRDefault="00BB4882" w:rsidP="008A30B8">
      <w:pPr>
        <w:spacing w:after="0" w:line="240" w:lineRule="auto"/>
        <w:ind w:firstLine="426"/>
        <w:jc w:val="both"/>
        <w:rPr>
          <w:rFonts w:ascii="Times New Roman" w:hAnsi="Times New Roman" w:cs="Times New Roman"/>
          <w:bCs/>
        </w:rPr>
      </w:pPr>
      <w:r w:rsidRPr="0031262F">
        <w:rPr>
          <w:rFonts w:ascii="Times New Roman" w:hAnsi="Times New Roman" w:cs="Times New Roman"/>
          <w:bCs/>
        </w:rPr>
        <w:t>Finally, we consider that this paper may have implications for academics, managers and for other stakeholders. For academics, the effort to extend the integrated reporting study that links the relationship between financial and non-financial information and the timeliness of disclosure should be approached with a more in-depth approach to the disclosure effects of financial statements and a separate annual report leaving two different corporate valuation conditions.</w:t>
      </w:r>
    </w:p>
    <w:p w:rsidR="00BB4882" w:rsidRPr="0031262F" w:rsidRDefault="00BB4882" w:rsidP="008A30B8">
      <w:pPr>
        <w:spacing w:after="0" w:line="240" w:lineRule="auto"/>
        <w:ind w:firstLine="426"/>
        <w:jc w:val="both"/>
        <w:rPr>
          <w:rFonts w:ascii="Times New Roman" w:hAnsi="Times New Roman" w:cs="Times New Roman"/>
          <w:bCs/>
        </w:rPr>
      </w:pPr>
      <w:r w:rsidRPr="0031262F">
        <w:rPr>
          <w:rFonts w:ascii="Times New Roman" w:hAnsi="Times New Roman" w:cs="Times New Roman"/>
          <w:bCs/>
        </w:rPr>
        <w:t xml:space="preserve">This result complements ambiguous empirical evidence on the relevance of ESG information in investment judgments or to stock market reactions in the presence of information asymmetry on ESG performance. The results of this study imply that ignoring ESG information may not always indicate irrelevant in the assessment of investment but may result in a cognitive bias arising </w:t>
      </w:r>
      <w:r w:rsidR="00DE3629" w:rsidRPr="0031262F">
        <w:rPr>
          <w:rFonts w:ascii="Times New Roman" w:hAnsi="Times New Roman" w:cs="Times New Roman"/>
          <w:bCs/>
        </w:rPr>
        <w:t>from the presentation of the sus</w:t>
      </w:r>
      <w:r w:rsidRPr="0031262F">
        <w:rPr>
          <w:rFonts w:ascii="Times New Roman" w:hAnsi="Times New Roman" w:cs="Times New Roman"/>
          <w:bCs/>
        </w:rPr>
        <w:t>tainability report format. These results also indicate that simultaneous granting of financial and ESG data in integrated reports is less able to help avoid the anchor effect in investment valuation, since the potential attention seems to be that integrated reporting lacks more useful information.</w:t>
      </w:r>
    </w:p>
    <w:p w:rsidR="00BB4882" w:rsidRPr="0031262F" w:rsidRDefault="00BB4882" w:rsidP="008A30B8">
      <w:pPr>
        <w:spacing w:after="0" w:line="240" w:lineRule="auto"/>
        <w:ind w:firstLine="426"/>
        <w:jc w:val="both"/>
        <w:rPr>
          <w:rFonts w:ascii="Times New Roman" w:hAnsi="Times New Roman" w:cs="Times New Roman"/>
          <w:bCs/>
        </w:rPr>
      </w:pPr>
      <w:r w:rsidRPr="0031262F">
        <w:rPr>
          <w:rFonts w:ascii="Times New Roman" w:hAnsi="Times New Roman" w:cs="Times New Roman"/>
          <w:bCs/>
        </w:rPr>
        <w:t>However, the financial and ESG information available in the integrated report</w:t>
      </w:r>
      <w:r w:rsidR="00DE3629" w:rsidRPr="0031262F">
        <w:rPr>
          <w:rFonts w:ascii="Times New Roman" w:hAnsi="Times New Roman" w:cs="Times New Roman"/>
          <w:bCs/>
        </w:rPr>
        <w:t>ing</w:t>
      </w:r>
      <w:r w:rsidRPr="0031262F">
        <w:rPr>
          <w:rFonts w:ascii="Times New Roman" w:hAnsi="Times New Roman" w:cs="Times New Roman"/>
          <w:bCs/>
        </w:rPr>
        <w:t xml:space="preserve"> or in the annual report does not affect the total amount of information published by the company but rather the </w:t>
      </w:r>
      <w:r w:rsidR="00DE3629" w:rsidRPr="0031262F">
        <w:rPr>
          <w:rFonts w:ascii="Times New Roman" w:hAnsi="Times New Roman" w:cs="Times New Roman"/>
          <w:bCs/>
        </w:rPr>
        <w:t xml:space="preserve">intersection of time </w:t>
      </w:r>
      <w:r w:rsidRPr="0031262F">
        <w:rPr>
          <w:rFonts w:ascii="Times New Roman" w:hAnsi="Times New Roman" w:cs="Times New Roman"/>
          <w:bCs/>
        </w:rPr>
        <w:t>when different information is published. In this study there is no evidence that financial and ESG data information seems to lack information that supports each other significantly.</w:t>
      </w:r>
    </w:p>
    <w:p w:rsidR="00BB4882" w:rsidRDefault="00BB4882" w:rsidP="008A30B8">
      <w:pPr>
        <w:spacing w:after="0" w:line="240" w:lineRule="auto"/>
        <w:ind w:firstLine="426"/>
        <w:jc w:val="both"/>
        <w:rPr>
          <w:rFonts w:ascii="Times New Roman" w:hAnsi="Times New Roman" w:cs="Times New Roman"/>
          <w:bCs/>
        </w:rPr>
      </w:pPr>
      <w:r w:rsidRPr="0031262F">
        <w:rPr>
          <w:rFonts w:ascii="Times New Roman" w:hAnsi="Times New Roman" w:cs="Times New Roman"/>
          <w:bCs/>
        </w:rPr>
        <w:t xml:space="preserve">Research also has a number of limitations. First, we limit financial and ESG information from information typically contained in financial statements and sustainability reports. These limitations may limit the generalization of research results, in more complex environments, to investors for the categories of information they are more used to, such as financial data. Future research can examine how more complex </w:t>
      </w:r>
      <w:r w:rsidRPr="0031262F">
        <w:rPr>
          <w:rFonts w:ascii="Times New Roman" w:hAnsi="Times New Roman" w:cs="Times New Roman"/>
          <w:bCs/>
        </w:rPr>
        <w:lastRenderedPageBreak/>
        <w:t>environments can influence the use of ESG information.</w:t>
      </w:r>
      <w:r w:rsidR="00B03A83">
        <w:rPr>
          <w:rFonts w:ascii="Times New Roman" w:hAnsi="Times New Roman" w:cs="Times New Roman"/>
          <w:bCs/>
        </w:rPr>
        <w:t xml:space="preserve"> </w:t>
      </w:r>
      <w:r w:rsidRPr="0031262F">
        <w:rPr>
          <w:rFonts w:ascii="Times New Roman" w:hAnsi="Times New Roman" w:cs="Times New Roman"/>
          <w:bCs/>
        </w:rPr>
        <w:t>Second, the instrument is measured only by the ESG indicator and does not include general narrative content in the company's sustainability report. Further research may be possible to explore by processing different quantitative ESG and narrative information.</w:t>
      </w:r>
    </w:p>
    <w:p w:rsidR="00B03A83" w:rsidRPr="0031262F" w:rsidRDefault="00B03A83" w:rsidP="008A30B8">
      <w:pPr>
        <w:spacing w:after="0" w:line="240" w:lineRule="auto"/>
        <w:ind w:firstLine="426"/>
        <w:jc w:val="both"/>
        <w:rPr>
          <w:rFonts w:ascii="Times New Roman" w:hAnsi="Times New Roman" w:cs="Times New Roman"/>
          <w:bCs/>
        </w:rPr>
      </w:pPr>
      <w:r w:rsidRPr="0031262F">
        <w:rPr>
          <w:rFonts w:ascii="Times New Roman" w:hAnsi="Times New Roman" w:cs="Times New Roman"/>
          <w:bCs/>
        </w:rPr>
        <w:t>The absence of the form of integrated reporting in real for research makes the research using simulation integrated reporting with approach of financial report - non financial report and lag period of financial statement submission can give problem because financial statement have provision of deadline of submission, while non financial report has a deadline clear. For that approach the research by simulation through experimental design seems to be a good approach in subsequent research.</w:t>
      </w:r>
    </w:p>
    <w:p w:rsidR="006339AB" w:rsidRPr="0031262F" w:rsidRDefault="006339AB" w:rsidP="008A30B8">
      <w:pPr>
        <w:pStyle w:val="ListParagraph"/>
        <w:autoSpaceDE w:val="0"/>
        <w:autoSpaceDN w:val="0"/>
        <w:adjustRightInd w:val="0"/>
        <w:spacing w:line="240" w:lineRule="auto"/>
        <w:ind w:left="0" w:firstLine="567"/>
        <w:rPr>
          <w:rFonts w:cs="Times New Roman"/>
          <w:bCs/>
          <w:sz w:val="22"/>
          <w:lang w:val="id-ID"/>
        </w:rPr>
      </w:pPr>
    </w:p>
    <w:p w:rsidR="006339AB" w:rsidRPr="008A30B8" w:rsidRDefault="008A30B8" w:rsidP="008A30B8">
      <w:pPr>
        <w:autoSpaceDE w:val="0"/>
        <w:autoSpaceDN w:val="0"/>
        <w:adjustRightInd w:val="0"/>
        <w:spacing w:after="0" w:line="240" w:lineRule="auto"/>
        <w:ind w:left="709" w:hanging="709"/>
        <w:jc w:val="both"/>
        <w:rPr>
          <w:rFonts w:ascii="Times New Roman" w:hAnsi="Times New Roman" w:cs="Times New Roman"/>
          <w:b/>
          <w:color w:val="000000" w:themeColor="text1"/>
          <w:lang w:val="id-ID"/>
        </w:rPr>
      </w:pPr>
      <w:r>
        <w:rPr>
          <w:rFonts w:ascii="Times New Roman" w:hAnsi="Times New Roman" w:cs="Times New Roman"/>
          <w:b/>
          <w:color w:val="000000" w:themeColor="text1"/>
          <w:lang w:val="id-ID"/>
        </w:rPr>
        <w:t>Reference</w:t>
      </w:r>
    </w:p>
    <w:p w:rsidR="00B22634" w:rsidRPr="0031262F" w:rsidRDefault="00B22634" w:rsidP="008A30B8">
      <w:pPr>
        <w:autoSpaceDE w:val="0"/>
        <w:autoSpaceDN w:val="0"/>
        <w:adjustRightInd w:val="0"/>
        <w:spacing w:after="0" w:line="240" w:lineRule="auto"/>
        <w:ind w:left="709" w:hanging="709"/>
        <w:jc w:val="both"/>
        <w:rPr>
          <w:rFonts w:ascii="Times New Roman" w:hAnsi="Times New Roman" w:cs="Times New Roman"/>
          <w:color w:val="000000" w:themeColor="text1"/>
        </w:rPr>
      </w:pPr>
      <w:r w:rsidRPr="0031262F">
        <w:rPr>
          <w:rFonts w:ascii="Times New Roman" w:hAnsi="Times New Roman" w:cs="Times New Roman"/>
          <w:color w:val="000000" w:themeColor="text1"/>
        </w:rPr>
        <w:t xml:space="preserve">Adams, S. and </w:t>
      </w:r>
      <w:proofErr w:type="spellStart"/>
      <w:r w:rsidRPr="0031262F">
        <w:rPr>
          <w:rFonts w:ascii="Times New Roman" w:hAnsi="Times New Roman" w:cs="Times New Roman"/>
          <w:color w:val="000000" w:themeColor="text1"/>
        </w:rPr>
        <w:t>Simnett</w:t>
      </w:r>
      <w:proofErr w:type="spellEnd"/>
      <w:r w:rsidRPr="0031262F">
        <w:rPr>
          <w:rFonts w:ascii="Times New Roman" w:hAnsi="Times New Roman" w:cs="Times New Roman"/>
          <w:color w:val="000000" w:themeColor="text1"/>
        </w:rPr>
        <w:t xml:space="preserve">, R, 2011, Integrated Reporting: An Opportunity for Australia's Not-for-Profit Sector. </w:t>
      </w:r>
      <w:r w:rsidRPr="0031262F">
        <w:rPr>
          <w:rFonts w:ascii="Times New Roman" w:hAnsi="Times New Roman" w:cs="Times New Roman"/>
          <w:iCs/>
          <w:color w:val="000000" w:themeColor="text1"/>
        </w:rPr>
        <w:t xml:space="preserve">Australian Accounting Review, </w:t>
      </w:r>
      <w:r w:rsidRPr="0031262F">
        <w:rPr>
          <w:rFonts w:ascii="Times New Roman" w:hAnsi="Times New Roman" w:cs="Times New Roman"/>
          <w:color w:val="000000" w:themeColor="text1"/>
        </w:rPr>
        <w:t>21(3): 292-301.</w:t>
      </w:r>
    </w:p>
    <w:p w:rsidR="00B22634" w:rsidRPr="0031262F" w:rsidRDefault="00B22634" w:rsidP="008A30B8">
      <w:pPr>
        <w:autoSpaceDE w:val="0"/>
        <w:autoSpaceDN w:val="0"/>
        <w:adjustRightInd w:val="0"/>
        <w:spacing w:after="0" w:line="240" w:lineRule="auto"/>
        <w:ind w:left="709" w:hanging="709"/>
        <w:jc w:val="both"/>
        <w:rPr>
          <w:rFonts w:ascii="Times New Roman" w:hAnsi="Times New Roman" w:cs="Times New Roman"/>
          <w:color w:val="000000" w:themeColor="text1"/>
          <w:lang w:val="id-ID"/>
        </w:rPr>
      </w:pPr>
      <w:r w:rsidRPr="0031262F">
        <w:rPr>
          <w:rFonts w:ascii="Times New Roman" w:hAnsi="Times New Roman" w:cs="Times New Roman"/>
          <w:color w:val="000000" w:themeColor="text1"/>
          <w:lang w:val="id-ID"/>
        </w:rPr>
        <w:t xml:space="preserve">Afify, H.A.E. </w:t>
      </w:r>
      <w:r w:rsidRPr="0031262F">
        <w:rPr>
          <w:rFonts w:ascii="Times New Roman" w:hAnsi="Times New Roman" w:cs="Times New Roman"/>
          <w:color w:val="000000" w:themeColor="text1"/>
        </w:rPr>
        <w:t>Determinants</w:t>
      </w:r>
      <w:r w:rsidRPr="0031262F">
        <w:rPr>
          <w:rFonts w:ascii="Times New Roman" w:hAnsi="Times New Roman" w:cs="Times New Roman"/>
          <w:color w:val="000000" w:themeColor="text1"/>
          <w:lang w:val="id-ID"/>
        </w:rPr>
        <w:t xml:space="preserve"> of audit report lag Does implementing corporate governance have any impact? Empirical evidence from Egypt, Journal of Applied Accounting Research, Vol. 10 No. 1, 2009</w:t>
      </w:r>
    </w:p>
    <w:p w:rsidR="00B22634" w:rsidRPr="0031262F" w:rsidRDefault="00B22634" w:rsidP="008A30B8">
      <w:pPr>
        <w:autoSpaceDE w:val="0"/>
        <w:autoSpaceDN w:val="0"/>
        <w:adjustRightInd w:val="0"/>
        <w:spacing w:after="0" w:line="240" w:lineRule="auto"/>
        <w:ind w:left="709" w:hanging="709"/>
        <w:jc w:val="both"/>
        <w:rPr>
          <w:rFonts w:ascii="Times New Roman" w:hAnsi="Times New Roman" w:cs="Times New Roman"/>
          <w:bCs/>
          <w:color w:val="000000" w:themeColor="text1"/>
        </w:rPr>
      </w:pPr>
      <w:r w:rsidRPr="0031262F">
        <w:rPr>
          <w:rFonts w:ascii="Times New Roman" w:hAnsi="Times New Roman" w:cs="Times New Roman"/>
          <w:color w:val="000000" w:themeColor="text1"/>
        </w:rPr>
        <w:t xml:space="preserve">Arnold, Markus; </w:t>
      </w:r>
      <w:proofErr w:type="spellStart"/>
      <w:r w:rsidRPr="0031262F">
        <w:rPr>
          <w:rFonts w:ascii="Times New Roman" w:hAnsi="Times New Roman" w:cs="Times New Roman"/>
          <w:color w:val="000000" w:themeColor="text1"/>
        </w:rPr>
        <w:t>Bassen</w:t>
      </w:r>
      <w:proofErr w:type="spellEnd"/>
      <w:r w:rsidRPr="0031262F">
        <w:rPr>
          <w:rFonts w:ascii="Times New Roman" w:hAnsi="Times New Roman" w:cs="Times New Roman"/>
          <w:color w:val="000000" w:themeColor="text1"/>
        </w:rPr>
        <w:t xml:space="preserve">, </w:t>
      </w:r>
      <w:r w:rsidRPr="0031262F">
        <w:rPr>
          <w:rFonts w:ascii="Times New Roman" w:hAnsi="Times New Roman" w:cs="Times New Roman"/>
          <w:bCs/>
          <w:color w:val="000000" w:themeColor="text1"/>
        </w:rPr>
        <w:t>Alexander</w:t>
      </w:r>
      <w:r w:rsidRPr="0031262F">
        <w:rPr>
          <w:rFonts w:ascii="Times New Roman" w:hAnsi="Times New Roman" w:cs="Times New Roman"/>
          <w:color w:val="000000" w:themeColor="text1"/>
        </w:rPr>
        <w:t xml:space="preserve"> </w:t>
      </w:r>
      <w:proofErr w:type="spellStart"/>
      <w:r w:rsidRPr="0031262F">
        <w:rPr>
          <w:rFonts w:ascii="Times New Roman" w:hAnsi="Times New Roman" w:cs="Times New Roman"/>
          <w:color w:val="000000" w:themeColor="text1"/>
        </w:rPr>
        <w:t>dan</w:t>
      </w:r>
      <w:proofErr w:type="spellEnd"/>
      <w:r w:rsidRPr="0031262F">
        <w:rPr>
          <w:rFonts w:ascii="Times New Roman" w:hAnsi="Times New Roman" w:cs="Times New Roman"/>
          <w:color w:val="000000" w:themeColor="text1"/>
        </w:rPr>
        <w:t xml:space="preserve"> Frank, Ralf, 2012, </w:t>
      </w:r>
      <w:r w:rsidRPr="0031262F">
        <w:rPr>
          <w:rFonts w:ascii="Times New Roman" w:hAnsi="Times New Roman" w:cs="Times New Roman"/>
          <w:bCs/>
          <w:color w:val="000000" w:themeColor="text1"/>
        </w:rPr>
        <w:t xml:space="preserve">Integrating Sustainability Reports into Financial </w:t>
      </w:r>
      <w:proofErr w:type="spellStart"/>
      <w:r w:rsidRPr="0031262F">
        <w:rPr>
          <w:rFonts w:ascii="Times New Roman" w:hAnsi="Times New Roman" w:cs="Times New Roman"/>
          <w:bCs/>
          <w:color w:val="000000" w:themeColor="text1"/>
        </w:rPr>
        <w:t>Statements</w:t>
      </w:r>
      <w:proofErr w:type="gramStart"/>
      <w:r w:rsidRPr="0031262F">
        <w:rPr>
          <w:rFonts w:ascii="Times New Roman" w:hAnsi="Times New Roman" w:cs="Times New Roman"/>
          <w:bCs/>
          <w:color w:val="000000" w:themeColor="text1"/>
        </w:rPr>
        <w:t>:An</w:t>
      </w:r>
      <w:proofErr w:type="spellEnd"/>
      <w:proofErr w:type="gramEnd"/>
      <w:r w:rsidRPr="0031262F">
        <w:rPr>
          <w:rFonts w:ascii="Times New Roman" w:hAnsi="Times New Roman" w:cs="Times New Roman"/>
          <w:bCs/>
          <w:color w:val="000000" w:themeColor="text1"/>
        </w:rPr>
        <w:t xml:space="preserve"> Experimental Study, Paper</w:t>
      </w:r>
    </w:p>
    <w:p w:rsidR="00B22634" w:rsidRPr="0031262F" w:rsidRDefault="00B22634" w:rsidP="008A30B8">
      <w:pPr>
        <w:autoSpaceDE w:val="0"/>
        <w:autoSpaceDN w:val="0"/>
        <w:adjustRightInd w:val="0"/>
        <w:spacing w:after="0" w:line="240" w:lineRule="auto"/>
        <w:ind w:left="709" w:hanging="709"/>
        <w:jc w:val="both"/>
        <w:rPr>
          <w:rFonts w:ascii="Times New Roman" w:hAnsi="Times New Roman" w:cs="Times New Roman"/>
          <w:bCs/>
          <w:color w:val="000000" w:themeColor="text1"/>
          <w:lang w:val="id-ID"/>
        </w:rPr>
      </w:pPr>
      <w:proofErr w:type="spellStart"/>
      <w:r w:rsidRPr="0031262F">
        <w:rPr>
          <w:rFonts w:ascii="Times New Roman" w:hAnsi="Times New Roman" w:cs="Times New Roman"/>
          <w:color w:val="000000" w:themeColor="text1"/>
        </w:rPr>
        <w:t>Bernardi</w:t>
      </w:r>
      <w:proofErr w:type="spellEnd"/>
      <w:r w:rsidRPr="0031262F">
        <w:rPr>
          <w:rFonts w:ascii="Times New Roman" w:hAnsi="Times New Roman" w:cs="Times New Roman"/>
          <w:color w:val="000000" w:themeColor="text1"/>
          <w:lang w:val="id-ID"/>
        </w:rPr>
        <w:t xml:space="preserve">, </w:t>
      </w:r>
      <w:r w:rsidRPr="0031262F">
        <w:rPr>
          <w:rFonts w:ascii="Times New Roman" w:hAnsi="Times New Roman" w:cs="Times New Roman"/>
          <w:color w:val="000000" w:themeColor="text1"/>
        </w:rPr>
        <w:t>Cristiana</w:t>
      </w:r>
      <w:r w:rsidRPr="0031262F">
        <w:rPr>
          <w:rFonts w:ascii="Times New Roman" w:hAnsi="Times New Roman" w:cs="Times New Roman"/>
          <w:color w:val="000000" w:themeColor="text1"/>
          <w:lang w:val="id-ID"/>
        </w:rPr>
        <w:t xml:space="preserve"> and </w:t>
      </w:r>
      <w:r w:rsidRPr="0031262F">
        <w:rPr>
          <w:rFonts w:ascii="Times New Roman" w:hAnsi="Times New Roman" w:cs="Times New Roman"/>
          <w:color w:val="000000" w:themeColor="text1"/>
        </w:rPr>
        <w:t>Stark</w:t>
      </w:r>
      <w:r w:rsidRPr="0031262F">
        <w:rPr>
          <w:rFonts w:ascii="Times New Roman" w:hAnsi="Times New Roman" w:cs="Times New Roman"/>
          <w:color w:val="000000" w:themeColor="text1"/>
          <w:lang w:val="id-ID"/>
        </w:rPr>
        <w:t xml:space="preserve">, </w:t>
      </w:r>
      <w:r w:rsidRPr="0031262F">
        <w:rPr>
          <w:rFonts w:ascii="Times New Roman" w:hAnsi="Times New Roman" w:cs="Times New Roman"/>
          <w:color w:val="000000" w:themeColor="text1"/>
        </w:rPr>
        <w:t>Andrew W</w:t>
      </w:r>
      <w:r w:rsidRPr="0031262F">
        <w:rPr>
          <w:rFonts w:ascii="Times New Roman" w:hAnsi="Times New Roman" w:cs="Times New Roman"/>
          <w:color w:val="000000" w:themeColor="text1"/>
          <w:lang w:val="id-ID"/>
        </w:rPr>
        <w:t xml:space="preserve">, 2015, </w:t>
      </w:r>
      <w:r w:rsidRPr="0031262F">
        <w:rPr>
          <w:rFonts w:ascii="Times New Roman" w:hAnsi="Times New Roman" w:cs="Times New Roman"/>
          <w:color w:val="000000" w:themeColor="text1"/>
        </w:rPr>
        <w:t>Environmental</w:t>
      </w:r>
      <w:r w:rsidRPr="0031262F">
        <w:rPr>
          <w:rFonts w:ascii="Times New Roman" w:hAnsi="Times New Roman" w:cs="Times New Roman"/>
          <w:bCs/>
          <w:color w:val="000000" w:themeColor="text1"/>
          <w:lang w:val="id-ID"/>
        </w:rPr>
        <w:t xml:space="preserve">, Social </w:t>
      </w:r>
      <w:proofErr w:type="gramStart"/>
      <w:r w:rsidRPr="0031262F">
        <w:rPr>
          <w:rFonts w:ascii="Times New Roman" w:hAnsi="Times New Roman" w:cs="Times New Roman"/>
          <w:bCs/>
          <w:color w:val="000000" w:themeColor="text1"/>
          <w:lang w:val="id-ID"/>
        </w:rPr>
        <w:t>And</w:t>
      </w:r>
      <w:proofErr w:type="gramEnd"/>
      <w:r w:rsidRPr="0031262F">
        <w:rPr>
          <w:rFonts w:ascii="Times New Roman" w:hAnsi="Times New Roman" w:cs="Times New Roman"/>
          <w:bCs/>
          <w:color w:val="000000" w:themeColor="text1"/>
          <w:lang w:val="id-ID"/>
        </w:rPr>
        <w:t xml:space="preserve"> Governance Disclosure, Integrated Reporting, And The Accuracy Of Analyst Forecasts, Seminar in </w:t>
      </w:r>
      <w:r w:rsidRPr="0031262F">
        <w:rPr>
          <w:rFonts w:ascii="Times New Roman" w:hAnsi="Times New Roman" w:cs="Times New Roman"/>
          <w:color w:val="000000" w:themeColor="text1"/>
          <w:lang w:val="id-ID"/>
        </w:rPr>
        <w:t>University of Queensland including</w:t>
      </w:r>
    </w:p>
    <w:p w:rsidR="00B22634" w:rsidRPr="0031262F" w:rsidRDefault="00B22634" w:rsidP="008A30B8">
      <w:pPr>
        <w:autoSpaceDE w:val="0"/>
        <w:autoSpaceDN w:val="0"/>
        <w:adjustRightInd w:val="0"/>
        <w:spacing w:after="0" w:line="240" w:lineRule="auto"/>
        <w:ind w:left="709" w:hanging="709"/>
        <w:jc w:val="both"/>
        <w:rPr>
          <w:rFonts w:ascii="Times New Roman" w:hAnsi="Times New Roman" w:cs="Times New Roman"/>
          <w:color w:val="000000" w:themeColor="text1"/>
          <w:lang w:val="id-ID"/>
        </w:rPr>
      </w:pPr>
      <w:r w:rsidRPr="0031262F">
        <w:rPr>
          <w:rFonts w:ascii="Times New Roman" w:hAnsi="Times New Roman" w:cs="Times New Roman"/>
          <w:color w:val="000000" w:themeColor="text1"/>
          <w:lang w:val="id-ID"/>
        </w:rPr>
        <w:t xml:space="preserve">Bhuiyan, MB Uddin, Roudaki, Jamal and Clark, Murray, 2013, Corporate Governance Compliance and Discretionary Accruals: New Zealand Evidence, </w:t>
      </w:r>
      <w:r w:rsidRPr="0031262F">
        <w:rPr>
          <w:rFonts w:ascii="Times New Roman" w:hAnsi="Times New Roman" w:cs="Times New Roman"/>
          <w:bCs/>
          <w:color w:val="000000" w:themeColor="text1"/>
          <w:lang w:val="id-ID"/>
        </w:rPr>
        <w:t>Australasian Accounting, Business and Finance Journal</w:t>
      </w:r>
      <w:r w:rsidRPr="0031262F">
        <w:rPr>
          <w:rFonts w:ascii="Times New Roman" w:hAnsi="Times New Roman" w:cs="Times New Roman"/>
          <w:b/>
          <w:bCs/>
          <w:color w:val="000000" w:themeColor="text1"/>
          <w:lang w:val="id-ID"/>
        </w:rPr>
        <w:t xml:space="preserve">, </w:t>
      </w:r>
      <w:r w:rsidRPr="0031262F">
        <w:rPr>
          <w:rFonts w:ascii="Times New Roman" w:hAnsi="Times New Roman" w:cs="Times New Roman"/>
          <w:color w:val="000000" w:themeColor="text1"/>
          <w:lang w:val="id-ID"/>
        </w:rPr>
        <w:t>Volume 7 . Issue 2</w:t>
      </w:r>
    </w:p>
    <w:p w:rsidR="00B22634" w:rsidRPr="0031262F" w:rsidRDefault="00B22634" w:rsidP="008A30B8">
      <w:pPr>
        <w:autoSpaceDE w:val="0"/>
        <w:autoSpaceDN w:val="0"/>
        <w:adjustRightInd w:val="0"/>
        <w:spacing w:after="0" w:line="240" w:lineRule="auto"/>
        <w:ind w:left="709" w:hanging="709"/>
        <w:jc w:val="both"/>
        <w:rPr>
          <w:rFonts w:ascii="Times New Roman" w:hAnsi="Times New Roman" w:cs="Times New Roman"/>
          <w:color w:val="000000" w:themeColor="text1"/>
          <w:lang w:val="id-ID"/>
        </w:rPr>
      </w:pPr>
      <w:r w:rsidRPr="0031262F">
        <w:rPr>
          <w:rFonts w:ascii="Times New Roman" w:hAnsi="Times New Roman" w:cs="Times New Roman"/>
          <w:color w:val="000000" w:themeColor="text1"/>
        </w:rPr>
        <w:t>Black</w:t>
      </w:r>
      <w:r w:rsidRPr="0031262F">
        <w:rPr>
          <w:rFonts w:ascii="Times New Roman" w:hAnsi="Times New Roman" w:cs="Times New Roman"/>
          <w:color w:val="000000" w:themeColor="text1"/>
          <w:lang w:val="id-ID"/>
        </w:rPr>
        <w:t xml:space="preserve">, </w:t>
      </w:r>
      <w:r w:rsidRPr="0031262F">
        <w:rPr>
          <w:rFonts w:ascii="Times New Roman" w:hAnsi="Times New Roman" w:cs="Times New Roman"/>
          <w:color w:val="000000" w:themeColor="text1"/>
        </w:rPr>
        <w:t>Bernard S. Jang</w:t>
      </w:r>
      <w:r w:rsidRPr="0031262F">
        <w:rPr>
          <w:rFonts w:ascii="Times New Roman" w:hAnsi="Times New Roman" w:cs="Times New Roman"/>
          <w:color w:val="000000" w:themeColor="text1"/>
          <w:lang w:val="id-ID"/>
        </w:rPr>
        <w:t xml:space="preserve">, </w:t>
      </w:r>
      <w:proofErr w:type="spellStart"/>
      <w:r w:rsidRPr="0031262F">
        <w:rPr>
          <w:rFonts w:ascii="Times New Roman" w:hAnsi="Times New Roman" w:cs="Times New Roman"/>
          <w:color w:val="000000" w:themeColor="text1"/>
        </w:rPr>
        <w:t>Hasung</w:t>
      </w:r>
      <w:proofErr w:type="spellEnd"/>
      <w:r w:rsidRPr="0031262F">
        <w:rPr>
          <w:rFonts w:ascii="Times New Roman" w:hAnsi="Times New Roman" w:cs="Times New Roman"/>
          <w:color w:val="000000" w:themeColor="text1"/>
          <w:lang w:val="id-ID"/>
        </w:rPr>
        <w:t xml:space="preserve">, </w:t>
      </w:r>
      <w:r w:rsidRPr="0031262F">
        <w:rPr>
          <w:rFonts w:ascii="Times New Roman" w:hAnsi="Times New Roman" w:cs="Times New Roman"/>
          <w:color w:val="000000" w:themeColor="text1"/>
        </w:rPr>
        <w:t>Kim</w:t>
      </w:r>
      <w:r w:rsidRPr="0031262F">
        <w:rPr>
          <w:rFonts w:ascii="Times New Roman" w:hAnsi="Times New Roman" w:cs="Times New Roman"/>
          <w:color w:val="000000" w:themeColor="text1"/>
          <w:lang w:val="id-ID"/>
        </w:rPr>
        <w:t xml:space="preserve">, </w:t>
      </w:r>
      <w:proofErr w:type="spellStart"/>
      <w:r w:rsidRPr="0031262F">
        <w:rPr>
          <w:rFonts w:ascii="Times New Roman" w:hAnsi="Times New Roman" w:cs="Times New Roman"/>
          <w:color w:val="000000" w:themeColor="text1"/>
        </w:rPr>
        <w:t>Woochan</w:t>
      </w:r>
      <w:proofErr w:type="spellEnd"/>
      <w:r w:rsidRPr="0031262F">
        <w:rPr>
          <w:rFonts w:ascii="Times New Roman" w:hAnsi="Times New Roman" w:cs="Times New Roman"/>
          <w:color w:val="000000" w:themeColor="text1"/>
          <w:lang w:val="id-ID"/>
        </w:rPr>
        <w:t xml:space="preserve">, 2002, </w:t>
      </w:r>
      <w:r w:rsidRPr="0031262F">
        <w:rPr>
          <w:rFonts w:ascii="Times New Roman" w:hAnsi="Times New Roman" w:cs="Times New Roman"/>
          <w:color w:val="000000" w:themeColor="text1"/>
        </w:rPr>
        <w:t xml:space="preserve">Does Corporate Governance Affect Firm Value? </w:t>
      </w:r>
      <w:proofErr w:type="gramStart"/>
      <w:r w:rsidRPr="0031262F">
        <w:rPr>
          <w:rFonts w:ascii="Times New Roman" w:hAnsi="Times New Roman" w:cs="Times New Roman"/>
          <w:color w:val="000000" w:themeColor="text1"/>
        </w:rPr>
        <w:t>Evidence from Korea</w:t>
      </w:r>
      <w:r w:rsidRPr="0031262F">
        <w:rPr>
          <w:rFonts w:ascii="Times New Roman" w:hAnsi="Times New Roman" w:cs="Times New Roman"/>
          <w:color w:val="000000" w:themeColor="text1"/>
          <w:lang w:val="id-ID"/>
        </w:rPr>
        <w:t>, SSRN.</w:t>
      </w:r>
      <w:proofErr w:type="gramEnd"/>
      <w:r w:rsidRPr="0031262F">
        <w:rPr>
          <w:rFonts w:ascii="Times New Roman" w:hAnsi="Times New Roman" w:cs="Times New Roman"/>
          <w:color w:val="000000" w:themeColor="text1"/>
        </w:rPr>
        <w:t xml:space="preserve"> </w:t>
      </w:r>
    </w:p>
    <w:p w:rsidR="00B22634" w:rsidRPr="0031262F" w:rsidRDefault="00B22634" w:rsidP="008A30B8">
      <w:pPr>
        <w:autoSpaceDE w:val="0"/>
        <w:autoSpaceDN w:val="0"/>
        <w:adjustRightInd w:val="0"/>
        <w:spacing w:after="0" w:line="240" w:lineRule="auto"/>
        <w:ind w:left="709" w:hanging="709"/>
        <w:jc w:val="both"/>
        <w:rPr>
          <w:rFonts w:ascii="Times New Roman" w:hAnsi="Times New Roman" w:cs="Times New Roman"/>
          <w:color w:val="000000" w:themeColor="text1"/>
        </w:rPr>
      </w:pPr>
      <w:proofErr w:type="spellStart"/>
      <w:proofErr w:type="gramStart"/>
      <w:r w:rsidRPr="0031262F">
        <w:rPr>
          <w:rFonts w:ascii="Times New Roman" w:hAnsi="Times New Roman" w:cs="Times New Roman"/>
          <w:color w:val="000000" w:themeColor="text1"/>
        </w:rPr>
        <w:t>Carnevale</w:t>
      </w:r>
      <w:proofErr w:type="spellEnd"/>
      <w:r w:rsidRPr="0031262F">
        <w:rPr>
          <w:rFonts w:ascii="Times New Roman" w:hAnsi="Times New Roman" w:cs="Times New Roman"/>
          <w:color w:val="000000" w:themeColor="text1"/>
        </w:rPr>
        <w:t xml:space="preserve">, </w:t>
      </w:r>
      <w:proofErr w:type="spellStart"/>
      <w:r w:rsidRPr="0031262F">
        <w:rPr>
          <w:rFonts w:ascii="Times New Roman" w:hAnsi="Times New Roman" w:cs="Times New Roman"/>
          <w:color w:val="000000" w:themeColor="text1"/>
        </w:rPr>
        <w:t>Concetta</w:t>
      </w:r>
      <w:proofErr w:type="spellEnd"/>
      <w:r w:rsidRPr="0031262F">
        <w:rPr>
          <w:rFonts w:ascii="Times New Roman" w:hAnsi="Times New Roman" w:cs="Times New Roman"/>
          <w:color w:val="000000" w:themeColor="text1"/>
        </w:rPr>
        <w:t xml:space="preserve"> and </w:t>
      </w:r>
      <w:proofErr w:type="spellStart"/>
      <w:r w:rsidRPr="0031262F">
        <w:rPr>
          <w:rFonts w:ascii="Times New Roman" w:hAnsi="Times New Roman" w:cs="Times New Roman"/>
          <w:color w:val="000000" w:themeColor="text1"/>
        </w:rPr>
        <w:t>Mazzuca</w:t>
      </w:r>
      <w:proofErr w:type="spellEnd"/>
      <w:r w:rsidRPr="0031262F">
        <w:rPr>
          <w:rFonts w:ascii="Times New Roman" w:hAnsi="Times New Roman" w:cs="Times New Roman"/>
          <w:color w:val="000000" w:themeColor="text1"/>
        </w:rPr>
        <w:t>.</w:t>
      </w:r>
      <w:proofErr w:type="gramEnd"/>
      <w:r w:rsidRPr="0031262F">
        <w:rPr>
          <w:rFonts w:ascii="Times New Roman" w:hAnsi="Times New Roman" w:cs="Times New Roman"/>
          <w:color w:val="000000" w:themeColor="text1"/>
        </w:rPr>
        <w:t xml:space="preserve"> Maria, 2014, Sustainability Reporting and Varieties of </w:t>
      </w:r>
      <w:proofErr w:type="spellStart"/>
      <w:r w:rsidRPr="0031262F">
        <w:rPr>
          <w:rFonts w:ascii="Times New Roman" w:hAnsi="Times New Roman" w:cs="Times New Roman"/>
          <w:color w:val="000000" w:themeColor="text1"/>
        </w:rPr>
        <w:t>Capitalism</w:t>
      </w:r>
      <w:proofErr w:type="gramStart"/>
      <w:r w:rsidRPr="0031262F">
        <w:rPr>
          <w:rFonts w:ascii="Times New Roman" w:hAnsi="Times New Roman" w:cs="Times New Roman"/>
          <w:color w:val="000000" w:themeColor="text1"/>
        </w:rPr>
        <w:t>,Sustainable</w:t>
      </w:r>
      <w:proofErr w:type="spellEnd"/>
      <w:proofErr w:type="gramEnd"/>
      <w:r w:rsidRPr="0031262F">
        <w:rPr>
          <w:rFonts w:ascii="Times New Roman" w:hAnsi="Times New Roman" w:cs="Times New Roman"/>
          <w:color w:val="000000" w:themeColor="text1"/>
        </w:rPr>
        <w:t xml:space="preserve"> Development </w:t>
      </w:r>
      <w:proofErr w:type="spellStart"/>
      <w:r w:rsidRPr="0031262F">
        <w:rPr>
          <w:rFonts w:ascii="Times New Roman" w:hAnsi="Times New Roman" w:cs="Times New Roman"/>
          <w:color w:val="000000" w:themeColor="text1"/>
        </w:rPr>
        <w:t>Sust</w:t>
      </w:r>
      <w:proofErr w:type="spellEnd"/>
      <w:r w:rsidRPr="0031262F">
        <w:rPr>
          <w:rFonts w:ascii="Times New Roman" w:hAnsi="Times New Roman" w:cs="Times New Roman"/>
          <w:color w:val="000000" w:themeColor="text1"/>
        </w:rPr>
        <w:t xml:space="preserve">. Dev. 22, 361–376, </w:t>
      </w:r>
      <w:proofErr w:type="gramStart"/>
      <w:r w:rsidRPr="0031262F">
        <w:rPr>
          <w:rFonts w:ascii="Times New Roman" w:hAnsi="Times New Roman" w:cs="Times New Roman"/>
          <w:color w:val="000000" w:themeColor="text1"/>
        </w:rPr>
        <w:t>Published</w:t>
      </w:r>
      <w:proofErr w:type="gramEnd"/>
      <w:r w:rsidRPr="0031262F">
        <w:rPr>
          <w:rFonts w:ascii="Times New Roman" w:hAnsi="Times New Roman" w:cs="Times New Roman"/>
          <w:color w:val="000000" w:themeColor="text1"/>
        </w:rPr>
        <w:t xml:space="preserve"> online 21 November 2012 in Wiley Online Library</w:t>
      </w:r>
    </w:p>
    <w:p w:rsidR="00B22634" w:rsidRPr="0031262F" w:rsidRDefault="00DC0D6D" w:rsidP="008A30B8">
      <w:pPr>
        <w:autoSpaceDE w:val="0"/>
        <w:autoSpaceDN w:val="0"/>
        <w:adjustRightInd w:val="0"/>
        <w:spacing w:after="0" w:line="240" w:lineRule="auto"/>
        <w:ind w:left="709" w:hanging="709"/>
        <w:jc w:val="both"/>
        <w:rPr>
          <w:rFonts w:ascii="Times New Roman" w:hAnsi="Times New Roman" w:cs="Times New Roman"/>
          <w:color w:val="000000" w:themeColor="text1"/>
          <w:shd w:val="clear" w:color="auto" w:fill="FFFFFF"/>
        </w:rPr>
      </w:pPr>
      <w:hyperlink r:id="rId8" w:history="1">
        <w:proofErr w:type="spellStart"/>
        <w:r w:rsidR="00B22634" w:rsidRPr="0031262F">
          <w:rPr>
            <w:rStyle w:val="Hyperlink"/>
            <w:rFonts w:ascii="Times New Roman" w:hAnsi="Times New Roman" w:cs="Times New Roman"/>
            <w:color w:val="000000" w:themeColor="text1"/>
            <w:shd w:val="clear" w:color="auto" w:fill="FFFFFF"/>
          </w:rPr>
          <w:t>Crisóstomo</w:t>
        </w:r>
        <w:proofErr w:type="spellEnd"/>
      </w:hyperlink>
      <w:r w:rsidR="00B22634" w:rsidRPr="0031262F">
        <w:rPr>
          <w:rFonts w:ascii="Times New Roman" w:hAnsi="Times New Roman" w:cs="Times New Roman"/>
          <w:color w:val="000000" w:themeColor="text1"/>
        </w:rPr>
        <w:t xml:space="preserve"> Vicente Lima</w:t>
      </w:r>
      <w:r w:rsidR="00B22634" w:rsidRPr="0031262F">
        <w:rPr>
          <w:rFonts w:ascii="Times New Roman" w:hAnsi="Times New Roman" w:cs="Times New Roman"/>
          <w:color w:val="000000" w:themeColor="text1"/>
          <w:shd w:val="clear" w:color="auto" w:fill="FFFFFF"/>
        </w:rPr>
        <w:t>,</w:t>
      </w:r>
      <w:r w:rsidR="00B22634" w:rsidRPr="0031262F">
        <w:rPr>
          <w:rStyle w:val="apple-converted-space"/>
          <w:rFonts w:ascii="Times New Roman" w:hAnsi="Times New Roman" w:cs="Times New Roman"/>
          <w:color w:val="000000" w:themeColor="text1"/>
          <w:shd w:val="clear" w:color="auto" w:fill="FFFFFF"/>
        </w:rPr>
        <w:t> </w:t>
      </w:r>
      <w:proofErr w:type="spellStart"/>
      <w:r w:rsidRPr="0031262F">
        <w:rPr>
          <w:rFonts w:ascii="Times New Roman" w:hAnsi="Times New Roman" w:cs="Times New Roman"/>
          <w:color w:val="000000" w:themeColor="text1"/>
        </w:rPr>
        <w:fldChar w:fldCharType="begin"/>
      </w:r>
      <w:r w:rsidR="00B22634" w:rsidRPr="0031262F">
        <w:rPr>
          <w:rFonts w:ascii="Times New Roman" w:hAnsi="Times New Roman" w:cs="Times New Roman"/>
          <w:color w:val="000000" w:themeColor="text1"/>
        </w:rPr>
        <w:instrText>HYPERLINK "http://www.emeraldinsight.com/author/de+Souza+Freire%2C+F%C3%A1tima"</w:instrText>
      </w:r>
      <w:r w:rsidRPr="0031262F">
        <w:rPr>
          <w:rFonts w:ascii="Times New Roman" w:hAnsi="Times New Roman" w:cs="Times New Roman"/>
          <w:color w:val="000000" w:themeColor="text1"/>
        </w:rPr>
        <w:fldChar w:fldCharType="separate"/>
      </w:r>
      <w:r w:rsidR="00B22634" w:rsidRPr="0031262F">
        <w:rPr>
          <w:rStyle w:val="Hyperlink"/>
          <w:rFonts w:ascii="Times New Roman" w:hAnsi="Times New Roman" w:cs="Times New Roman"/>
          <w:color w:val="000000" w:themeColor="text1"/>
          <w:shd w:val="clear" w:color="auto" w:fill="FFFFFF"/>
        </w:rPr>
        <w:t>Fátima</w:t>
      </w:r>
      <w:proofErr w:type="spellEnd"/>
      <w:r w:rsidR="00B22634" w:rsidRPr="0031262F">
        <w:rPr>
          <w:rStyle w:val="Hyperlink"/>
          <w:rFonts w:ascii="Times New Roman" w:hAnsi="Times New Roman" w:cs="Times New Roman"/>
          <w:color w:val="000000" w:themeColor="text1"/>
          <w:shd w:val="clear" w:color="auto" w:fill="FFFFFF"/>
        </w:rPr>
        <w:t xml:space="preserve"> de Souza </w:t>
      </w:r>
      <w:proofErr w:type="spellStart"/>
      <w:r w:rsidR="00B22634" w:rsidRPr="0031262F">
        <w:rPr>
          <w:rStyle w:val="Hyperlink"/>
          <w:rFonts w:ascii="Times New Roman" w:hAnsi="Times New Roman" w:cs="Times New Roman"/>
          <w:color w:val="000000" w:themeColor="text1"/>
          <w:shd w:val="clear" w:color="auto" w:fill="FFFFFF"/>
        </w:rPr>
        <w:t>Freire</w:t>
      </w:r>
      <w:proofErr w:type="spellEnd"/>
      <w:r w:rsidRPr="0031262F">
        <w:rPr>
          <w:rFonts w:ascii="Times New Roman" w:hAnsi="Times New Roman" w:cs="Times New Roman"/>
          <w:color w:val="000000" w:themeColor="text1"/>
        </w:rPr>
        <w:fldChar w:fldCharType="end"/>
      </w:r>
      <w:r w:rsidR="00B22634" w:rsidRPr="0031262F">
        <w:rPr>
          <w:rFonts w:ascii="Times New Roman" w:hAnsi="Times New Roman" w:cs="Times New Roman"/>
          <w:color w:val="000000" w:themeColor="text1"/>
          <w:shd w:val="clear" w:color="auto" w:fill="FFFFFF"/>
        </w:rPr>
        <w:t>,</w:t>
      </w:r>
      <w:r w:rsidR="00B22634" w:rsidRPr="0031262F">
        <w:rPr>
          <w:rStyle w:val="apple-converted-space"/>
          <w:rFonts w:ascii="Times New Roman" w:hAnsi="Times New Roman" w:cs="Times New Roman"/>
          <w:color w:val="000000" w:themeColor="text1"/>
          <w:shd w:val="clear" w:color="auto" w:fill="FFFFFF"/>
        </w:rPr>
        <w:t> </w:t>
      </w:r>
      <w:hyperlink r:id="rId9" w:history="1">
        <w:r w:rsidR="00B22634" w:rsidRPr="0031262F">
          <w:rPr>
            <w:rStyle w:val="Hyperlink"/>
            <w:rFonts w:ascii="Times New Roman" w:hAnsi="Times New Roman" w:cs="Times New Roman"/>
            <w:color w:val="000000" w:themeColor="text1"/>
            <w:shd w:val="clear" w:color="auto" w:fill="FFFFFF"/>
          </w:rPr>
          <w:t xml:space="preserve">Felipe Cortes de </w:t>
        </w:r>
        <w:proofErr w:type="spellStart"/>
        <w:r w:rsidR="00B22634" w:rsidRPr="0031262F">
          <w:rPr>
            <w:rStyle w:val="Hyperlink"/>
            <w:rFonts w:ascii="Times New Roman" w:hAnsi="Times New Roman" w:cs="Times New Roman"/>
            <w:color w:val="000000" w:themeColor="text1"/>
            <w:shd w:val="clear" w:color="auto" w:fill="FFFFFF"/>
          </w:rPr>
          <w:t>Vasconcellos</w:t>
        </w:r>
        <w:proofErr w:type="spellEnd"/>
      </w:hyperlink>
      <w:r w:rsidR="00B22634" w:rsidRPr="0031262F">
        <w:rPr>
          <w:rFonts w:ascii="Times New Roman" w:hAnsi="Times New Roman" w:cs="Times New Roman"/>
          <w:color w:val="000000" w:themeColor="text1"/>
          <w:shd w:val="clear" w:color="auto" w:fill="FFFFFF"/>
        </w:rPr>
        <w:t xml:space="preserve">, 2011, </w:t>
      </w:r>
      <w:proofErr w:type="gramStart"/>
      <w:r w:rsidR="00B22634" w:rsidRPr="0031262F">
        <w:rPr>
          <w:rFonts w:ascii="Times New Roman" w:hAnsi="Times New Roman" w:cs="Times New Roman"/>
          <w:color w:val="000000" w:themeColor="text1"/>
          <w:shd w:val="clear" w:color="auto" w:fill="FFFFFF"/>
        </w:rPr>
        <w:t>Corporate</w:t>
      </w:r>
      <w:proofErr w:type="gramEnd"/>
      <w:r w:rsidR="00B22634" w:rsidRPr="0031262F">
        <w:rPr>
          <w:rFonts w:ascii="Times New Roman" w:hAnsi="Times New Roman" w:cs="Times New Roman"/>
          <w:color w:val="000000" w:themeColor="text1"/>
          <w:shd w:val="clear" w:color="auto" w:fill="FFFFFF"/>
        </w:rPr>
        <w:t xml:space="preserve"> social responsibility, firm value and financial performance in Brazil,</w:t>
      </w:r>
      <w:r w:rsidR="00B22634" w:rsidRPr="0031262F">
        <w:rPr>
          <w:rStyle w:val="apple-converted-space"/>
          <w:rFonts w:ascii="Times New Roman" w:hAnsi="Times New Roman" w:cs="Times New Roman"/>
          <w:color w:val="000000" w:themeColor="text1"/>
          <w:shd w:val="clear" w:color="auto" w:fill="FFFFFF"/>
        </w:rPr>
        <w:t> </w:t>
      </w:r>
      <w:r w:rsidR="00B22634" w:rsidRPr="0031262F">
        <w:rPr>
          <w:rFonts w:ascii="Times New Roman" w:hAnsi="Times New Roman" w:cs="Times New Roman"/>
          <w:color w:val="000000" w:themeColor="text1"/>
        </w:rPr>
        <w:t>Social Responsibility Journal</w:t>
      </w:r>
      <w:r w:rsidR="00B22634" w:rsidRPr="0031262F">
        <w:rPr>
          <w:rFonts w:ascii="Times New Roman" w:hAnsi="Times New Roman" w:cs="Times New Roman"/>
          <w:color w:val="000000" w:themeColor="text1"/>
          <w:shd w:val="clear" w:color="auto" w:fill="FFFFFF"/>
        </w:rPr>
        <w:t xml:space="preserve">, Vol. 7 </w:t>
      </w:r>
      <w:proofErr w:type="spellStart"/>
      <w:r w:rsidR="00B22634" w:rsidRPr="0031262F">
        <w:rPr>
          <w:rFonts w:ascii="Times New Roman" w:hAnsi="Times New Roman" w:cs="Times New Roman"/>
          <w:color w:val="000000" w:themeColor="text1"/>
          <w:shd w:val="clear" w:color="auto" w:fill="FFFFFF"/>
        </w:rPr>
        <w:t>Iss</w:t>
      </w:r>
      <w:proofErr w:type="spellEnd"/>
      <w:r w:rsidR="00B22634" w:rsidRPr="0031262F">
        <w:rPr>
          <w:rFonts w:ascii="Times New Roman" w:hAnsi="Times New Roman" w:cs="Times New Roman"/>
          <w:color w:val="000000" w:themeColor="text1"/>
          <w:shd w:val="clear" w:color="auto" w:fill="FFFFFF"/>
        </w:rPr>
        <w:t>: 2, pp.295 – 309.</w:t>
      </w:r>
    </w:p>
    <w:p w:rsidR="00B22634" w:rsidRPr="0031262F" w:rsidRDefault="00B22634" w:rsidP="008A30B8">
      <w:pPr>
        <w:autoSpaceDE w:val="0"/>
        <w:autoSpaceDN w:val="0"/>
        <w:adjustRightInd w:val="0"/>
        <w:spacing w:after="0" w:line="240" w:lineRule="auto"/>
        <w:ind w:left="709" w:hanging="709"/>
        <w:jc w:val="both"/>
        <w:rPr>
          <w:rFonts w:ascii="Times New Roman" w:hAnsi="Times New Roman" w:cs="Times New Roman"/>
          <w:color w:val="000000" w:themeColor="text1"/>
        </w:rPr>
      </w:pPr>
      <w:proofErr w:type="spellStart"/>
      <w:r w:rsidRPr="0031262F">
        <w:rPr>
          <w:rFonts w:ascii="Times New Roman" w:hAnsi="Times New Roman" w:cs="Times New Roman"/>
          <w:color w:val="000000" w:themeColor="text1"/>
        </w:rPr>
        <w:t>Derwall</w:t>
      </w:r>
      <w:proofErr w:type="spellEnd"/>
      <w:r w:rsidRPr="0031262F">
        <w:rPr>
          <w:rFonts w:ascii="Times New Roman" w:hAnsi="Times New Roman" w:cs="Times New Roman"/>
          <w:color w:val="000000" w:themeColor="text1"/>
        </w:rPr>
        <w:t xml:space="preserve">, J., K. </w:t>
      </w:r>
      <w:proofErr w:type="spellStart"/>
      <w:r w:rsidRPr="0031262F">
        <w:rPr>
          <w:rFonts w:ascii="Times New Roman" w:hAnsi="Times New Roman" w:cs="Times New Roman"/>
          <w:color w:val="000000" w:themeColor="text1"/>
        </w:rPr>
        <w:t>Koedijk</w:t>
      </w:r>
      <w:proofErr w:type="spellEnd"/>
      <w:r w:rsidRPr="0031262F">
        <w:rPr>
          <w:rFonts w:ascii="Times New Roman" w:hAnsi="Times New Roman" w:cs="Times New Roman"/>
          <w:color w:val="000000" w:themeColor="text1"/>
        </w:rPr>
        <w:t xml:space="preserve">, </w:t>
      </w:r>
      <w:proofErr w:type="spellStart"/>
      <w:r w:rsidRPr="0031262F">
        <w:rPr>
          <w:rFonts w:ascii="Times New Roman" w:hAnsi="Times New Roman" w:cs="Times New Roman"/>
          <w:color w:val="000000" w:themeColor="text1"/>
        </w:rPr>
        <w:t>Ter</w:t>
      </w:r>
      <w:proofErr w:type="spellEnd"/>
      <w:r w:rsidRPr="0031262F">
        <w:rPr>
          <w:rFonts w:ascii="Times New Roman" w:hAnsi="Times New Roman" w:cs="Times New Roman"/>
          <w:color w:val="000000" w:themeColor="text1"/>
        </w:rPr>
        <w:t xml:space="preserve"> Horst, J., 2011. </w:t>
      </w:r>
      <w:proofErr w:type="gramStart"/>
      <w:r w:rsidRPr="0031262F">
        <w:rPr>
          <w:rFonts w:ascii="Times New Roman" w:hAnsi="Times New Roman" w:cs="Times New Roman"/>
          <w:color w:val="000000" w:themeColor="text1"/>
        </w:rPr>
        <w:t>A tale of values-driven and profit-seeking social investors.</w:t>
      </w:r>
      <w:proofErr w:type="gramEnd"/>
      <w:r w:rsidRPr="0031262F">
        <w:rPr>
          <w:rFonts w:ascii="Times New Roman" w:hAnsi="Times New Roman" w:cs="Times New Roman"/>
          <w:color w:val="000000" w:themeColor="text1"/>
        </w:rPr>
        <w:t xml:space="preserve"> </w:t>
      </w:r>
      <w:proofErr w:type="gramStart"/>
      <w:r w:rsidRPr="0031262F">
        <w:rPr>
          <w:rFonts w:ascii="Times New Roman" w:hAnsi="Times New Roman" w:cs="Times New Roman"/>
          <w:color w:val="000000" w:themeColor="text1"/>
        </w:rPr>
        <w:t>Journal of Banking and Finance 35, 2137–2147.</w:t>
      </w:r>
      <w:proofErr w:type="gramEnd"/>
    </w:p>
    <w:p w:rsidR="00B22634" w:rsidRPr="0031262F" w:rsidRDefault="00B22634" w:rsidP="008A30B8">
      <w:pPr>
        <w:autoSpaceDE w:val="0"/>
        <w:autoSpaceDN w:val="0"/>
        <w:adjustRightInd w:val="0"/>
        <w:spacing w:after="0" w:line="240" w:lineRule="auto"/>
        <w:ind w:left="709" w:hanging="709"/>
        <w:jc w:val="both"/>
        <w:rPr>
          <w:rFonts w:ascii="Times New Roman" w:hAnsi="Times New Roman" w:cs="Times New Roman"/>
          <w:color w:val="000000" w:themeColor="text1"/>
        </w:rPr>
      </w:pPr>
      <w:proofErr w:type="spellStart"/>
      <w:r w:rsidRPr="0031262F">
        <w:rPr>
          <w:rFonts w:ascii="Times New Roman" w:hAnsi="Times New Roman" w:cs="Times New Roman"/>
          <w:color w:val="000000" w:themeColor="text1"/>
        </w:rPr>
        <w:t>Derwall</w:t>
      </w:r>
      <w:proofErr w:type="spellEnd"/>
      <w:r w:rsidRPr="0031262F">
        <w:rPr>
          <w:rFonts w:ascii="Times New Roman" w:hAnsi="Times New Roman" w:cs="Times New Roman"/>
          <w:color w:val="000000" w:themeColor="text1"/>
        </w:rPr>
        <w:t xml:space="preserve">, J.M.M, 2007, </w:t>
      </w:r>
      <w:proofErr w:type="gramStart"/>
      <w:r w:rsidRPr="0031262F">
        <w:rPr>
          <w:rFonts w:ascii="Times New Roman" w:hAnsi="Times New Roman" w:cs="Times New Roman"/>
          <w:color w:val="000000" w:themeColor="text1"/>
        </w:rPr>
        <w:t>The</w:t>
      </w:r>
      <w:proofErr w:type="gramEnd"/>
      <w:r w:rsidRPr="0031262F">
        <w:rPr>
          <w:rFonts w:ascii="Times New Roman" w:hAnsi="Times New Roman" w:cs="Times New Roman"/>
          <w:color w:val="000000" w:themeColor="text1"/>
        </w:rPr>
        <w:t xml:space="preserve"> Economic Virtues of SRI and CSR. Available: https://eepi.ubib.eur.nl/bitstream/1765/8986/1/ESP2007101F%26A9058921328D ERWALL.pdf </w:t>
      </w:r>
    </w:p>
    <w:p w:rsidR="00B22634" w:rsidRPr="0031262F" w:rsidRDefault="00B22634" w:rsidP="008A30B8">
      <w:pPr>
        <w:autoSpaceDE w:val="0"/>
        <w:autoSpaceDN w:val="0"/>
        <w:adjustRightInd w:val="0"/>
        <w:spacing w:after="0" w:line="240" w:lineRule="auto"/>
        <w:ind w:left="709" w:hanging="709"/>
        <w:jc w:val="both"/>
        <w:rPr>
          <w:rFonts w:ascii="Times New Roman" w:hAnsi="Times New Roman" w:cs="Times New Roman"/>
          <w:color w:val="000000" w:themeColor="text1"/>
        </w:rPr>
      </w:pPr>
      <w:proofErr w:type="spellStart"/>
      <w:proofErr w:type="gramStart"/>
      <w:r w:rsidRPr="0031262F">
        <w:rPr>
          <w:rFonts w:ascii="Times New Roman" w:hAnsi="Times New Roman" w:cs="Times New Roman"/>
          <w:color w:val="000000" w:themeColor="text1"/>
        </w:rPr>
        <w:t>Dhaliwal</w:t>
      </w:r>
      <w:proofErr w:type="spellEnd"/>
      <w:r w:rsidRPr="0031262F">
        <w:rPr>
          <w:rFonts w:ascii="Times New Roman" w:hAnsi="Times New Roman" w:cs="Times New Roman"/>
          <w:color w:val="000000" w:themeColor="text1"/>
        </w:rPr>
        <w:t>, Dan, Oliver Zhen Li, Albert Tsang, and Yong George Yang.</w:t>
      </w:r>
      <w:proofErr w:type="gramEnd"/>
      <w:r w:rsidRPr="0031262F">
        <w:rPr>
          <w:rFonts w:ascii="Times New Roman" w:hAnsi="Times New Roman" w:cs="Times New Roman"/>
          <w:color w:val="000000" w:themeColor="text1"/>
        </w:rPr>
        <w:t xml:space="preserve"> 2011. “Voluntary Nonfinancial Disclosure and the Cost of Equity Capital: The Initiation of Corporate Social Responsibility Reporting.” </w:t>
      </w:r>
      <w:r w:rsidRPr="0031262F">
        <w:rPr>
          <w:rFonts w:ascii="Times New Roman" w:hAnsi="Times New Roman" w:cs="Times New Roman"/>
          <w:i/>
          <w:iCs/>
          <w:color w:val="000000" w:themeColor="text1"/>
        </w:rPr>
        <w:t>The Accounting Review</w:t>
      </w:r>
      <w:r w:rsidRPr="0031262F">
        <w:rPr>
          <w:rFonts w:ascii="Times New Roman" w:hAnsi="Times New Roman" w:cs="Times New Roman"/>
          <w:color w:val="000000" w:themeColor="text1"/>
        </w:rPr>
        <w:t xml:space="preserve"> </w:t>
      </w:r>
      <w:proofErr w:type="gramStart"/>
      <w:r w:rsidRPr="0031262F">
        <w:rPr>
          <w:rFonts w:ascii="Times New Roman" w:hAnsi="Times New Roman" w:cs="Times New Roman"/>
          <w:color w:val="000000" w:themeColor="text1"/>
        </w:rPr>
        <w:t>86 no. 1</w:t>
      </w:r>
      <w:proofErr w:type="gramEnd"/>
      <w:r w:rsidRPr="0031262F">
        <w:rPr>
          <w:rFonts w:ascii="Times New Roman" w:hAnsi="Times New Roman" w:cs="Times New Roman"/>
          <w:color w:val="000000" w:themeColor="text1"/>
        </w:rPr>
        <w:t>: 59-100.</w:t>
      </w:r>
    </w:p>
    <w:p w:rsidR="00B22634" w:rsidRPr="0031262F" w:rsidRDefault="00B22634" w:rsidP="008A30B8">
      <w:pPr>
        <w:autoSpaceDE w:val="0"/>
        <w:autoSpaceDN w:val="0"/>
        <w:adjustRightInd w:val="0"/>
        <w:spacing w:after="0" w:line="240" w:lineRule="auto"/>
        <w:ind w:left="709" w:hanging="709"/>
        <w:jc w:val="both"/>
        <w:rPr>
          <w:rFonts w:ascii="Times New Roman" w:hAnsi="Times New Roman" w:cs="Times New Roman"/>
          <w:bCs/>
          <w:color w:val="000000" w:themeColor="text1"/>
        </w:rPr>
      </w:pPr>
      <w:r w:rsidRPr="0031262F">
        <w:rPr>
          <w:rFonts w:ascii="Times New Roman" w:hAnsi="Times New Roman" w:cs="Times New Roman"/>
          <w:color w:val="000000" w:themeColor="text1"/>
        </w:rPr>
        <w:t xml:space="preserve">Eccles, RG, </w:t>
      </w:r>
      <w:proofErr w:type="spellStart"/>
      <w:r w:rsidRPr="0031262F">
        <w:rPr>
          <w:rFonts w:ascii="Times New Roman" w:hAnsi="Times New Roman" w:cs="Times New Roman"/>
          <w:color w:val="000000" w:themeColor="text1"/>
        </w:rPr>
        <w:t>Ioannou</w:t>
      </w:r>
      <w:proofErr w:type="spellEnd"/>
      <w:r w:rsidRPr="0031262F">
        <w:rPr>
          <w:rFonts w:ascii="Times New Roman" w:hAnsi="Times New Roman" w:cs="Times New Roman"/>
          <w:color w:val="000000" w:themeColor="text1"/>
        </w:rPr>
        <w:t xml:space="preserve">, I, and </w:t>
      </w:r>
      <w:proofErr w:type="spellStart"/>
      <w:r w:rsidRPr="0031262F">
        <w:rPr>
          <w:rFonts w:ascii="Times New Roman" w:hAnsi="Times New Roman" w:cs="Times New Roman"/>
          <w:color w:val="000000" w:themeColor="text1"/>
        </w:rPr>
        <w:t>Serafeim</w:t>
      </w:r>
      <w:proofErr w:type="spellEnd"/>
      <w:r w:rsidRPr="0031262F">
        <w:rPr>
          <w:rFonts w:ascii="Times New Roman" w:hAnsi="Times New Roman" w:cs="Times New Roman"/>
          <w:color w:val="000000" w:themeColor="text1"/>
        </w:rPr>
        <w:t xml:space="preserve">, George, 2012 </w:t>
      </w:r>
      <w:proofErr w:type="gramStart"/>
      <w:r w:rsidRPr="0031262F">
        <w:rPr>
          <w:rFonts w:ascii="Times New Roman" w:hAnsi="Times New Roman" w:cs="Times New Roman"/>
          <w:color w:val="000000" w:themeColor="text1"/>
        </w:rPr>
        <w:t>The</w:t>
      </w:r>
      <w:proofErr w:type="gramEnd"/>
      <w:r w:rsidRPr="0031262F">
        <w:rPr>
          <w:rFonts w:ascii="Times New Roman" w:hAnsi="Times New Roman" w:cs="Times New Roman"/>
          <w:color w:val="000000" w:themeColor="text1"/>
        </w:rPr>
        <w:t xml:space="preserve"> Impact Of Corporate Sustainability On Organizational Processes And Performance, </w:t>
      </w:r>
      <w:proofErr w:type="spellStart"/>
      <w:r w:rsidRPr="0031262F">
        <w:rPr>
          <w:rFonts w:ascii="Times New Roman" w:hAnsi="Times New Roman" w:cs="Times New Roman"/>
          <w:color w:val="000000" w:themeColor="text1"/>
        </w:rPr>
        <w:t>Nber</w:t>
      </w:r>
      <w:proofErr w:type="spellEnd"/>
      <w:r w:rsidRPr="0031262F">
        <w:rPr>
          <w:rFonts w:ascii="Times New Roman" w:hAnsi="Times New Roman" w:cs="Times New Roman"/>
          <w:color w:val="000000" w:themeColor="text1"/>
        </w:rPr>
        <w:t xml:space="preserve"> Working Paper Series, National Bureau Of Economic Research</w:t>
      </w:r>
    </w:p>
    <w:p w:rsidR="00B22634" w:rsidRPr="0031262F" w:rsidRDefault="00B22634" w:rsidP="008A30B8">
      <w:pPr>
        <w:spacing w:after="0" w:line="240" w:lineRule="auto"/>
        <w:ind w:left="709" w:hanging="709"/>
        <w:jc w:val="both"/>
        <w:rPr>
          <w:rFonts w:ascii="Times New Roman" w:hAnsi="Times New Roman" w:cs="Times New Roman"/>
          <w:bCs/>
          <w:color w:val="000000" w:themeColor="text1"/>
        </w:rPr>
      </w:pPr>
      <w:r w:rsidRPr="0031262F">
        <w:rPr>
          <w:rFonts w:ascii="Times New Roman" w:hAnsi="Times New Roman" w:cs="Times New Roman"/>
          <w:bCs/>
          <w:color w:val="000000" w:themeColor="text1"/>
        </w:rPr>
        <w:t xml:space="preserve">Eccles, Robert G </w:t>
      </w:r>
      <w:proofErr w:type="spellStart"/>
      <w:r w:rsidRPr="0031262F">
        <w:rPr>
          <w:rFonts w:ascii="Times New Roman" w:hAnsi="Times New Roman" w:cs="Times New Roman"/>
          <w:bCs/>
          <w:color w:val="000000" w:themeColor="text1"/>
        </w:rPr>
        <w:t>dan</w:t>
      </w:r>
      <w:proofErr w:type="spellEnd"/>
      <w:r w:rsidRPr="0031262F">
        <w:rPr>
          <w:rFonts w:ascii="Times New Roman" w:hAnsi="Times New Roman" w:cs="Times New Roman"/>
          <w:bCs/>
          <w:color w:val="000000" w:themeColor="text1"/>
        </w:rPr>
        <w:t xml:space="preserve"> </w:t>
      </w:r>
      <w:proofErr w:type="spellStart"/>
      <w:r w:rsidRPr="0031262F">
        <w:rPr>
          <w:rFonts w:ascii="Times New Roman" w:hAnsi="Times New Roman" w:cs="Times New Roman"/>
          <w:bCs/>
          <w:color w:val="000000" w:themeColor="text1"/>
        </w:rPr>
        <w:t>Serafeim</w:t>
      </w:r>
      <w:proofErr w:type="spellEnd"/>
      <w:r w:rsidRPr="0031262F">
        <w:rPr>
          <w:rFonts w:ascii="Times New Roman" w:hAnsi="Times New Roman" w:cs="Times New Roman"/>
          <w:bCs/>
          <w:color w:val="000000" w:themeColor="text1"/>
        </w:rPr>
        <w:t>, George, 2014</w:t>
      </w:r>
      <w:proofErr w:type="gramStart"/>
      <w:r w:rsidRPr="0031262F">
        <w:rPr>
          <w:rFonts w:ascii="Times New Roman" w:hAnsi="Times New Roman" w:cs="Times New Roman"/>
          <w:bCs/>
          <w:color w:val="000000" w:themeColor="text1"/>
        </w:rPr>
        <w:t>,  Corporate</w:t>
      </w:r>
      <w:proofErr w:type="gramEnd"/>
      <w:r w:rsidRPr="0031262F">
        <w:rPr>
          <w:rFonts w:ascii="Times New Roman" w:hAnsi="Times New Roman" w:cs="Times New Roman"/>
          <w:bCs/>
          <w:color w:val="000000" w:themeColor="text1"/>
        </w:rPr>
        <w:t xml:space="preserve"> and Integrated Reporting: A </w:t>
      </w:r>
      <w:proofErr w:type="spellStart"/>
      <w:r w:rsidRPr="0031262F">
        <w:rPr>
          <w:rFonts w:ascii="Times New Roman" w:hAnsi="Times New Roman" w:cs="Times New Roman"/>
          <w:bCs/>
          <w:color w:val="000000" w:themeColor="text1"/>
        </w:rPr>
        <w:t>unctional</w:t>
      </w:r>
      <w:proofErr w:type="spellEnd"/>
      <w:r w:rsidRPr="0031262F">
        <w:rPr>
          <w:rFonts w:ascii="Times New Roman" w:hAnsi="Times New Roman" w:cs="Times New Roman"/>
          <w:bCs/>
          <w:color w:val="000000" w:themeColor="text1"/>
        </w:rPr>
        <w:t xml:space="preserve"> Perspective, Working Paper Harvard Business School.</w:t>
      </w:r>
    </w:p>
    <w:p w:rsidR="00B22634" w:rsidRPr="0031262F" w:rsidRDefault="00B22634" w:rsidP="008A30B8">
      <w:pPr>
        <w:autoSpaceDE w:val="0"/>
        <w:autoSpaceDN w:val="0"/>
        <w:adjustRightInd w:val="0"/>
        <w:spacing w:after="0" w:line="240" w:lineRule="auto"/>
        <w:ind w:left="709" w:hanging="709"/>
        <w:jc w:val="both"/>
        <w:rPr>
          <w:rFonts w:ascii="Times New Roman" w:hAnsi="Times New Roman" w:cs="Times New Roman"/>
          <w:color w:val="000000" w:themeColor="text1"/>
        </w:rPr>
      </w:pPr>
      <w:proofErr w:type="gramStart"/>
      <w:r w:rsidRPr="0031262F">
        <w:rPr>
          <w:rFonts w:ascii="Times New Roman" w:hAnsi="Times New Roman" w:cs="Times New Roman"/>
          <w:color w:val="000000" w:themeColor="text1"/>
        </w:rPr>
        <w:t xml:space="preserve">Eccles, Robert, and Michael </w:t>
      </w:r>
      <w:proofErr w:type="spellStart"/>
      <w:r w:rsidRPr="0031262F">
        <w:rPr>
          <w:rFonts w:ascii="Times New Roman" w:hAnsi="Times New Roman" w:cs="Times New Roman"/>
          <w:color w:val="000000" w:themeColor="text1"/>
        </w:rPr>
        <w:t>Krzus</w:t>
      </w:r>
      <w:proofErr w:type="spellEnd"/>
      <w:r w:rsidRPr="0031262F">
        <w:rPr>
          <w:rFonts w:ascii="Times New Roman" w:hAnsi="Times New Roman" w:cs="Times New Roman"/>
          <w:color w:val="000000" w:themeColor="text1"/>
        </w:rPr>
        <w:t>.</w:t>
      </w:r>
      <w:proofErr w:type="gramEnd"/>
      <w:r w:rsidRPr="0031262F">
        <w:rPr>
          <w:rFonts w:ascii="Times New Roman" w:hAnsi="Times New Roman" w:cs="Times New Roman"/>
          <w:color w:val="000000" w:themeColor="text1"/>
        </w:rPr>
        <w:t xml:space="preserve"> 2010. </w:t>
      </w:r>
      <w:r w:rsidRPr="0031262F">
        <w:rPr>
          <w:rFonts w:ascii="Times New Roman" w:hAnsi="Times New Roman" w:cs="Times New Roman"/>
          <w:iCs/>
          <w:color w:val="000000" w:themeColor="text1"/>
        </w:rPr>
        <w:t>One Report: Integrated Reporting for a Sustainable Strategy</w:t>
      </w:r>
      <w:r w:rsidRPr="0031262F">
        <w:rPr>
          <w:rFonts w:ascii="Times New Roman" w:hAnsi="Times New Roman" w:cs="Times New Roman"/>
          <w:color w:val="000000" w:themeColor="text1"/>
        </w:rPr>
        <w:t>. New York: John Wiley and Sons, Inc</w:t>
      </w:r>
    </w:p>
    <w:p w:rsidR="00B22634" w:rsidRPr="0031262F" w:rsidRDefault="00B22634" w:rsidP="008A30B8">
      <w:pPr>
        <w:autoSpaceDE w:val="0"/>
        <w:autoSpaceDN w:val="0"/>
        <w:adjustRightInd w:val="0"/>
        <w:spacing w:after="0" w:line="240" w:lineRule="auto"/>
        <w:ind w:left="709" w:hanging="709"/>
        <w:jc w:val="both"/>
        <w:rPr>
          <w:rFonts w:ascii="Times New Roman" w:hAnsi="Times New Roman" w:cs="Times New Roman"/>
          <w:color w:val="000000" w:themeColor="text1"/>
        </w:rPr>
      </w:pPr>
      <w:proofErr w:type="spellStart"/>
      <w:r w:rsidRPr="0031262F">
        <w:rPr>
          <w:rFonts w:ascii="Times New Roman" w:hAnsi="Times New Roman" w:cs="Times New Roman"/>
          <w:color w:val="000000" w:themeColor="text1"/>
        </w:rPr>
        <w:t>Edmans</w:t>
      </w:r>
      <w:proofErr w:type="spellEnd"/>
      <w:r w:rsidRPr="0031262F">
        <w:rPr>
          <w:rFonts w:ascii="Times New Roman" w:hAnsi="Times New Roman" w:cs="Times New Roman"/>
          <w:color w:val="000000" w:themeColor="text1"/>
        </w:rPr>
        <w:t xml:space="preserve">, Alex, 2011, Does the stock market fully value intangibles? Employee satisfaction and </w:t>
      </w:r>
      <w:proofErr w:type="spellStart"/>
      <w:r w:rsidRPr="0031262F">
        <w:rPr>
          <w:rFonts w:ascii="Times New Roman" w:hAnsi="Times New Roman" w:cs="Times New Roman"/>
          <w:color w:val="000000" w:themeColor="text1"/>
        </w:rPr>
        <w:t>equityprices</w:t>
      </w:r>
      <w:proofErr w:type="spellEnd"/>
      <w:r w:rsidRPr="0031262F">
        <w:rPr>
          <w:rFonts w:ascii="Times New Roman" w:hAnsi="Times New Roman" w:cs="Times New Roman"/>
          <w:color w:val="000000" w:themeColor="text1"/>
        </w:rPr>
        <w:t>, Journal of Financial Economics, 101 (2011) 621–640</w:t>
      </w:r>
    </w:p>
    <w:p w:rsidR="00B22634" w:rsidRPr="0031262F" w:rsidRDefault="00B22634" w:rsidP="008A30B8">
      <w:pPr>
        <w:autoSpaceDE w:val="0"/>
        <w:autoSpaceDN w:val="0"/>
        <w:adjustRightInd w:val="0"/>
        <w:spacing w:after="0" w:line="240" w:lineRule="auto"/>
        <w:ind w:left="709" w:hanging="709"/>
        <w:jc w:val="both"/>
        <w:rPr>
          <w:rFonts w:ascii="Times New Roman" w:hAnsi="Times New Roman" w:cs="Times New Roman"/>
          <w:color w:val="000000" w:themeColor="text1"/>
        </w:rPr>
      </w:pPr>
      <w:proofErr w:type="spellStart"/>
      <w:proofErr w:type="gramStart"/>
      <w:r w:rsidRPr="0031262F">
        <w:rPr>
          <w:rFonts w:ascii="Times New Roman" w:hAnsi="Times New Roman" w:cs="Times New Roman"/>
          <w:color w:val="000000" w:themeColor="text1"/>
        </w:rPr>
        <w:t>Epley</w:t>
      </w:r>
      <w:proofErr w:type="spellEnd"/>
      <w:r w:rsidRPr="0031262F">
        <w:rPr>
          <w:rFonts w:ascii="Times New Roman" w:hAnsi="Times New Roman" w:cs="Times New Roman"/>
          <w:color w:val="000000" w:themeColor="text1"/>
        </w:rPr>
        <w:t xml:space="preserve">, N., </w:t>
      </w:r>
      <w:proofErr w:type="spellStart"/>
      <w:r w:rsidRPr="0031262F">
        <w:rPr>
          <w:rFonts w:ascii="Times New Roman" w:hAnsi="Times New Roman" w:cs="Times New Roman"/>
          <w:color w:val="000000" w:themeColor="text1"/>
        </w:rPr>
        <w:t>Gilovich</w:t>
      </w:r>
      <w:proofErr w:type="spellEnd"/>
      <w:r w:rsidRPr="0031262F">
        <w:rPr>
          <w:rFonts w:ascii="Times New Roman" w:hAnsi="Times New Roman" w:cs="Times New Roman"/>
          <w:color w:val="000000" w:themeColor="text1"/>
        </w:rPr>
        <w:t>, T., 2001.</w:t>
      </w:r>
      <w:proofErr w:type="gramEnd"/>
      <w:r w:rsidRPr="0031262F">
        <w:rPr>
          <w:rFonts w:ascii="Times New Roman" w:hAnsi="Times New Roman" w:cs="Times New Roman"/>
          <w:color w:val="000000" w:themeColor="text1"/>
        </w:rPr>
        <w:t xml:space="preserve"> </w:t>
      </w:r>
      <w:proofErr w:type="gramStart"/>
      <w:r w:rsidRPr="0031262F">
        <w:rPr>
          <w:rFonts w:ascii="Times New Roman" w:hAnsi="Times New Roman" w:cs="Times New Roman"/>
          <w:color w:val="000000" w:themeColor="text1"/>
        </w:rPr>
        <w:t>Putting adjustment back in the anchoring and adjustment heuristic: differential processing of self-generated and experimenter-provided anchors.</w:t>
      </w:r>
      <w:proofErr w:type="gramEnd"/>
      <w:r w:rsidRPr="0031262F">
        <w:rPr>
          <w:rFonts w:ascii="Times New Roman" w:hAnsi="Times New Roman" w:cs="Times New Roman"/>
          <w:color w:val="000000" w:themeColor="text1"/>
        </w:rPr>
        <w:t xml:space="preserve"> Psychological Science 12, 391–396.</w:t>
      </w:r>
    </w:p>
    <w:p w:rsidR="00B22634" w:rsidRPr="0031262F" w:rsidRDefault="00B22634" w:rsidP="008A30B8">
      <w:pPr>
        <w:autoSpaceDE w:val="0"/>
        <w:autoSpaceDN w:val="0"/>
        <w:adjustRightInd w:val="0"/>
        <w:spacing w:after="0" w:line="240" w:lineRule="auto"/>
        <w:ind w:left="709" w:hanging="709"/>
        <w:jc w:val="both"/>
        <w:rPr>
          <w:rFonts w:ascii="Times New Roman" w:hAnsi="Times New Roman" w:cs="Times New Roman"/>
          <w:color w:val="000000" w:themeColor="text1"/>
        </w:rPr>
      </w:pPr>
      <w:r w:rsidRPr="0031262F">
        <w:rPr>
          <w:rFonts w:ascii="Times New Roman" w:hAnsi="Times New Roman" w:cs="Times New Roman"/>
          <w:color w:val="000000" w:themeColor="text1"/>
        </w:rPr>
        <w:t xml:space="preserve">Ernest &amp; Young, 2013, </w:t>
      </w:r>
      <w:proofErr w:type="gramStart"/>
      <w:r w:rsidRPr="0031262F">
        <w:rPr>
          <w:rFonts w:ascii="Times New Roman" w:hAnsi="Times New Roman" w:cs="Times New Roman"/>
          <w:bCs/>
          <w:color w:val="000000" w:themeColor="text1"/>
        </w:rPr>
        <w:t>Integrated</w:t>
      </w:r>
      <w:proofErr w:type="gramEnd"/>
      <w:r w:rsidRPr="0031262F">
        <w:rPr>
          <w:rFonts w:ascii="Times New Roman" w:hAnsi="Times New Roman" w:cs="Times New Roman"/>
          <w:bCs/>
          <w:color w:val="000000" w:themeColor="text1"/>
        </w:rPr>
        <w:t xml:space="preserve"> reporting </w:t>
      </w:r>
      <w:r w:rsidRPr="0031262F">
        <w:rPr>
          <w:rFonts w:ascii="Times New Roman" w:hAnsi="Times New Roman" w:cs="Times New Roman"/>
          <w:color w:val="000000" w:themeColor="text1"/>
        </w:rPr>
        <w:t>Elevating value</w:t>
      </w:r>
    </w:p>
    <w:p w:rsidR="00B22634" w:rsidRPr="0031262F" w:rsidRDefault="00B22634" w:rsidP="008A30B8">
      <w:pPr>
        <w:autoSpaceDE w:val="0"/>
        <w:autoSpaceDN w:val="0"/>
        <w:adjustRightInd w:val="0"/>
        <w:spacing w:after="0" w:line="240" w:lineRule="auto"/>
        <w:ind w:left="709" w:hanging="709"/>
        <w:jc w:val="both"/>
        <w:rPr>
          <w:rFonts w:ascii="Times New Roman" w:hAnsi="Times New Roman" w:cs="Times New Roman"/>
          <w:color w:val="000000" w:themeColor="text1"/>
        </w:rPr>
      </w:pPr>
      <w:proofErr w:type="spellStart"/>
      <w:r w:rsidRPr="0031262F">
        <w:rPr>
          <w:rFonts w:ascii="Times New Roman" w:hAnsi="Times New Roman" w:cs="Times New Roman"/>
          <w:bCs/>
          <w:color w:val="000000" w:themeColor="text1"/>
        </w:rPr>
        <w:t>Esfesalari</w:t>
      </w:r>
      <w:proofErr w:type="spellEnd"/>
      <w:r w:rsidRPr="0031262F">
        <w:rPr>
          <w:rFonts w:ascii="Times New Roman" w:hAnsi="Times New Roman" w:cs="Times New Roman"/>
          <w:bCs/>
          <w:color w:val="000000" w:themeColor="text1"/>
        </w:rPr>
        <w:t>,</w:t>
      </w:r>
      <w:r w:rsidRPr="0031262F">
        <w:rPr>
          <w:rFonts w:ascii="Times New Roman" w:hAnsi="Times New Roman" w:cs="Times New Roman"/>
          <w:color w:val="000000" w:themeColor="text1"/>
        </w:rPr>
        <w:t xml:space="preserve"> </w:t>
      </w:r>
      <w:r w:rsidRPr="0031262F">
        <w:rPr>
          <w:rFonts w:ascii="Times New Roman" w:hAnsi="Times New Roman" w:cs="Times New Roman"/>
          <w:bCs/>
          <w:color w:val="000000" w:themeColor="text1"/>
        </w:rPr>
        <w:t xml:space="preserve">D.R </w:t>
      </w:r>
      <w:proofErr w:type="spellStart"/>
      <w:r w:rsidRPr="0031262F">
        <w:rPr>
          <w:rFonts w:ascii="Times New Roman" w:hAnsi="Times New Roman" w:cs="Times New Roman"/>
          <w:bCs/>
          <w:color w:val="000000" w:themeColor="text1"/>
        </w:rPr>
        <w:t>dan</w:t>
      </w:r>
      <w:proofErr w:type="spellEnd"/>
      <w:r w:rsidRPr="0031262F">
        <w:rPr>
          <w:rFonts w:ascii="Times New Roman" w:hAnsi="Times New Roman" w:cs="Times New Roman"/>
          <w:bCs/>
          <w:color w:val="000000" w:themeColor="text1"/>
        </w:rPr>
        <w:t xml:space="preserve"> </w:t>
      </w:r>
      <w:proofErr w:type="spellStart"/>
      <w:r w:rsidRPr="0031262F">
        <w:rPr>
          <w:rFonts w:ascii="Times New Roman" w:hAnsi="Times New Roman" w:cs="Times New Roman"/>
          <w:bCs/>
          <w:color w:val="000000" w:themeColor="text1"/>
        </w:rPr>
        <w:t>Zarei</w:t>
      </w:r>
      <w:proofErr w:type="spellEnd"/>
      <w:r w:rsidRPr="0031262F">
        <w:rPr>
          <w:rFonts w:ascii="Times New Roman" w:hAnsi="Times New Roman" w:cs="Times New Roman"/>
          <w:bCs/>
          <w:color w:val="000000" w:themeColor="text1"/>
        </w:rPr>
        <w:t xml:space="preserve">, </w:t>
      </w:r>
      <w:proofErr w:type="spellStart"/>
      <w:r w:rsidRPr="0031262F">
        <w:rPr>
          <w:rStyle w:val="Hyperlink"/>
          <w:rFonts w:ascii="Times New Roman" w:hAnsi="Times New Roman" w:cs="Times New Roman"/>
          <w:color w:val="000000" w:themeColor="text1"/>
          <w:shd w:val="clear" w:color="auto" w:fill="FFFFFF"/>
        </w:rPr>
        <w:t>Alireza</w:t>
      </w:r>
      <w:proofErr w:type="spellEnd"/>
      <w:r w:rsidRPr="0031262F">
        <w:rPr>
          <w:rFonts w:ascii="Times New Roman" w:hAnsi="Times New Roman" w:cs="Times New Roman"/>
          <w:bCs/>
          <w:color w:val="000000" w:themeColor="text1"/>
        </w:rPr>
        <w:t xml:space="preserve">, 2013, </w:t>
      </w:r>
      <w:r w:rsidRPr="0031262F">
        <w:rPr>
          <w:rFonts w:ascii="Times New Roman" w:hAnsi="Times New Roman" w:cs="Times New Roman"/>
          <w:color w:val="000000" w:themeColor="text1"/>
        </w:rPr>
        <w:t xml:space="preserve">Studying the effect of voluntary disclosure changes on firm </w:t>
      </w:r>
      <w:proofErr w:type="spellStart"/>
      <w:r w:rsidRPr="0031262F">
        <w:rPr>
          <w:rFonts w:ascii="Times New Roman" w:hAnsi="Times New Roman" w:cs="Times New Roman"/>
          <w:color w:val="000000" w:themeColor="text1"/>
        </w:rPr>
        <w:t>value,European</w:t>
      </w:r>
      <w:proofErr w:type="spellEnd"/>
      <w:r w:rsidRPr="0031262F">
        <w:rPr>
          <w:rFonts w:ascii="Times New Roman" w:hAnsi="Times New Roman" w:cs="Times New Roman"/>
          <w:color w:val="000000" w:themeColor="text1"/>
        </w:rPr>
        <w:t xml:space="preserve"> Online Journal of Natural and Social Sciences;  vol.2, No. 3(s), pp. 130-136</w:t>
      </w:r>
    </w:p>
    <w:p w:rsidR="00B22634" w:rsidRPr="0031262F" w:rsidRDefault="00B22634" w:rsidP="008A30B8">
      <w:pPr>
        <w:autoSpaceDE w:val="0"/>
        <w:autoSpaceDN w:val="0"/>
        <w:adjustRightInd w:val="0"/>
        <w:spacing w:after="0" w:line="240" w:lineRule="auto"/>
        <w:ind w:left="709" w:hanging="709"/>
        <w:jc w:val="both"/>
        <w:rPr>
          <w:rFonts w:ascii="Times New Roman" w:hAnsi="Times New Roman" w:cs="Times New Roman"/>
          <w:color w:val="000000" w:themeColor="text1"/>
        </w:rPr>
      </w:pPr>
      <w:proofErr w:type="spellStart"/>
      <w:r w:rsidRPr="0031262F">
        <w:rPr>
          <w:rFonts w:ascii="Times New Roman" w:hAnsi="Times New Roman" w:cs="Times New Roman"/>
          <w:color w:val="000000" w:themeColor="text1"/>
        </w:rPr>
        <w:t>Ghorbel</w:t>
      </w:r>
      <w:proofErr w:type="spellEnd"/>
      <w:r w:rsidRPr="0031262F">
        <w:rPr>
          <w:rFonts w:ascii="Times New Roman" w:hAnsi="Times New Roman" w:cs="Times New Roman"/>
          <w:color w:val="000000" w:themeColor="text1"/>
        </w:rPr>
        <w:t xml:space="preserve">, </w:t>
      </w:r>
      <w:proofErr w:type="spellStart"/>
      <w:proofErr w:type="gramStart"/>
      <w:r w:rsidRPr="0031262F">
        <w:rPr>
          <w:rFonts w:ascii="Times New Roman" w:hAnsi="Times New Roman" w:cs="Times New Roman"/>
          <w:color w:val="000000" w:themeColor="text1"/>
        </w:rPr>
        <w:t>Hanen</w:t>
      </w:r>
      <w:proofErr w:type="spellEnd"/>
      <w:r w:rsidRPr="0031262F">
        <w:rPr>
          <w:rFonts w:ascii="Times New Roman" w:hAnsi="Times New Roman" w:cs="Times New Roman"/>
          <w:color w:val="000000" w:themeColor="text1"/>
        </w:rPr>
        <w:t xml:space="preserve">  and</w:t>
      </w:r>
      <w:proofErr w:type="gramEnd"/>
      <w:r w:rsidRPr="0031262F">
        <w:rPr>
          <w:rFonts w:ascii="Times New Roman" w:hAnsi="Times New Roman" w:cs="Times New Roman"/>
          <w:color w:val="000000" w:themeColor="text1"/>
        </w:rPr>
        <w:t xml:space="preserve">  </w:t>
      </w:r>
      <w:proofErr w:type="spellStart"/>
      <w:r w:rsidRPr="0031262F">
        <w:rPr>
          <w:rFonts w:ascii="Times New Roman" w:hAnsi="Times New Roman" w:cs="Times New Roman"/>
          <w:color w:val="000000" w:themeColor="text1"/>
        </w:rPr>
        <w:t>Triki</w:t>
      </w:r>
      <w:proofErr w:type="spellEnd"/>
      <w:r w:rsidRPr="0031262F">
        <w:rPr>
          <w:rFonts w:ascii="Times New Roman" w:hAnsi="Times New Roman" w:cs="Times New Roman"/>
          <w:color w:val="000000" w:themeColor="text1"/>
        </w:rPr>
        <w:t xml:space="preserve">, </w:t>
      </w:r>
      <w:proofErr w:type="spellStart"/>
      <w:r w:rsidRPr="0031262F">
        <w:rPr>
          <w:rFonts w:ascii="Times New Roman" w:hAnsi="Times New Roman" w:cs="Times New Roman"/>
          <w:color w:val="000000" w:themeColor="text1"/>
        </w:rPr>
        <w:t>Fatma</w:t>
      </w:r>
      <w:proofErr w:type="spellEnd"/>
      <w:r w:rsidRPr="0031262F">
        <w:rPr>
          <w:rFonts w:ascii="Times New Roman" w:hAnsi="Times New Roman" w:cs="Times New Roman"/>
          <w:color w:val="000000" w:themeColor="text1"/>
        </w:rPr>
        <w:t xml:space="preserve">, 2016, </w:t>
      </w:r>
      <w:r w:rsidRPr="0031262F">
        <w:rPr>
          <w:rFonts w:ascii="Times New Roman" w:hAnsi="Times New Roman" w:cs="Times New Roman"/>
          <w:bCs/>
          <w:color w:val="000000" w:themeColor="text1"/>
        </w:rPr>
        <w:t xml:space="preserve">The Consequences of Voluntary Information Disclosure on Firm Value: Case of Tunisian listed firms, </w:t>
      </w:r>
      <w:r w:rsidRPr="0031262F">
        <w:rPr>
          <w:rFonts w:ascii="Times New Roman" w:hAnsi="Times New Roman" w:cs="Times New Roman"/>
          <w:color w:val="000000" w:themeColor="text1"/>
        </w:rPr>
        <w:t>Research Journal of Finance and Accounting Vol.7, No.6, 2016</w:t>
      </w:r>
    </w:p>
    <w:p w:rsidR="00B22634" w:rsidRPr="0031262F" w:rsidRDefault="00B22634" w:rsidP="008A30B8">
      <w:pPr>
        <w:autoSpaceDE w:val="0"/>
        <w:autoSpaceDN w:val="0"/>
        <w:adjustRightInd w:val="0"/>
        <w:spacing w:after="0" w:line="240" w:lineRule="auto"/>
        <w:ind w:left="709" w:hanging="709"/>
        <w:jc w:val="both"/>
        <w:rPr>
          <w:rFonts w:ascii="Times New Roman" w:eastAsia="Times New Roman" w:hAnsi="Times New Roman" w:cs="Times New Roman"/>
          <w:color w:val="000000" w:themeColor="text1"/>
          <w:kern w:val="36"/>
        </w:rPr>
      </w:pPr>
      <w:r w:rsidRPr="0031262F">
        <w:rPr>
          <w:rFonts w:ascii="Times New Roman" w:eastAsia="AdvP4DF60E" w:hAnsi="Times New Roman" w:cs="Times New Roman"/>
          <w:color w:val="000000" w:themeColor="text1"/>
        </w:rPr>
        <w:lastRenderedPageBreak/>
        <w:t xml:space="preserve">Goss, A </w:t>
      </w:r>
      <w:proofErr w:type="spellStart"/>
      <w:r w:rsidRPr="0031262F">
        <w:rPr>
          <w:rFonts w:ascii="Times New Roman" w:eastAsia="AdvP4DF60E" w:hAnsi="Times New Roman" w:cs="Times New Roman"/>
          <w:color w:val="000000" w:themeColor="text1"/>
        </w:rPr>
        <w:t>dan</w:t>
      </w:r>
      <w:proofErr w:type="spellEnd"/>
      <w:r w:rsidRPr="0031262F">
        <w:rPr>
          <w:rFonts w:ascii="Times New Roman" w:eastAsia="AdvP4DF60E" w:hAnsi="Times New Roman" w:cs="Times New Roman"/>
          <w:color w:val="000000" w:themeColor="text1"/>
        </w:rPr>
        <w:t xml:space="preserve"> </w:t>
      </w:r>
      <w:r w:rsidRPr="0031262F">
        <w:rPr>
          <w:rFonts w:ascii="Times New Roman" w:hAnsi="Times New Roman" w:cs="Times New Roman"/>
          <w:color w:val="000000" w:themeColor="text1"/>
        </w:rPr>
        <w:t>Roberts</w:t>
      </w:r>
      <w:proofErr w:type="gramStart"/>
      <w:r w:rsidRPr="0031262F">
        <w:rPr>
          <w:rFonts w:ascii="Times New Roman" w:eastAsia="AdvP4DF60E" w:hAnsi="Times New Roman" w:cs="Times New Roman"/>
          <w:color w:val="000000" w:themeColor="text1"/>
        </w:rPr>
        <w:t>,  2011</w:t>
      </w:r>
      <w:proofErr w:type="gramEnd"/>
      <w:r w:rsidRPr="0031262F">
        <w:rPr>
          <w:rFonts w:ascii="Times New Roman" w:eastAsia="AdvP4DF60E" w:hAnsi="Times New Roman" w:cs="Times New Roman"/>
          <w:color w:val="000000" w:themeColor="text1"/>
        </w:rPr>
        <w:t xml:space="preserve">, </w:t>
      </w:r>
      <w:r w:rsidRPr="0031262F">
        <w:rPr>
          <w:rFonts w:ascii="Times New Roman" w:eastAsia="Times New Roman" w:hAnsi="Times New Roman" w:cs="Times New Roman"/>
          <w:color w:val="000000" w:themeColor="text1"/>
          <w:kern w:val="36"/>
        </w:rPr>
        <w:t xml:space="preserve">The impact of corporate social responsibility on the cost of bank loans, </w:t>
      </w:r>
      <w:proofErr w:type="spellStart"/>
      <w:r w:rsidRPr="0031262F">
        <w:rPr>
          <w:rFonts w:ascii="Times New Roman" w:eastAsia="Times New Roman" w:hAnsi="Times New Roman" w:cs="Times New Roman"/>
          <w:color w:val="000000" w:themeColor="text1"/>
          <w:kern w:val="36"/>
        </w:rPr>
        <w:t>EconPaper</w:t>
      </w:r>
      <w:proofErr w:type="spellEnd"/>
    </w:p>
    <w:p w:rsidR="00B22634" w:rsidRPr="0031262F" w:rsidRDefault="00B22634" w:rsidP="008A30B8">
      <w:pPr>
        <w:autoSpaceDE w:val="0"/>
        <w:autoSpaceDN w:val="0"/>
        <w:adjustRightInd w:val="0"/>
        <w:spacing w:after="0" w:line="240" w:lineRule="auto"/>
        <w:ind w:left="709" w:hanging="709"/>
        <w:jc w:val="both"/>
        <w:rPr>
          <w:rFonts w:ascii="Times New Roman" w:hAnsi="Times New Roman" w:cs="Times New Roman"/>
          <w:color w:val="000000" w:themeColor="text1"/>
        </w:rPr>
      </w:pPr>
      <w:r w:rsidRPr="0031262F">
        <w:rPr>
          <w:rFonts w:ascii="Times New Roman" w:hAnsi="Times New Roman" w:cs="Times New Roman"/>
          <w:color w:val="000000" w:themeColor="text1"/>
        </w:rPr>
        <w:t xml:space="preserve">Healy M Paul&amp; </w:t>
      </w:r>
      <w:proofErr w:type="spellStart"/>
      <w:r w:rsidRPr="0031262F">
        <w:rPr>
          <w:rFonts w:ascii="Times New Roman" w:hAnsi="Times New Roman" w:cs="Times New Roman"/>
          <w:color w:val="000000" w:themeColor="text1"/>
        </w:rPr>
        <w:t>Palepu</w:t>
      </w:r>
      <w:proofErr w:type="spellEnd"/>
      <w:r w:rsidRPr="0031262F">
        <w:rPr>
          <w:rFonts w:ascii="Times New Roman" w:hAnsi="Times New Roman" w:cs="Times New Roman"/>
          <w:color w:val="000000" w:themeColor="text1"/>
        </w:rPr>
        <w:t xml:space="preserve">, 2001, Information Asymmetry, Corporate Disclosure, And The Capital Markets: A Review Of The Empirical Disclosure </w:t>
      </w:r>
      <w:proofErr w:type="gramStart"/>
      <w:r w:rsidRPr="0031262F">
        <w:rPr>
          <w:rFonts w:ascii="Times New Roman" w:hAnsi="Times New Roman" w:cs="Times New Roman"/>
          <w:color w:val="000000" w:themeColor="text1"/>
        </w:rPr>
        <w:t>Literature .</w:t>
      </w:r>
      <w:proofErr w:type="gramEnd"/>
      <w:r w:rsidRPr="0031262F">
        <w:rPr>
          <w:rFonts w:ascii="Times New Roman" w:hAnsi="Times New Roman" w:cs="Times New Roman"/>
          <w:color w:val="000000" w:themeColor="text1"/>
        </w:rPr>
        <w:t xml:space="preserve"> Journal </w:t>
      </w:r>
      <w:proofErr w:type="gramStart"/>
      <w:r w:rsidRPr="0031262F">
        <w:rPr>
          <w:rFonts w:ascii="Times New Roman" w:hAnsi="Times New Roman" w:cs="Times New Roman"/>
          <w:color w:val="000000" w:themeColor="text1"/>
        </w:rPr>
        <w:t>Of</w:t>
      </w:r>
      <w:proofErr w:type="gramEnd"/>
      <w:r w:rsidRPr="0031262F">
        <w:rPr>
          <w:rFonts w:ascii="Times New Roman" w:hAnsi="Times New Roman" w:cs="Times New Roman"/>
          <w:color w:val="000000" w:themeColor="text1"/>
        </w:rPr>
        <w:t xml:space="preserve"> Accounting And Economics. </w:t>
      </w:r>
      <w:proofErr w:type="spellStart"/>
      <w:r w:rsidRPr="0031262F">
        <w:rPr>
          <w:rFonts w:ascii="Times New Roman" w:hAnsi="Times New Roman" w:cs="Times New Roman"/>
          <w:color w:val="000000" w:themeColor="text1"/>
        </w:rPr>
        <w:t>Vol</w:t>
      </w:r>
      <w:proofErr w:type="spellEnd"/>
      <w:r w:rsidRPr="0031262F">
        <w:rPr>
          <w:rFonts w:ascii="Times New Roman" w:hAnsi="Times New Roman" w:cs="Times New Roman"/>
          <w:color w:val="000000" w:themeColor="text1"/>
        </w:rPr>
        <w:t xml:space="preserve"> 31</w:t>
      </w:r>
    </w:p>
    <w:p w:rsidR="00B22634" w:rsidRPr="0031262F" w:rsidRDefault="00B22634" w:rsidP="008A30B8">
      <w:pPr>
        <w:pStyle w:val="Pa0"/>
        <w:spacing w:line="240" w:lineRule="auto"/>
        <w:ind w:left="709" w:hanging="709"/>
        <w:jc w:val="both"/>
        <w:rPr>
          <w:rStyle w:val="A0"/>
          <w:rFonts w:ascii="Times New Roman" w:hAnsi="Times New Roman" w:cs="Times New Roman"/>
          <w:color w:val="000000" w:themeColor="text1"/>
          <w:sz w:val="22"/>
          <w:szCs w:val="22"/>
        </w:rPr>
      </w:pPr>
      <w:r w:rsidRPr="0031262F">
        <w:rPr>
          <w:rFonts w:ascii="Times New Roman" w:eastAsia="AdvP4DF60E" w:hAnsi="Times New Roman" w:cs="Times New Roman"/>
          <w:color w:val="000000" w:themeColor="text1"/>
          <w:sz w:val="22"/>
          <w:szCs w:val="22"/>
        </w:rPr>
        <w:t xml:space="preserve">International Integrated Reporting Committee, IIRC, 2011, </w:t>
      </w:r>
      <w:r w:rsidRPr="0031262F">
        <w:rPr>
          <w:rStyle w:val="A0"/>
          <w:rFonts w:ascii="Times New Roman" w:hAnsi="Times New Roman" w:cs="Times New Roman"/>
          <w:color w:val="000000" w:themeColor="text1"/>
          <w:sz w:val="22"/>
          <w:szCs w:val="22"/>
        </w:rPr>
        <w:t xml:space="preserve">Towards Integrated Reporting Communicating Value </w:t>
      </w:r>
      <w:proofErr w:type="gramStart"/>
      <w:r w:rsidRPr="0031262F">
        <w:rPr>
          <w:rStyle w:val="A0"/>
          <w:rFonts w:ascii="Times New Roman" w:hAnsi="Times New Roman" w:cs="Times New Roman"/>
          <w:color w:val="000000" w:themeColor="text1"/>
          <w:sz w:val="22"/>
          <w:szCs w:val="22"/>
        </w:rPr>
        <w:t>In</w:t>
      </w:r>
      <w:proofErr w:type="gramEnd"/>
      <w:r w:rsidRPr="0031262F">
        <w:rPr>
          <w:rStyle w:val="A0"/>
          <w:rFonts w:ascii="Times New Roman" w:hAnsi="Times New Roman" w:cs="Times New Roman"/>
          <w:color w:val="000000" w:themeColor="text1"/>
          <w:sz w:val="22"/>
          <w:szCs w:val="22"/>
        </w:rPr>
        <w:t xml:space="preserve"> The 21st Century</w:t>
      </w:r>
    </w:p>
    <w:p w:rsidR="00B22634" w:rsidRPr="0031262F" w:rsidRDefault="00B22634" w:rsidP="008A30B8">
      <w:pPr>
        <w:autoSpaceDE w:val="0"/>
        <w:autoSpaceDN w:val="0"/>
        <w:adjustRightInd w:val="0"/>
        <w:spacing w:after="0" w:line="240" w:lineRule="auto"/>
        <w:ind w:left="709" w:hanging="709"/>
        <w:jc w:val="both"/>
        <w:rPr>
          <w:rFonts w:ascii="Times New Roman" w:hAnsi="Times New Roman" w:cs="Times New Roman"/>
          <w:color w:val="000000" w:themeColor="text1"/>
        </w:rPr>
      </w:pPr>
      <w:proofErr w:type="spellStart"/>
      <w:proofErr w:type="gramStart"/>
      <w:r w:rsidRPr="0031262F">
        <w:rPr>
          <w:rFonts w:ascii="Times New Roman" w:hAnsi="Times New Roman" w:cs="Times New Roman"/>
          <w:color w:val="000000" w:themeColor="text1"/>
        </w:rPr>
        <w:t>Ioannou</w:t>
      </w:r>
      <w:proofErr w:type="spellEnd"/>
      <w:r w:rsidRPr="0031262F">
        <w:rPr>
          <w:rFonts w:ascii="Times New Roman" w:hAnsi="Times New Roman" w:cs="Times New Roman"/>
          <w:color w:val="000000" w:themeColor="text1"/>
        </w:rPr>
        <w:t xml:space="preserve">, </w:t>
      </w:r>
      <w:proofErr w:type="spellStart"/>
      <w:r w:rsidRPr="0031262F">
        <w:rPr>
          <w:rFonts w:ascii="Times New Roman" w:hAnsi="Times New Roman" w:cs="Times New Roman"/>
          <w:color w:val="000000" w:themeColor="text1"/>
        </w:rPr>
        <w:t>Ioannis</w:t>
      </w:r>
      <w:proofErr w:type="spellEnd"/>
      <w:r w:rsidRPr="0031262F">
        <w:rPr>
          <w:rFonts w:ascii="Times New Roman" w:hAnsi="Times New Roman" w:cs="Times New Roman"/>
          <w:color w:val="000000" w:themeColor="text1"/>
        </w:rPr>
        <w:t xml:space="preserve">, and George </w:t>
      </w:r>
      <w:proofErr w:type="spellStart"/>
      <w:r w:rsidRPr="0031262F">
        <w:rPr>
          <w:rFonts w:ascii="Times New Roman" w:hAnsi="Times New Roman" w:cs="Times New Roman"/>
          <w:color w:val="000000" w:themeColor="text1"/>
        </w:rPr>
        <w:t>Serafeim</w:t>
      </w:r>
      <w:proofErr w:type="spellEnd"/>
      <w:r w:rsidRPr="0031262F">
        <w:rPr>
          <w:rFonts w:ascii="Times New Roman" w:hAnsi="Times New Roman" w:cs="Times New Roman"/>
          <w:color w:val="000000" w:themeColor="text1"/>
        </w:rPr>
        <w:t>.</w:t>
      </w:r>
      <w:proofErr w:type="gramEnd"/>
      <w:r w:rsidRPr="0031262F">
        <w:rPr>
          <w:rFonts w:ascii="Times New Roman" w:hAnsi="Times New Roman" w:cs="Times New Roman"/>
          <w:color w:val="000000" w:themeColor="text1"/>
        </w:rPr>
        <w:t xml:space="preserve"> 2014. “The Impact of Corporate Social Responsibility on Investment Recommendations: Analyst Perceptions and Shifting Institutional Logics.” </w:t>
      </w:r>
      <w:r w:rsidRPr="0031262F">
        <w:rPr>
          <w:rFonts w:ascii="Times New Roman" w:hAnsi="Times New Roman" w:cs="Times New Roman"/>
          <w:iCs/>
          <w:color w:val="000000" w:themeColor="text1"/>
        </w:rPr>
        <w:t>Strategic Management Journal</w:t>
      </w:r>
      <w:r w:rsidRPr="0031262F">
        <w:rPr>
          <w:rFonts w:ascii="Times New Roman" w:hAnsi="Times New Roman" w:cs="Times New Roman"/>
          <w:color w:val="000000" w:themeColor="text1"/>
        </w:rPr>
        <w:t>, forthcoming</w:t>
      </w:r>
    </w:p>
    <w:p w:rsidR="00B22634" w:rsidRPr="0031262F" w:rsidRDefault="00B22634" w:rsidP="008A30B8">
      <w:pPr>
        <w:autoSpaceDE w:val="0"/>
        <w:autoSpaceDN w:val="0"/>
        <w:adjustRightInd w:val="0"/>
        <w:spacing w:after="0" w:line="240" w:lineRule="auto"/>
        <w:ind w:left="709" w:hanging="709"/>
        <w:jc w:val="both"/>
        <w:rPr>
          <w:rFonts w:ascii="Times New Roman" w:hAnsi="Times New Roman" w:cs="Times New Roman"/>
          <w:color w:val="000000" w:themeColor="text1"/>
        </w:rPr>
      </w:pPr>
      <w:proofErr w:type="spellStart"/>
      <w:r w:rsidRPr="0031262F">
        <w:rPr>
          <w:rFonts w:ascii="Times New Roman" w:hAnsi="Times New Roman" w:cs="Times New Roman"/>
          <w:color w:val="000000" w:themeColor="text1"/>
        </w:rPr>
        <w:t>Kahneman</w:t>
      </w:r>
      <w:proofErr w:type="spellEnd"/>
      <w:r w:rsidRPr="0031262F">
        <w:rPr>
          <w:rFonts w:ascii="Times New Roman" w:hAnsi="Times New Roman" w:cs="Times New Roman"/>
          <w:color w:val="000000" w:themeColor="text1"/>
        </w:rPr>
        <w:t xml:space="preserve">, D., </w:t>
      </w:r>
      <w:proofErr w:type="spellStart"/>
      <w:r w:rsidRPr="0031262F">
        <w:rPr>
          <w:rFonts w:ascii="Times New Roman" w:hAnsi="Times New Roman" w:cs="Times New Roman"/>
          <w:color w:val="000000" w:themeColor="text1"/>
        </w:rPr>
        <w:t>Slovic</w:t>
      </w:r>
      <w:proofErr w:type="spellEnd"/>
      <w:r w:rsidRPr="0031262F">
        <w:rPr>
          <w:rFonts w:ascii="Times New Roman" w:hAnsi="Times New Roman" w:cs="Times New Roman"/>
          <w:color w:val="000000" w:themeColor="text1"/>
        </w:rPr>
        <w:t xml:space="preserve">, P., </w:t>
      </w:r>
      <w:proofErr w:type="spellStart"/>
      <w:r w:rsidRPr="0031262F">
        <w:rPr>
          <w:rFonts w:ascii="Times New Roman" w:hAnsi="Times New Roman" w:cs="Times New Roman"/>
          <w:color w:val="000000" w:themeColor="text1"/>
        </w:rPr>
        <w:t>Tversky</w:t>
      </w:r>
      <w:proofErr w:type="spellEnd"/>
      <w:r w:rsidRPr="0031262F">
        <w:rPr>
          <w:rFonts w:ascii="Times New Roman" w:hAnsi="Times New Roman" w:cs="Times New Roman"/>
          <w:color w:val="000000" w:themeColor="text1"/>
        </w:rPr>
        <w:t xml:space="preserve">, A., 1982. Judgment under Uncertainty: Heuristics and </w:t>
      </w:r>
      <w:proofErr w:type="spellStart"/>
      <w:r w:rsidRPr="0031262F">
        <w:rPr>
          <w:rFonts w:ascii="Times New Roman" w:hAnsi="Times New Roman" w:cs="Times New Roman"/>
          <w:color w:val="000000" w:themeColor="text1"/>
        </w:rPr>
        <w:t>Biases.Cambridge</w:t>
      </w:r>
      <w:proofErr w:type="spellEnd"/>
      <w:r w:rsidRPr="0031262F">
        <w:rPr>
          <w:rFonts w:ascii="Times New Roman" w:hAnsi="Times New Roman" w:cs="Times New Roman"/>
          <w:color w:val="000000" w:themeColor="text1"/>
        </w:rPr>
        <w:t xml:space="preserve"> University Press, Cambridge.</w:t>
      </w:r>
    </w:p>
    <w:p w:rsidR="00B22634" w:rsidRPr="0031262F" w:rsidRDefault="00B22634" w:rsidP="008A30B8">
      <w:pPr>
        <w:autoSpaceDE w:val="0"/>
        <w:autoSpaceDN w:val="0"/>
        <w:adjustRightInd w:val="0"/>
        <w:spacing w:after="0" w:line="240" w:lineRule="auto"/>
        <w:ind w:left="709" w:hanging="709"/>
        <w:jc w:val="both"/>
        <w:rPr>
          <w:rFonts w:ascii="Times New Roman" w:hAnsi="Times New Roman" w:cs="Times New Roman"/>
          <w:color w:val="000000" w:themeColor="text1"/>
        </w:rPr>
      </w:pPr>
      <w:proofErr w:type="spellStart"/>
      <w:r w:rsidRPr="0031262F">
        <w:rPr>
          <w:rFonts w:ascii="Times New Roman" w:hAnsi="Times New Roman" w:cs="Times New Roman"/>
          <w:color w:val="000000" w:themeColor="text1"/>
        </w:rPr>
        <w:t>Karpoff</w:t>
      </w:r>
      <w:proofErr w:type="spellEnd"/>
      <w:r w:rsidRPr="0031262F">
        <w:rPr>
          <w:rFonts w:ascii="Times New Roman" w:hAnsi="Times New Roman" w:cs="Times New Roman"/>
          <w:color w:val="000000" w:themeColor="text1"/>
        </w:rPr>
        <w:t xml:space="preserve">, J. M., Lott, J. E. Jr., </w:t>
      </w:r>
      <w:proofErr w:type="spellStart"/>
      <w:r w:rsidRPr="0031262F">
        <w:rPr>
          <w:rFonts w:ascii="Times New Roman" w:hAnsi="Times New Roman" w:cs="Times New Roman"/>
          <w:color w:val="000000" w:themeColor="text1"/>
        </w:rPr>
        <w:t>Wehrly</w:t>
      </w:r>
      <w:proofErr w:type="spellEnd"/>
      <w:r w:rsidRPr="0031262F">
        <w:rPr>
          <w:rFonts w:ascii="Times New Roman" w:hAnsi="Times New Roman" w:cs="Times New Roman"/>
          <w:color w:val="000000" w:themeColor="text1"/>
        </w:rPr>
        <w:t xml:space="preserve">, E. W., 2005. The Reputational Penalties </w:t>
      </w:r>
      <w:proofErr w:type="gramStart"/>
      <w:r w:rsidRPr="0031262F">
        <w:rPr>
          <w:rFonts w:ascii="Times New Roman" w:hAnsi="Times New Roman" w:cs="Times New Roman"/>
          <w:color w:val="000000" w:themeColor="text1"/>
        </w:rPr>
        <w:t>For</w:t>
      </w:r>
      <w:proofErr w:type="gramEnd"/>
      <w:r w:rsidRPr="0031262F">
        <w:rPr>
          <w:rFonts w:ascii="Times New Roman" w:hAnsi="Times New Roman" w:cs="Times New Roman"/>
          <w:color w:val="000000" w:themeColor="text1"/>
        </w:rPr>
        <w:t xml:space="preserve"> Environmental Violations: Empirical Evidence. Journal of Law and Economics 48, 653-675.</w:t>
      </w:r>
    </w:p>
    <w:p w:rsidR="00B22634" w:rsidRPr="0031262F" w:rsidRDefault="00B22634" w:rsidP="008A30B8">
      <w:pPr>
        <w:autoSpaceDE w:val="0"/>
        <w:autoSpaceDN w:val="0"/>
        <w:adjustRightInd w:val="0"/>
        <w:spacing w:after="0" w:line="240" w:lineRule="auto"/>
        <w:ind w:left="709" w:hanging="709"/>
        <w:jc w:val="both"/>
        <w:rPr>
          <w:rFonts w:ascii="Times New Roman" w:hAnsi="Times New Roman" w:cs="Times New Roman"/>
          <w:color w:val="000000" w:themeColor="text1"/>
        </w:rPr>
      </w:pPr>
      <w:proofErr w:type="spellStart"/>
      <w:r w:rsidRPr="0031262F">
        <w:rPr>
          <w:rFonts w:ascii="Times New Roman" w:hAnsi="Times New Roman" w:cs="Times New Roman"/>
          <w:color w:val="000000" w:themeColor="text1"/>
        </w:rPr>
        <w:t>Kempf</w:t>
      </w:r>
      <w:proofErr w:type="spellEnd"/>
      <w:r w:rsidRPr="0031262F">
        <w:rPr>
          <w:rFonts w:ascii="Times New Roman" w:hAnsi="Times New Roman" w:cs="Times New Roman"/>
          <w:color w:val="000000" w:themeColor="text1"/>
        </w:rPr>
        <w:t xml:space="preserve">, A., </w:t>
      </w:r>
      <w:proofErr w:type="spellStart"/>
      <w:r w:rsidRPr="0031262F">
        <w:rPr>
          <w:rFonts w:ascii="Times New Roman" w:hAnsi="Times New Roman" w:cs="Times New Roman"/>
          <w:color w:val="000000" w:themeColor="text1"/>
        </w:rPr>
        <w:t>Osthoff</w:t>
      </w:r>
      <w:proofErr w:type="spellEnd"/>
      <w:r w:rsidRPr="0031262F">
        <w:rPr>
          <w:rFonts w:ascii="Times New Roman" w:hAnsi="Times New Roman" w:cs="Times New Roman"/>
          <w:color w:val="000000" w:themeColor="text1"/>
        </w:rPr>
        <w:t xml:space="preserve">, P., 2007. </w:t>
      </w:r>
      <w:proofErr w:type="gramStart"/>
      <w:r w:rsidRPr="0031262F">
        <w:rPr>
          <w:rFonts w:ascii="Times New Roman" w:hAnsi="Times New Roman" w:cs="Times New Roman"/>
          <w:color w:val="000000" w:themeColor="text1"/>
        </w:rPr>
        <w:t>The Effect of Socially Responsible Investing on Financial Performance.</w:t>
      </w:r>
      <w:proofErr w:type="gramEnd"/>
      <w:r w:rsidRPr="0031262F">
        <w:rPr>
          <w:rFonts w:ascii="Times New Roman" w:hAnsi="Times New Roman" w:cs="Times New Roman"/>
          <w:color w:val="000000" w:themeColor="text1"/>
        </w:rPr>
        <w:t xml:space="preserve"> European Financial Management 13, 908-922.</w:t>
      </w:r>
    </w:p>
    <w:p w:rsidR="00B22634" w:rsidRPr="0031262F" w:rsidRDefault="00B22634" w:rsidP="008A30B8">
      <w:pPr>
        <w:autoSpaceDE w:val="0"/>
        <w:autoSpaceDN w:val="0"/>
        <w:adjustRightInd w:val="0"/>
        <w:spacing w:after="0" w:line="240" w:lineRule="auto"/>
        <w:ind w:left="709" w:hanging="709"/>
        <w:jc w:val="both"/>
        <w:rPr>
          <w:rFonts w:ascii="Times New Roman" w:hAnsi="Times New Roman" w:cs="Times New Roman"/>
          <w:color w:val="000000" w:themeColor="text1"/>
        </w:rPr>
      </w:pPr>
      <w:r w:rsidRPr="0031262F">
        <w:rPr>
          <w:rFonts w:ascii="Times New Roman" w:hAnsi="Times New Roman" w:cs="Times New Roman"/>
          <w:color w:val="000000" w:themeColor="text1"/>
        </w:rPr>
        <w:t xml:space="preserve">Kruger, Tony, </w:t>
      </w:r>
      <w:proofErr w:type="spellStart"/>
      <w:r w:rsidRPr="0031262F">
        <w:rPr>
          <w:rFonts w:ascii="Times New Roman" w:hAnsi="Times New Roman" w:cs="Times New Roman"/>
          <w:color w:val="000000" w:themeColor="text1"/>
        </w:rPr>
        <w:t>et;al</w:t>
      </w:r>
      <w:proofErr w:type="spellEnd"/>
      <w:r w:rsidRPr="0031262F">
        <w:rPr>
          <w:rFonts w:ascii="Times New Roman" w:hAnsi="Times New Roman" w:cs="Times New Roman"/>
          <w:color w:val="000000" w:themeColor="text1"/>
        </w:rPr>
        <w:t xml:space="preserve">, 2009, Effective and Sustainable University-School </w:t>
      </w:r>
      <w:proofErr w:type="spellStart"/>
      <w:r w:rsidRPr="0031262F">
        <w:rPr>
          <w:rFonts w:ascii="Times New Roman" w:hAnsi="Times New Roman" w:cs="Times New Roman"/>
          <w:color w:val="000000" w:themeColor="text1"/>
        </w:rPr>
        <w:t>PartnershipsBeyond</w:t>
      </w:r>
      <w:proofErr w:type="spellEnd"/>
      <w:r w:rsidRPr="0031262F">
        <w:rPr>
          <w:rFonts w:ascii="Times New Roman" w:hAnsi="Times New Roman" w:cs="Times New Roman"/>
          <w:color w:val="000000" w:themeColor="text1"/>
        </w:rPr>
        <w:t xml:space="preserve"> determined efforts by inspired individuals, Teaching Australia - Australian Institute for Teaching and School Leadership Limited and the authors</w:t>
      </w:r>
    </w:p>
    <w:p w:rsidR="00B22634" w:rsidRPr="0031262F" w:rsidRDefault="00B22634" w:rsidP="008A30B8">
      <w:pPr>
        <w:autoSpaceDE w:val="0"/>
        <w:autoSpaceDN w:val="0"/>
        <w:adjustRightInd w:val="0"/>
        <w:spacing w:after="0" w:line="240" w:lineRule="auto"/>
        <w:ind w:left="709" w:hanging="709"/>
        <w:jc w:val="both"/>
        <w:rPr>
          <w:rFonts w:ascii="Times New Roman" w:hAnsi="Times New Roman" w:cs="Times New Roman"/>
          <w:color w:val="000000" w:themeColor="text1"/>
        </w:rPr>
      </w:pPr>
      <w:r w:rsidRPr="0031262F">
        <w:rPr>
          <w:rFonts w:ascii="Times New Roman" w:hAnsi="Times New Roman" w:cs="Times New Roman"/>
          <w:bCs/>
          <w:color w:val="000000" w:themeColor="text1"/>
        </w:rPr>
        <w:t xml:space="preserve">Lee, KW </w:t>
      </w:r>
      <w:proofErr w:type="spellStart"/>
      <w:r w:rsidRPr="0031262F">
        <w:rPr>
          <w:rFonts w:ascii="Times New Roman" w:hAnsi="Times New Roman" w:cs="Times New Roman"/>
          <w:bCs/>
          <w:color w:val="000000" w:themeColor="text1"/>
        </w:rPr>
        <w:t>dan</w:t>
      </w:r>
      <w:proofErr w:type="spellEnd"/>
      <w:r w:rsidRPr="0031262F">
        <w:rPr>
          <w:rFonts w:ascii="Times New Roman" w:hAnsi="Times New Roman" w:cs="Times New Roman"/>
          <w:bCs/>
          <w:color w:val="000000" w:themeColor="text1"/>
        </w:rPr>
        <w:t xml:space="preserve"> </w:t>
      </w:r>
      <w:proofErr w:type="spellStart"/>
      <w:r w:rsidRPr="0031262F">
        <w:rPr>
          <w:rFonts w:ascii="Times New Roman" w:hAnsi="Times New Roman" w:cs="Times New Roman"/>
          <w:bCs/>
          <w:color w:val="000000" w:themeColor="text1"/>
        </w:rPr>
        <w:t>Yeo</w:t>
      </w:r>
      <w:proofErr w:type="spellEnd"/>
      <w:r w:rsidRPr="0031262F">
        <w:rPr>
          <w:rFonts w:ascii="Times New Roman" w:hAnsi="Times New Roman" w:cs="Times New Roman"/>
          <w:bCs/>
          <w:color w:val="000000" w:themeColor="text1"/>
        </w:rPr>
        <w:t xml:space="preserve">, GHH, 2015, </w:t>
      </w:r>
      <w:r w:rsidRPr="0031262F">
        <w:rPr>
          <w:rFonts w:ascii="Times New Roman" w:hAnsi="Times New Roman" w:cs="Times New Roman"/>
          <w:color w:val="000000" w:themeColor="text1"/>
        </w:rPr>
        <w:t xml:space="preserve">The Association between Integrated Reporting and Firm Valuation, </w:t>
      </w:r>
      <w:hyperlink r:id="rId10" w:anchor="#" w:history="1">
        <w:r w:rsidRPr="0031262F">
          <w:rPr>
            <w:rStyle w:val="Hyperlink"/>
            <w:rFonts w:ascii="Times New Roman" w:hAnsi="Times New Roman" w:cs="Times New Roman"/>
            <w:iCs/>
            <w:color w:val="000000" w:themeColor="text1"/>
          </w:rPr>
          <w:t>Review of Quantitative Finance and Accounting, Forthcoming</w:t>
        </w:r>
      </w:hyperlink>
      <w:r w:rsidRPr="0031262F">
        <w:rPr>
          <w:rStyle w:val="apple-converted-space"/>
          <w:rFonts w:ascii="Times New Roman" w:hAnsi="Times New Roman" w:cs="Times New Roman"/>
          <w:color w:val="000000" w:themeColor="text1"/>
        </w:rPr>
        <w:t> </w:t>
      </w:r>
    </w:p>
    <w:p w:rsidR="00B22634" w:rsidRPr="0031262F" w:rsidRDefault="00B22634" w:rsidP="008A30B8">
      <w:pPr>
        <w:autoSpaceDE w:val="0"/>
        <w:autoSpaceDN w:val="0"/>
        <w:adjustRightInd w:val="0"/>
        <w:spacing w:after="0" w:line="240" w:lineRule="auto"/>
        <w:ind w:left="709" w:hanging="709"/>
        <w:jc w:val="both"/>
        <w:rPr>
          <w:rFonts w:ascii="Times New Roman" w:hAnsi="Times New Roman" w:cs="Times New Roman"/>
          <w:color w:val="000000" w:themeColor="text1"/>
          <w:lang w:val="id-ID"/>
        </w:rPr>
      </w:pPr>
      <w:r w:rsidRPr="0031262F">
        <w:rPr>
          <w:rFonts w:ascii="Times New Roman" w:hAnsi="Times New Roman" w:cs="Times New Roman"/>
          <w:color w:val="000000" w:themeColor="text1"/>
          <w:lang w:val="id-ID"/>
        </w:rPr>
        <w:t xml:space="preserve">Pope, P. F. and </w:t>
      </w:r>
      <w:r w:rsidRPr="0031262F">
        <w:rPr>
          <w:rFonts w:ascii="Times New Roman" w:hAnsi="Times New Roman" w:cs="Times New Roman"/>
          <w:color w:val="000000" w:themeColor="text1"/>
        </w:rPr>
        <w:t>McLeay</w:t>
      </w:r>
      <w:r w:rsidRPr="0031262F">
        <w:rPr>
          <w:rFonts w:ascii="Times New Roman" w:hAnsi="Times New Roman" w:cs="Times New Roman"/>
          <w:color w:val="000000" w:themeColor="text1"/>
          <w:lang w:val="id-ID"/>
        </w:rPr>
        <w:t xml:space="preserve">, S. J. (2011), ‘The European IFRS experiment: objectives, research challenges and some early evidence’, </w:t>
      </w:r>
      <w:r w:rsidRPr="0031262F">
        <w:rPr>
          <w:rFonts w:ascii="Times New Roman" w:hAnsi="Times New Roman" w:cs="Times New Roman"/>
          <w:i/>
          <w:iCs/>
          <w:color w:val="000000" w:themeColor="text1"/>
          <w:lang w:val="id-ID"/>
        </w:rPr>
        <w:t>Accounting and Business Research</w:t>
      </w:r>
      <w:r w:rsidRPr="0031262F">
        <w:rPr>
          <w:rFonts w:ascii="Times New Roman" w:hAnsi="Times New Roman" w:cs="Times New Roman"/>
          <w:color w:val="000000" w:themeColor="text1"/>
          <w:lang w:val="id-ID"/>
        </w:rPr>
        <w:t>, Vol. 41 No. 3,pp. 233-266.</w:t>
      </w:r>
    </w:p>
    <w:p w:rsidR="00B22634" w:rsidRPr="0031262F" w:rsidRDefault="00B22634" w:rsidP="008A30B8">
      <w:pPr>
        <w:autoSpaceDE w:val="0"/>
        <w:autoSpaceDN w:val="0"/>
        <w:adjustRightInd w:val="0"/>
        <w:spacing w:after="0" w:line="240" w:lineRule="auto"/>
        <w:ind w:left="709" w:hanging="709"/>
        <w:jc w:val="both"/>
        <w:rPr>
          <w:rFonts w:ascii="Times New Roman" w:hAnsi="Times New Roman" w:cs="Times New Roman"/>
          <w:color w:val="000000" w:themeColor="text1"/>
        </w:rPr>
      </w:pPr>
      <w:proofErr w:type="spellStart"/>
      <w:proofErr w:type="gramStart"/>
      <w:r w:rsidRPr="0031262F">
        <w:rPr>
          <w:rFonts w:ascii="Times New Roman" w:hAnsi="Times New Roman" w:cs="Times New Roman"/>
          <w:color w:val="000000" w:themeColor="text1"/>
        </w:rPr>
        <w:t>Servaes</w:t>
      </w:r>
      <w:proofErr w:type="spellEnd"/>
      <w:r w:rsidRPr="0031262F">
        <w:rPr>
          <w:rFonts w:ascii="Times New Roman" w:hAnsi="Times New Roman" w:cs="Times New Roman"/>
          <w:color w:val="000000" w:themeColor="text1"/>
        </w:rPr>
        <w:t xml:space="preserve">, Henri &amp; Tamayo, </w:t>
      </w:r>
      <w:proofErr w:type="spellStart"/>
      <w:r w:rsidRPr="0031262F">
        <w:rPr>
          <w:rFonts w:ascii="Times New Roman" w:hAnsi="Times New Roman" w:cs="Times New Roman"/>
          <w:color w:val="000000" w:themeColor="text1"/>
        </w:rPr>
        <w:t>Ane</w:t>
      </w:r>
      <w:proofErr w:type="spellEnd"/>
      <w:r w:rsidRPr="0031262F">
        <w:rPr>
          <w:rFonts w:ascii="Times New Roman" w:hAnsi="Times New Roman" w:cs="Times New Roman"/>
          <w:color w:val="000000" w:themeColor="text1"/>
        </w:rPr>
        <w:t>.</w:t>
      </w:r>
      <w:proofErr w:type="gramEnd"/>
      <w:r w:rsidRPr="0031262F">
        <w:rPr>
          <w:rFonts w:ascii="Times New Roman" w:hAnsi="Times New Roman" w:cs="Times New Roman"/>
          <w:color w:val="000000" w:themeColor="text1"/>
        </w:rPr>
        <w:t xml:space="preserve"> 2012. “The Impact </w:t>
      </w:r>
      <w:proofErr w:type="gramStart"/>
      <w:r w:rsidRPr="0031262F">
        <w:rPr>
          <w:rFonts w:ascii="Times New Roman" w:hAnsi="Times New Roman" w:cs="Times New Roman"/>
          <w:color w:val="000000" w:themeColor="text1"/>
        </w:rPr>
        <w:t>Of</w:t>
      </w:r>
      <w:proofErr w:type="gramEnd"/>
      <w:r w:rsidRPr="0031262F">
        <w:rPr>
          <w:rFonts w:ascii="Times New Roman" w:hAnsi="Times New Roman" w:cs="Times New Roman"/>
          <w:color w:val="000000" w:themeColor="text1"/>
        </w:rPr>
        <w:t xml:space="preserve"> Corporate Social Responsibility On Firm Value, The Role Of Customer Awareness”. </w:t>
      </w:r>
      <w:proofErr w:type="gramStart"/>
      <w:r w:rsidRPr="0031262F">
        <w:rPr>
          <w:rFonts w:ascii="Times New Roman" w:hAnsi="Times New Roman" w:cs="Times New Roman"/>
          <w:color w:val="000000" w:themeColor="text1"/>
        </w:rPr>
        <w:t xml:space="preserve">Management </w:t>
      </w:r>
      <w:proofErr w:type="spellStart"/>
      <w:r w:rsidRPr="0031262F">
        <w:rPr>
          <w:rFonts w:ascii="Times New Roman" w:hAnsi="Times New Roman" w:cs="Times New Roman"/>
          <w:color w:val="000000" w:themeColor="text1"/>
        </w:rPr>
        <w:t>Scients</w:t>
      </w:r>
      <w:proofErr w:type="spellEnd"/>
      <w:r w:rsidRPr="0031262F">
        <w:rPr>
          <w:rFonts w:ascii="Times New Roman" w:hAnsi="Times New Roman" w:cs="Times New Roman"/>
          <w:color w:val="000000" w:themeColor="text1"/>
        </w:rPr>
        <w:t>.</w:t>
      </w:r>
      <w:proofErr w:type="gramEnd"/>
      <w:r w:rsidRPr="0031262F">
        <w:rPr>
          <w:rFonts w:ascii="Times New Roman" w:hAnsi="Times New Roman" w:cs="Times New Roman"/>
          <w:color w:val="000000" w:themeColor="text1"/>
        </w:rPr>
        <w:t xml:space="preserve"> </w:t>
      </w:r>
      <w:proofErr w:type="spellStart"/>
      <w:r w:rsidRPr="0031262F">
        <w:rPr>
          <w:rFonts w:ascii="Times New Roman" w:hAnsi="Times New Roman" w:cs="Times New Roman"/>
          <w:color w:val="000000" w:themeColor="text1"/>
        </w:rPr>
        <w:t>Vol</w:t>
      </w:r>
      <w:proofErr w:type="spellEnd"/>
      <w:r w:rsidRPr="0031262F">
        <w:rPr>
          <w:rFonts w:ascii="Times New Roman" w:hAnsi="Times New Roman" w:cs="Times New Roman"/>
          <w:color w:val="000000" w:themeColor="text1"/>
        </w:rPr>
        <w:t xml:space="preserve"> 59, No 5, pp 1045-1061</w:t>
      </w:r>
    </w:p>
    <w:p w:rsidR="00B22634" w:rsidRPr="0031262F" w:rsidRDefault="00B22634" w:rsidP="008A30B8">
      <w:pPr>
        <w:autoSpaceDE w:val="0"/>
        <w:autoSpaceDN w:val="0"/>
        <w:adjustRightInd w:val="0"/>
        <w:spacing w:after="0" w:line="240" w:lineRule="auto"/>
        <w:ind w:left="709" w:hanging="709"/>
        <w:jc w:val="both"/>
        <w:rPr>
          <w:rFonts w:ascii="Times New Roman" w:hAnsi="Times New Roman" w:cs="Times New Roman"/>
          <w:color w:val="000000" w:themeColor="text1"/>
        </w:rPr>
      </w:pPr>
      <w:proofErr w:type="spellStart"/>
      <w:r w:rsidRPr="0031262F">
        <w:rPr>
          <w:rFonts w:ascii="Times New Roman" w:hAnsi="Times New Roman" w:cs="Times New Roman"/>
          <w:color w:val="000000" w:themeColor="text1"/>
        </w:rPr>
        <w:t>Staw</w:t>
      </w:r>
      <w:proofErr w:type="spellEnd"/>
      <w:r w:rsidRPr="0031262F">
        <w:rPr>
          <w:rFonts w:ascii="Times New Roman" w:hAnsi="Times New Roman" w:cs="Times New Roman"/>
          <w:color w:val="000000" w:themeColor="text1"/>
        </w:rPr>
        <w:t xml:space="preserve">, B. M. 1981, The Escalation of Commitment to a Course of Action, Academy of Management </w:t>
      </w:r>
      <w:proofErr w:type="gramStart"/>
      <w:r w:rsidRPr="0031262F">
        <w:rPr>
          <w:rFonts w:ascii="Times New Roman" w:hAnsi="Times New Roman" w:cs="Times New Roman"/>
          <w:color w:val="000000" w:themeColor="text1"/>
        </w:rPr>
        <w:t>Review ,</w:t>
      </w:r>
      <w:proofErr w:type="gramEnd"/>
      <w:r w:rsidRPr="0031262F">
        <w:rPr>
          <w:rFonts w:ascii="Times New Roman" w:hAnsi="Times New Roman" w:cs="Times New Roman"/>
          <w:color w:val="000000" w:themeColor="text1"/>
        </w:rPr>
        <w:t xml:space="preserve"> 6_, 577-587.</w:t>
      </w:r>
    </w:p>
    <w:p w:rsidR="00B22634" w:rsidRPr="0031262F" w:rsidRDefault="00B22634" w:rsidP="008A30B8">
      <w:pPr>
        <w:autoSpaceDE w:val="0"/>
        <w:autoSpaceDN w:val="0"/>
        <w:adjustRightInd w:val="0"/>
        <w:spacing w:after="0" w:line="240" w:lineRule="auto"/>
        <w:ind w:left="709" w:hanging="709"/>
        <w:jc w:val="both"/>
        <w:rPr>
          <w:rFonts w:ascii="Times New Roman" w:hAnsi="Times New Roman" w:cs="Times New Roman"/>
          <w:color w:val="000000" w:themeColor="text1"/>
        </w:rPr>
      </w:pPr>
      <w:proofErr w:type="spellStart"/>
      <w:r w:rsidRPr="0031262F">
        <w:rPr>
          <w:rFonts w:ascii="Times New Roman" w:hAnsi="Times New Roman" w:cs="Times New Roman"/>
          <w:color w:val="000000" w:themeColor="text1"/>
        </w:rPr>
        <w:t>Tversky</w:t>
      </w:r>
      <w:proofErr w:type="spellEnd"/>
      <w:r w:rsidRPr="0031262F">
        <w:rPr>
          <w:rFonts w:ascii="Times New Roman" w:hAnsi="Times New Roman" w:cs="Times New Roman"/>
          <w:color w:val="000000" w:themeColor="text1"/>
        </w:rPr>
        <w:t xml:space="preserve">, Amos and </w:t>
      </w:r>
      <w:proofErr w:type="spellStart"/>
      <w:r w:rsidRPr="0031262F">
        <w:rPr>
          <w:rFonts w:ascii="Times New Roman" w:hAnsi="Times New Roman" w:cs="Times New Roman"/>
          <w:color w:val="000000" w:themeColor="text1"/>
        </w:rPr>
        <w:t>Kahneman</w:t>
      </w:r>
      <w:proofErr w:type="spellEnd"/>
      <w:r w:rsidRPr="0031262F">
        <w:rPr>
          <w:rFonts w:ascii="Times New Roman" w:hAnsi="Times New Roman" w:cs="Times New Roman"/>
          <w:color w:val="000000" w:themeColor="text1"/>
        </w:rPr>
        <w:t>, Daniel Judgment under Uncertainty: Heuristics and Biases, Science, New Series, Vol. 185, No. 4157. (Sep. 27, 1974), pp. 1124-1131</w:t>
      </w:r>
    </w:p>
    <w:p w:rsidR="00B22634" w:rsidRPr="0031262F" w:rsidRDefault="00B22634" w:rsidP="008A30B8">
      <w:pPr>
        <w:autoSpaceDE w:val="0"/>
        <w:autoSpaceDN w:val="0"/>
        <w:adjustRightInd w:val="0"/>
        <w:spacing w:after="0" w:line="240" w:lineRule="auto"/>
        <w:ind w:left="709" w:hanging="709"/>
        <w:jc w:val="both"/>
        <w:rPr>
          <w:rFonts w:ascii="Times New Roman" w:eastAsia="Times New Roman" w:hAnsi="Times New Roman" w:cs="Times New Roman"/>
          <w:bCs/>
          <w:color w:val="000000" w:themeColor="text1"/>
          <w:kern w:val="36"/>
        </w:rPr>
      </w:pPr>
      <w:proofErr w:type="spellStart"/>
      <w:r w:rsidRPr="0031262F">
        <w:rPr>
          <w:rFonts w:ascii="Times New Roman" w:hAnsi="Times New Roman" w:cs="Times New Roman"/>
          <w:iCs/>
          <w:color w:val="000000" w:themeColor="text1"/>
          <w:shd w:val="clear" w:color="auto" w:fill="FFFFFF"/>
        </w:rPr>
        <w:t>Verrecchia</w:t>
      </w:r>
      <w:proofErr w:type="spellEnd"/>
      <w:r w:rsidRPr="0031262F">
        <w:rPr>
          <w:rFonts w:ascii="Times New Roman" w:hAnsi="Times New Roman" w:cs="Times New Roman"/>
          <w:iCs/>
          <w:color w:val="000000" w:themeColor="text1"/>
          <w:shd w:val="clear" w:color="auto" w:fill="FFFFFF"/>
        </w:rPr>
        <w:t xml:space="preserve">, Robert E, 1990, </w:t>
      </w:r>
      <w:r w:rsidRPr="0031262F">
        <w:rPr>
          <w:rFonts w:ascii="Times New Roman" w:eastAsia="Times New Roman" w:hAnsi="Times New Roman" w:cs="Times New Roman"/>
          <w:bCs/>
          <w:color w:val="000000" w:themeColor="text1"/>
          <w:kern w:val="36"/>
        </w:rPr>
        <w:t xml:space="preserve">Information quality and discretionary disclosure, </w:t>
      </w:r>
      <w:hyperlink r:id="rId11" w:history="1">
        <w:r w:rsidRPr="0031262F">
          <w:rPr>
            <w:rStyle w:val="Hyperlink"/>
            <w:rFonts w:ascii="Times New Roman" w:hAnsi="Times New Roman" w:cs="Times New Roman"/>
            <w:iCs/>
            <w:color w:val="000000" w:themeColor="text1"/>
            <w:shd w:val="clear" w:color="auto" w:fill="FFFFFF"/>
          </w:rPr>
          <w:t>Journal of Accounting and Economics</w:t>
        </w:r>
      </w:hyperlink>
      <w:r w:rsidRPr="0031262F">
        <w:rPr>
          <w:rFonts w:ascii="Times New Roman" w:hAnsi="Times New Roman" w:cs="Times New Roman"/>
          <w:color w:val="000000" w:themeColor="text1"/>
          <w:shd w:val="clear" w:color="auto" w:fill="FFFFFF"/>
        </w:rPr>
        <w:t>, 1990, vol. 12, issue 4, pages 365-380</w:t>
      </w:r>
    </w:p>
    <w:p w:rsidR="00B22634" w:rsidRPr="0031262F" w:rsidRDefault="00B22634" w:rsidP="008A30B8">
      <w:pPr>
        <w:autoSpaceDE w:val="0"/>
        <w:autoSpaceDN w:val="0"/>
        <w:adjustRightInd w:val="0"/>
        <w:spacing w:after="0" w:line="240" w:lineRule="auto"/>
        <w:ind w:left="709" w:hanging="709"/>
        <w:jc w:val="both"/>
        <w:rPr>
          <w:rFonts w:ascii="Times New Roman" w:hAnsi="Times New Roman" w:cs="Times New Roman"/>
          <w:color w:val="000000" w:themeColor="text1"/>
        </w:rPr>
      </w:pPr>
      <w:r w:rsidRPr="0031262F">
        <w:rPr>
          <w:rFonts w:ascii="Times New Roman" w:hAnsi="Times New Roman" w:cs="Times New Roman"/>
          <w:color w:val="000000" w:themeColor="text1"/>
        </w:rPr>
        <w:t xml:space="preserve">Wang, Mao-Chang, 2015 </w:t>
      </w:r>
      <w:proofErr w:type="gramStart"/>
      <w:r w:rsidRPr="0031262F">
        <w:rPr>
          <w:rFonts w:ascii="Times New Roman" w:hAnsi="Times New Roman" w:cs="Times New Roman"/>
          <w:color w:val="000000" w:themeColor="text1"/>
        </w:rPr>
        <w:t>The</w:t>
      </w:r>
      <w:proofErr w:type="gramEnd"/>
      <w:r w:rsidRPr="0031262F">
        <w:rPr>
          <w:rFonts w:ascii="Times New Roman" w:hAnsi="Times New Roman" w:cs="Times New Roman"/>
          <w:color w:val="000000" w:themeColor="text1"/>
        </w:rPr>
        <w:t xml:space="preserve"> Value Relevance On Environmental Information Disclosures: Evidence From Taiwanese Listed Firm, Proceedings Of The 13th International Conference Of Environmental Science And Technology Athens, Greece, 5-7 September </w:t>
      </w:r>
    </w:p>
    <w:p w:rsidR="00B22634" w:rsidRPr="0031262F" w:rsidRDefault="00B22634" w:rsidP="008A30B8">
      <w:pPr>
        <w:autoSpaceDE w:val="0"/>
        <w:autoSpaceDN w:val="0"/>
        <w:adjustRightInd w:val="0"/>
        <w:spacing w:after="0" w:line="240" w:lineRule="auto"/>
        <w:ind w:left="709" w:hanging="709"/>
        <w:jc w:val="both"/>
        <w:rPr>
          <w:rFonts w:ascii="Times New Roman" w:hAnsi="Times New Roman" w:cs="Times New Roman"/>
          <w:color w:val="000000" w:themeColor="text1"/>
        </w:rPr>
      </w:pPr>
      <w:proofErr w:type="gramStart"/>
      <w:r w:rsidRPr="0031262F">
        <w:rPr>
          <w:rFonts w:ascii="Times New Roman" w:hAnsi="Times New Roman" w:cs="Times New Roman"/>
          <w:color w:val="000000" w:themeColor="text1"/>
        </w:rPr>
        <w:t>Yu.</w:t>
      </w:r>
      <w:proofErr w:type="gramEnd"/>
      <w:r w:rsidRPr="0031262F">
        <w:rPr>
          <w:rFonts w:ascii="Times New Roman" w:hAnsi="Times New Roman" w:cs="Times New Roman"/>
          <w:color w:val="000000" w:themeColor="text1"/>
        </w:rPr>
        <w:t xml:space="preserve"> </w:t>
      </w:r>
      <w:proofErr w:type="gramStart"/>
      <w:r w:rsidRPr="0031262F">
        <w:rPr>
          <w:rFonts w:ascii="Times New Roman" w:hAnsi="Times New Roman" w:cs="Times New Roman"/>
          <w:color w:val="000000" w:themeColor="text1"/>
        </w:rPr>
        <w:t xml:space="preserve">Kun, </w:t>
      </w:r>
      <w:proofErr w:type="spellStart"/>
      <w:r w:rsidRPr="0031262F">
        <w:rPr>
          <w:rFonts w:ascii="Times New Roman" w:hAnsi="Times New Roman" w:cs="Times New Roman"/>
          <w:color w:val="000000" w:themeColor="text1"/>
        </w:rPr>
        <w:t>Shuili</w:t>
      </w:r>
      <w:proofErr w:type="spellEnd"/>
      <w:r w:rsidRPr="0031262F">
        <w:rPr>
          <w:rFonts w:ascii="Times New Roman" w:hAnsi="Times New Roman" w:cs="Times New Roman"/>
          <w:color w:val="000000" w:themeColor="text1"/>
        </w:rPr>
        <w:t xml:space="preserve"> Du, and C.B. Bhattacharya.</w:t>
      </w:r>
      <w:proofErr w:type="gramEnd"/>
      <w:r w:rsidRPr="0031262F">
        <w:rPr>
          <w:rFonts w:ascii="Times New Roman" w:hAnsi="Times New Roman" w:cs="Times New Roman"/>
          <w:color w:val="000000" w:themeColor="text1"/>
        </w:rPr>
        <w:t xml:space="preserve"> 2014. “Everybody’s Talking But is Anybody Listening? </w:t>
      </w:r>
      <w:proofErr w:type="gramStart"/>
      <w:r w:rsidRPr="0031262F">
        <w:rPr>
          <w:rFonts w:ascii="Times New Roman" w:hAnsi="Times New Roman" w:cs="Times New Roman"/>
          <w:color w:val="000000" w:themeColor="text1"/>
        </w:rPr>
        <w:t>Stock Market Reactions to Corporate Social Responsibility Communications.”</w:t>
      </w:r>
      <w:proofErr w:type="gramEnd"/>
      <w:r w:rsidRPr="0031262F">
        <w:rPr>
          <w:rFonts w:ascii="Times New Roman" w:hAnsi="Times New Roman" w:cs="Times New Roman"/>
          <w:color w:val="000000" w:themeColor="text1"/>
        </w:rPr>
        <w:t xml:space="preserve"> </w:t>
      </w:r>
      <w:proofErr w:type="gramStart"/>
      <w:r w:rsidRPr="0031262F">
        <w:rPr>
          <w:rFonts w:ascii="Times New Roman" w:hAnsi="Times New Roman" w:cs="Times New Roman"/>
          <w:color w:val="000000" w:themeColor="text1"/>
        </w:rPr>
        <w:t>Working paper.</w:t>
      </w:r>
      <w:proofErr w:type="gramEnd"/>
    </w:p>
    <w:p w:rsidR="00B22634" w:rsidRPr="0031262F" w:rsidRDefault="00B22634" w:rsidP="008A30B8">
      <w:pPr>
        <w:autoSpaceDE w:val="0"/>
        <w:autoSpaceDN w:val="0"/>
        <w:adjustRightInd w:val="0"/>
        <w:spacing w:after="0" w:line="240" w:lineRule="auto"/>
        <w:ind w:left="709" w:hanging="709"/>
        <w:jc w:val="both"/>
        <w:rPr>
          <w:rFonts w:ascii="Times New Roman" w:hAnsi="Times New Roman" w:cs="Times New Roman"/>
          <w:bCs/>
          <w:color w:val="000000" w:themeColor="text1"/>
        </w:rPr>
      </w:pPr>
      <w:proofErr w:type="spellStart"/>
      <w:r w:rsidRPr="0031262F">
        <w:rPr>
          <w:rFonts w:ascii="Times New Roman" w:hAnsi="Times New Roman" w:cs="Times New Roman"/>
          <w:bCs/>
          <w:color w:val="000000" w:themeColor="text1"/>
        </w:rPr>
        <w:t>Zuraida</w:t>
      </w:r>
      <w:proofErr w:type="spellEnd"/>
      <w:r w:rsidRPr="0031262F">
        <w:rPr>
          <w:rFonts w:ascii="Times New Roman" w:hAnsi="Times New Roman" w:cs="Times New Roman"/>
          <w:bCs/>
          <w:color w:val="000000" w:themeColor="text1"/>
        </w:rPr>
        <w:t xml:space="preserve">, Z, </w:t>
      </w:r>
      <w:proofErr w:type="spellStart"/>
      <w:r w:rsidRPr="0031262F">
        <w:rPr>
          <w:rFonts w:ascii="Times New Roman" w:hAnsi="Times New Roman" w:cs="Times New Roman"/>
          <w:bCs/>
          <w:color w:val="000000" w:themeColor="text1"/>
        </w:rPr>
        <w:t>Houge</w:t>
      </w:r>
      <w:proofErr w:type="spellEnd"/>
      <w:r w:rsidRPr="0031262F">
        <w:rPr>
          <w:rFonts w:ascii="Times New Roman" w:hAnsi="Times New Roman" w:cs="Times New Roman"/>
          <w:bCs/>
          <w:color w:val="000000" w:themeColor="text1"/>
        </w:rPr>
        <w:t xml:space="preserve">, N dam </w:t>
      </w:r>
      <w:proofErr w:type="spellStart"/>
      <w:r w:rsidRPr="0031262F">
        <w:rPr>
          <w:rFonts w:ascii="Times New Roman" w:hAnsi="Times New Roman" w:cs="Times New Roman"/>
          <w:bCs/>
          <w:color w:val="000000" w:themeColor="text1"/>
        </w:rPr>
        <w:t>Zijl</w:t>
      </w:r>
      <w:proofErr w:type="spellEnd"/>
      <w:r w:rsidRPr="0031262F">
        <w:rPr>
          <w:rFonts w:ascii="Times New Roman" w:hAnsi="Times New Roman" w:cs="Times New Roman"/>
          <w:bCs/>
          <w:color w:val="000000" w:themeColor="text1"/>
        </w:rPr>
        <w:t>, TV, 2012</w:t>
      </w:r>
      <w:proofErr w:type="gramStart"/>
      <w:r w:rsidRPr="0031262F">
        <w:rPr>
          <w:rFonts w:ascii="Times New Roman" w:hAnsi="Times New Roman" w:cs="Times New Roman"/>
          <w:bCs/>
          <w:color w:val="000000" w:themeColor="text1"/>
        </w:rPr>
        <w:t xml:space="preserve">, </w:t>
      </w:r>
      <w:r w:rsidRPr="0031262F">
        <w:rPr>
          <w:rFonts w:ascii="Times New Roman" w:hAnsi="Times New Roman" w:cs="Times New Roman"/>
          <w:color w:val="000000" w:themeColor="text1"/>
        </w:rPr>
        <w:t xml:space="preserve"> </w:t>
      </w:r>
      <w:r w:rsidRPr="0031262F">
        <w:rPr>
          <w:rFonts w:ascii="Times New Roman" w:hAnsi="Times New Roman" w:cs="Times New Roman"/>
          <w:bCs/>
          <w:color w:val="000000" w:themeColor="text1"/>
        </w:rPr>
        <w:t>Value</w:t>
      </w:r>
      <w:proofErr w:type="gramEnd"/>
      <w:r w:rsidRPr="0031262F">
        <w:rPr>
          <w:rFonts w:ascii="Times New Roman" w:hAnsi="Times New Roman" w:cs="Times New Roman"/>
          <w:bCs/>
          <w:color w:val="000000" w:themeColor="text1"/>
        </w:rPr>
        <w:t xml:space="preserve"> Relevance of Environmental, Social, and Governance Disclosure, at SSRN</w:t>
      </w:r>
    </w:p>
    <w:p w:rsidR="00B22634" w:rsidRPr="0031262F" w:rsidRDefault="00B22634" w:rsidP="008A30B8">
      <w:pPr>
        <w:autoSpaceDE w:val="0"/>
        <w:autoSpaceDN w:val="0"/>
        <w:adjustRightInd w:val="0"/>
        <w:spacing w:after="0" w:line="240" w:lineRule="auto"/>
        <w:ind w:left="709" w:hanging="709"/>
        <w:jc w:val="both"/>
        <w:rPr>
          <w:rFonts w:ascii="Times New Roman" w:hAnsi="Times New Roman" w:cs="Times New Roman"/>
          <w:b/>
          <w:color w:val="000000" w:themeColor="text1"/>
        </w:rPr>
      </w:pPr>
    </w:p>
    <w:sectPr w:rsidR="00B22634" w:rsidRPr="0031262F" w:rsidSect="004B5B22">
      <w:pgSz w:w="12240" w:h="15840"/>
      <w:pgMar w:top="993" w:right="1183" w:bottom="99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D76" w:rsidRDefault="00FB3D76" w:rsidP="00F15E21">
      <w:pPr>
        <w:spacing w:after="0" w:line="240" w:lineRule="auto"/>
      </w:pPr>
      <w:r>
        <w:separator/>
      </w:r>
    </w:p>
  </w:endnote>
  <w:endnote w:type="continuationSeparator" w:id="0">
    <w:p w:rsidR="00FB3D76" w:rsidRDefault="00FB3D76" w:rsidP="00F15E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Std Medium">
    <w:altName w:val="Futura Std Medium"/>
    <w:panose1 w:val="00000000000000000000"/>
    <w:charset w:val="00"/>
    <w:family w:val="swiss"/>
    <w:notTrueType/>
    <w:pitch w:val="default"/>
    <w:sig w:usb0="00000003" w:usb1="00000000" w:usb2="00000000" w:usb3="00000000" w:csb0="00000001"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AdvP4DF60E">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D76" w:rsidRDefault="00FB3D76" w:rsidP="00F15E21">
      <w:pPr>
        <w:spacing w:after="0" w:line="240" w:lineRule="auto"/>
      </w:pPr>
      <w:r>
        <w:separator/>
      </w:r>
    </w:p>
  </w:footnote>
  <w:footnote w:type="continuationSeparator" w:id="0">
    <w:p w:rsidR="00FB3D76" w:rsidRDefault="00FB3D76" w:rsidP="00F15E21">
      <w:pPr>
        <w:spacing w:after="0" w:line="240" w:lineRule="auto"/>
      </w:pPr>
      <w:r>
        <w:continuationSeparator/>
      </w:r>
    </w:p>
  </w:footnote>
  <w:footnote w:id="1">
    <w:p w:rsidR="00F15E21" w:rsidRDefault="00F15E21" w:rsidP="00F15E21">
      <w:pPr>
        <w:pStyle w:val="FootnoteText"/>
        <w:rPr>
          <w:lang w:val="id-ID"/>
        </w:rPr>
      </w:pPr>
      <w:r>
        <w:rPr>
          <w:lang w:val="id-ID"/>
        </w:rPr>
        <w:t xml:space="preserve">*Corresponding Author </w:t>
      </w:r>
    </w:p>
    <w:p w:rsidR="00F15E21" w:rsidRPr="00863C9D" w:rsidRDefault="00F15E21" w:rsidP="00F15E21">
      <w:pPr>
        <w:pStyle w:val="FootnoteText"/>
        <w:rPr>
          <w:lang w:val="id-ID"/>
        </w:rPr>
      </w:pPr>
      <w:r>
        <w:rPr>
          <w:rStyle w:val="FootnoteReference"/>
        </w:rPr>
        <w:footnoteRef/>
      </w:r>
      <w:r w:rsidR="008A30B8">
        <w:rPr>
          <w:lang w:val="id-ID"/>
        </w:rPr>
        <w:t>Tel.+62 085225030008</w:t>
      </w:r>
      <w:r>
        <w:rPr>
          <w:lang w:val="id-ID"/>
        </w:rPr>
        <w:t xml:space="preserve"> E-mail</w:t>
      </w:r>
      <w:r>
        <w:t xml:space="preserve"> </w:t>
      </w:r>
      <w:r>
        <w:rPr>
          <w:lang w:val="id-ID"/>
        </w:rPr>
        <w:t xml:space="preserve">addresses: </w:t>
      </w:r>
      <w:hyperlink r:id="rId1" w:history="1">
        <w:r w:rsidRPr="00E803C5">
          <w:rPr>
            <w:rStyle w:val="Hyperlink"/>
            <w:lang w:val="id-ID"/>
          </w:rPr>
          <w:t>monicarahardian@unlam.ac.id</w:t>
        </w:r>
      </w:hyperlink>
      <w:r>
        <w:rPr>
          <w:lang w:val="id-ID"/>
        </w:rPr>
        <w:t xml:space="preserve"> (Monica Rahardian Ary.H)</w:t>
      </w:r>
    </w:p>
  </w:footnote>
  <w:footnote w:id="2">
    <w:p w:rsidR="00F15E21" w:rsidRPr="00863C9D" w:rsidRDefault="00F15E21" w:rsidP="00F15E21">
      <w:pPr>
        <w:pStyle w:val="FootnoteText"/>
        <w:rPr>
          <w:lang w:val="id-ID"/>
        </w:rPr>
      </w:pPr>
      <w:r>
        <w:rPr>
          <w:rStyle w:val="FootnoteReference"/>
        </w:rPr>
        <w:footnoteRef/>
      </w:r>
      <w:r>
        <w:t xml:space="preserve"> </w:t>
      </w:r>
      <w:r>
        <w:rPr>
          <w:lang w:val="id-ID"/>
        </w:rPr>
        <w:t xml:space="preserve">Tel.+62 </w:t>
      </w:r>
      <w:r>
        <w:rPr>
          <w:lang w:val="id-ID"/>
        </w:rPr>
        <w:t xml:space="preserve">812 2929 687 Fax: (024)8452274 E-mail addresses: </w:t>
      </w:r>
      <w:hyperlink r:id="rId2" w:history="1">
        <w:r w:rsidRPr="00A16369">
          <w:rPr>
            <w:rStyle w:val="Hyperlink"/>
            <w:lang w:val="id-ID"/>
          </w:rPr>
          <w:t>jaka_isgiyarta.undip@gmail.com</w:t>
        </w:r>
      </w:hyperlink>
      <w:r>
        <w:rPr>
          <w:lang w:val="id-ID"/>
        </w:rPr>
        <w:t xml:space="preserve"> ( Jaka Isgiyarta )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3E0A81"/>
    <w:rsid w:val="00056B74"/>
    <w:rsid w:val="00093EB1"/>
    <w:rsid w:val="000C2775"/>
    <w:rsid w:val="00113E7B"/>
    <w:rsid w:val="001A57E7"/>
    <w:rsid w:val="001E45C8"/>
    <w:rsid w:val="001E47A8"/>
    <w:rsid w:val="002428C6"/>
    <w:rsid w:val="0031262F"/>
    <w:rsid w:val="003E0A81"/>
    <w:rsid w:val="00421977"/>
    <w:rsid w:val="0045055F"/>
    <w:rsid w:val="00455093"/>
    <w:rsid w:val="00471169"/>
    <w:rsid w:val="004B5B22"/>
    <w:rsid w:val="004C2C21"/>
    <w:rsid w:val="0057722F"/>
    <w:rsid w:val="0061204B"/>
    <w:rsid w:val="006214CE"/>
    <w:rsid w:val="006339AB"/>
    <w:rsid w:val="00670833"/>
    <w:rsid w:val="00674D64"/>
    <w:rsid w:val="006C4411"/>
    <w:rsid w:val="007F57E5"/>
    <w:rsid w:val="008234BE"/>
    <w:rsid w:val="00841250"/>
    <w:rsid w:val="008608EA"/>
    <w:rsid w:val="008A30B8"/>
    <w:rsid w:val="00920386"/>
    <w:rsid w:val="009326B5"/>
    <w:rsid w:val="00947E1F"/>
    <w:rsid w:val="009E1249"/>
    <w:rsid w:val="009F3B56"/>
    <w:rsid w:val="00A23725"/>
    <w:rsid w:val="00AB0E4B"/>
    <w:rsid w:val="00AC57F3"/>
    <w:rsid w:val="00B03A83"/>
    <w:rsid w:val="00B22634"/>
    <w:rsid w:val="00B249C5"/>
    <w:rsid w:val="00BB4882"/>
    <w:rsid w:val="00BC7FDA"/>
    <w:rsid w:val="00C153A4"/>
    <w:rsid w:val="00C67196"/>
    <w:rsid w:val="00CC0300"/>
    <w:rsid w:val="00CF0E4F"/>
    <w:rsid w:val="00D80D08"/>
    <w:rsid w:val="00D928B3"/>
    <w:rsid w:val="00DA673D"/>
    <w:rsid w:val="00DC0D6D"/>
    <w:rsid w:val="00DD041D"/>
    <w:rsid w:val="00DE3629"/>
    <w:rsid w:val="00E00DA6"/>
    <w:rsid w:val="00E610B6"/>
    <w:rsid w:val="00E66CF1"/>
    <w:rsid w:val="00EA1C34"/>
    <w:rsid w:val="00ED35FE"/>
    <w:rsid w:val="00ED45E7"/>
    <w:rsid w:val="00EF3843"/>
    <w:rsid w:val="00F15E21"/>
    <w:rsid w:val="00F60DBD"/>
    <w:rsid w:val="00F71525"/>
    <w:rsid w:val="00FB3D76"/>
    <w:rsid w:val="00FC1CE7"/>
    <w:rsid w:val="00FF29E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9"/>
        <o:r id="V:Rule3"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4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57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6339AB"/>
    <w:pPr>
      <w:spacing w:after="0" w:line="480" w:lineRule="auto"/>
      <w:ind w:left="720"/>
      <w:contextualSpacing/>
      <w:jc w:val="both"/>
    </w:pPr>
    <w:rPr>
      <w:rFonts w:ascii="Times New Roman" w:hAnsi="Times New Roman"/>
      <w:sz w:val="24"/>
    </w:rPr>
  </w:style>
  <w:style w:type="character" w:customStyle="1" w:styleId="ListParagraphChar">
    <w:name w:val="List Paragraph Char"/>
    <w:link w:val="ListParagraph"/>
    <w:uiPriority w:val="34"/>
    <w:locked/>
    <w:rsid w:val="006339AB"/>
    <w:rPr>
      <w:rFonts w:ascii="Times New Roman" w:hAnsi="Times New Roman"/>
      <w:sz w:val="24"/>
    </w:rPr>
  </w:style>
  <w:style w:type="character" w:styleId="Hyperlink">
    <w:name w:val="Hyperlink"/>
    <w:basedOn w:val="DefaultParagraphFont"/>
    <w:uiPriority w:val="99"/>
    <w:unhideWhenUsed/>
    <w:rsid w:val="006339AB"/>
    <w:rPr>
      <w:color w:val="0000FF" w:themeColor="hyperlink"/>
      <w:u w:val="single"/>
    </w:rPr>
  </w:style>
  <w:style w:type="paragraph" w:customStyle="1" w:styleId="Default">
    <w:name w:val="Default"/>
    <w:rsid w:val="006339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6339AB"/>
    <w:pPr>
      <w:spacing w:line="241" w:lineRule="atLeast"/>
    </w:pPr>
    <w:rPr>
      <w:rFonts w:ascii="Futura Std Medium" w:hAnsi="Futura Std Medium" w:cstheme="minorBidi"/>
      <w:color w:val="auto"/>
    </w:rPr>
  </w:style>
  <w:style w:type="character" w:customStyle="1" w:styleId="A0">
    <w:name w:val="A0"/>
    <w:uiPriority w:val="99"/>
    <w:rsid w:val="006339AB"/>
    <w:rPr>
      <w:rFonts w:cs="Futura Std Medium"/>
      <w:color w:val="000000"/>
      <w:sz w:val="40"/>
      <w:szCs w:val="40"/>
    </w:rPr>
  </w:style>
  <w:style w:type="character" w:styleId="Emphasis">
    <w:name w:val="Emphasis"/>
    <w:basedOn w:val="DefaultParagraphFont"/>
    <w:uiPriority w:val="20"/>
    <w:qFormat/>
    <w:rsid w:val="006339AB"/>
    <w:rPr>
      <w:i/>
      <w:iCs/>
    </w:rPr>
  </w:style>
  <w:style w:type="character" w:customStyle="1" w:styleId="apple-converted-space">
    <w:name w:val="apple-converted-space"/>
    <w:basedOn w:val="DefaultParagraphFont"/>
    <w:rsid w:val="006339AB"/>
  </w:style>
  <w:style w:type="character" w:customStyle="1" w:styleId="A3">
    <w:name w:val="A3"/>
    <w:uiPriority w:val="99"/>
    <w:rsid w:val="006339AB"/>
    <w:rPr>
      <w:rFonts w:cs="Avenir LT Std 35 Light"/>
      <w:color w:val="000000"/>
      <w:sz w:val="54"/>
      <w:szCs w:val="54"/>
    </w:rPr>
  </w:style>
  <w:style w:type="paragraph" w:styleId="FootnoteText">
    <w:name w:val="footnote text"/>
    <w:basedOn w:val="Normal"/>
    <w:link w:val="FootnoteTextChar"/>
    <w:uiPriority w:val="99"/>
    <w:semiHidden/>
    <w:unhideWhenUsed/>
    <w:rsid w:val="00F15E21"/>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15E21"/>
    <w:rPr>
      <w:rFonts w:ascii="Times New Roman" w:hAnsi="Times New Roman"/>
      <w:sz w:val="20"/>
      <w:szCs w:val="20"/>
    </w:rPr>
  </w:style>
  <w:style w:type="character" w:styleId="FootnoteReference">
    <w:name w:val="footnote reference"/>
    <w:basedOn w:val="DefaultParagraphFont"/>
    <w:uiPriority w:val="99"/>
    <w:semiHidden/>
    <w:unhideWhenUsed/>
    <w:rsid w:val="00F15E2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eraldinsight.com/author/Lima+Cris%C3%B3stomo%2C+Vicen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onpapers.repec.org/article/eeejaecon/" TargetMode="External"/><Relationship Id="rId5" Type="http://schemas.openxmlformats.org/officeDocument/2006/relationships/webSettings" Target="webSettings.xml"/><Relationship Id="rId10" Type="http://schemas.openxmlformats.org/officeDocument/2006/relationships/hyperlink" Target="https://papers.ssrn.com/sol3/papers.cfm?abstract_id=2839819" TargetMode="External"/><Relationship Id="rId4" Type="http://schemas.openxmlformats.org/officeDocument/2006/relationships/settings" Target="settings.xml"/><Relationship Id="rId9" Type="http://schemas.openxmlformats.org/officeDocument/2006/relationships/hyperlink" Target="http://www.emeraldinsight.com/author/Cortes+de+Vasconcellos%2C+Felip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jaka_isgiyarta.undip@gmail.com" TargetMode="External"/><Relationship Id="rId1" Type="http://schemas.openxmlformats.org/officeDocument/2006/relationships/hyperlink" Target="mailto:monicarahardian@unla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90F55-4E7D-4D5F-817E-55B130590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10</Pages>
  <Words>6314</Words>
  <Characters>35995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acer id</cp:lastModifiedBy>
  <cp:revision>10</cp:revision>
  <dcterms:created xsi:type="dcterms:W3CDTF">2017-04-28T15:02:00Z</dcterms:created>
  <dcterms:modified xsi:type="dcterms:W3CDTF">2017-05-12T08:55:00Z</dcterms:modified>
</cp:coreProperties>
</file>