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3674" w:rsidRPr="00435C68" w:rsidRDefault="009F3674" w:rsidP="009F3674">
      <w:pPr>
        <w:pStyle w:val="Heading1"/>
        <w:spacing w:line="480" w:lineRule="auto"/>
        <w:jc w:val="center"/>
        <w:rPr>
          <w:rFonts w:ascii="Times New Roman" w:hAnsi="Times New Roman" w:cs="Times New Roman"/>
          <w:b/>
          <w:bCs/>
          <w:color w:val="000000" w:themeColor="text1"/>
          <w:sz w:val="24"/>
          <w:szCs w:val="24"/>
          <w:lang w:val="en-US"/>
        </w:rPr>
      </w:pPr>
      <w:bookmarkStart w:id="0" w:name="_Toc231853998"/>
      <w:bookmarkStart w:id="1" w:name="_Toc231854449"/>
      <w:bookmarkStart w:id="2" w:name="_Toc233326876"/>
      <w:bookmarkStart w:id="3" w:name="_Toc233327196"/>
      <w:bookmarkStart w:id="4" w:name="_Toc233328213"/>
      <w:bookmarkStart w:id="5" w:name="_Toc233974101"/>
      <w:bookmarkStart w:id="6" w:name="_Toc233974712"/>
      <w:bookmarkStart w:id="7" w:name="_Toc234074535"/>
      <w:r w:rsidRPr="00435C68">
        <w:rPr>
          <w:rFonts w:ascii="Times New Roman" w:hAnsi="Times New Roman" w:cs="Times New Roman"/>
          <w:b/>
          <w:bCs/>
          <w:color w:val="000000" w:themeColor="text1"/>
          <w:sz w:val="24"/>
          <w:szCs w:val="24"/>
          <w:lang w:val="en-US"/>
        </w:rPr>
        <w:t>BAB IV</w:t>
      </w:r>
      <w:bookmarkEnd w:id="0"/>
      <w:bookmarkEnd w:id="1"/>
      <w:bookmarkEnd w:id="2"/>
      <w:bookmarkEnd w:id="3"/>
      <w:bookmarkEnd w:id="4"/>
      <w:bookmarkEnd w:id="5"/>
      <w:bookmarkEnd w:id="6"/>
      <w:bookmarkEnd w:id="7"/>
    </w:p>
    <w:p w:rsidR="009F3674" w:rsidRPr="00435C68" w:rsidRDefault="009F3674" w:rsidP="009F3674">
      <w:pPr>
        <w:pStyle w:val="Heading1"/>
        <w:spacing w:line="480" w:lineRule="auto"/>
        <w:jc w:val="center"/>
        <w:rPr>
          <w:rFonts w:ascii="Times New Roman" w:hAnsi="Times New Roman" w:cs="Times New Roman"/>
          <w:b/>
          <w:bCs/>
          <w:color w:val="000000" w:themeColor="text1"/>
          <w:sz w:val="24"/>
          <w:szCs w:val="24"/>
          <w:lang w:val="en-US"/>
        </w:rPr>
      </w:pPr>
      <w:bookmarkStart w:id="8" w:name="_Toc231853999"/>
      <w:bookmarkStart w:id="9" w:name="_Toc231854450"/>
      <w:bookmarkStart w:id="10" w:name="_Toc233326877"/>
      <w:bookmarkStart w:id="11" w:name="_Toc233327197"/>
      <w:bookmarkStart w:id="12" w:name="_Toc233328214"/>
      <w:bookmarkStart w:id="13" w:name="_Toc233974102"/>
      <w:bookmarkStart w:id="14" w:name="_Toc233974713"/>
      <w:bookmarkStart w:id="15" w:name="_Toc234074536"/>
      <w:r w:rsidRPr="00435C68">
        <w:rPr>
          <w:rFonts w:ascii="Times New Roman" w:hAnsi="Times New Roman" w:cs="Times New Roman"/>
          <w:b/>
          <w:bCs/>
          <w:color w:val="000000" w:themeColor="text1"/>
          <w:sz w:val="24"/>
          <w:szCs w:val="24"/>
          <w:lang w:val="en-US"/>
        </w:rPr>
        <w:t>KOORDINASI MAKNA DAN NEGOSIASI IDENTITAS BUDAYA DALAM TRADISI MANDOK HATA</w:t>
      </w:r>
      <w:bookmarkEnd w:id="8"/>
      <w:bookmarkEnd w:id="9"/>
      <w:bookmarkEnd w:id="10"/>
      <w:bookmarkEnd w:id="11"/>
      <w:bookmarkEnd w:id="12"/>
      <w:bookmarkEnd w:id="13"/>
      <w:bookmarkEnd w:id="14"/>
      <w:bookmarkEnd w:id="15"/>
    </w:p>
    <w:p w:rsidR="009F3674" w:rsidRPr="00435C68" w:rsidRDefault="009F3674" w:rsidP="009F3674">
      <w:pPr>
        <w:spacing w:line="480" w:lineRule="auto"/>
        <w:jc w:val="both"/>
        <w:rPr>
          <w:rFonts w:ascii="Times New Roman" w:hAnsi="Times New Roman" w:cs="Times New Roman"/>
          <w:lang w:val="en-US"/>
        </w:rPr>
      </w:pPr>
    </w:p>
    <w:p w:rsidR="009F3674" w:rsidRPr="00435C68" w:rsidRDefault="009F3674" w:rsidP="009F3674">
      <w:pPr>
        <w:pStyle w:val="Heading2"/>
        <w:spacing w:line="480" w:lineRule="auto"/>
        <w:rPr>
          <w:rFonts w:ascii="Times New Roman" w:hAnsi="Times New Roman" w:cs="Times New Roman"/>
          <w:lang w:val="en-US"/>
        </w:rPr>
      </w:pPr>
      <w:bookmarkStart w:id="16" w:name="_Toc231854000"/>
      <w:bookmarkStart w:id="17" w:name="_Toc231854451"/>
      <w:bookmarkStart w:id="18" w:name="_Toc233326878"/>
      <w:bookmarkStart w:id="19" w:name="_Toc233327198"/>
      <w:bookmarkStart w:id="20" w:name="_Toc233328215"/>
      <w:bookmarkStart w:id="21" w:name="_Toc231706882"/>
      <w:bookmarkStart w:id="22" w:name="_Toc231707007"/>
      <w:bookmarkStart w:id="23" w:name="_Toc233974103"/>
      <w:bookmarkStart w:id="24" w:name="_Toc233974714"/>
      <w:bookmarkStart w:id="25" w:name="_Toc234074537"/>
      <w:r w:rsidRPr="00435C68">
        <w:rPr>
          <w:rFonts w:ascii="Times New Roman" w:hAnsi="Times New Roman" w:cs="Times New Roman"/>
          <w:b/>
          <w:bCs/>
          <w:color w:val="000000" w:themeColor="text1"/>
          <w:sz w:val="24"/>
          <w:szCs w:val="24"/>
          <w:lang w:val="en-US"/>
        </w:rPr>
        <w:t>4.1 KOORDINASI MAKNA DALAM TRADISI MANDOK HATA</w:t>
      </w:r>
      <w:bookmarkEnd w:id="16"/>
      <w:bookmarkEnd w:id="17"/>
      <w:bookmarkEnd w:id="18"/>
      <w:bookmarkEnd w:id="19"/>
      <w:bookmarkEnd w:id="20"/>
      <w:bookmarkEnd w:id="23"/>
      <w:bookmarkEnd w:id="24"/>
      <w:bookmarkEnd w:id="25"/>
      <w:r w:rsidRPr="00435C68">
        <w:rPr>
          <w:rFonts w:ascii="Times New Roman" w:hAnsi="Times New Roman" w:cs="Times New Roman"/>
          <w:b/>
          <w:bCs/>
          <w:color w:val="000000" w:themeColor="text1"/>
          <w:sz w:val="24"/>
          <w:szCs w:val="24"/>
          <w:lang w:val="en-US"/>
        </w:rPr>
        <w:t xml:space="preserve"> </w:t>
      </w:r>
      <w:bookmarkEnd w:id="21"/>
      <w:bookmarkEnd w:id="22"/>
    </w:p>
    <w:p w:rsidR="009F3674" w:rsidRPr="00435C68" w:rsidRDefault="009F3674" w:rsidP="009F3674">
      <w:pPr>
        <w:pStyle w:val="Heading3"/>
        <w:spacing w:line="480" w:lineRule="auto"/>
        <w:rPr>
          <w:rFonts w:ascii="Times New Roman" w:hAnsi="Times New Roman" w:cs="Times New Roman"/>
          <w:b/>
          <w:bCs/>
          <w:color w:val="000000" w:themeColor="text1"/>
          <w:lang w:val="en-US"/>
        </w:rPr>
      </w:pPr>
      <w:bookmarkStart w:id="26" w:name="_Toc231706883"/>
      <w:bookmarkStart w:id="27" w:name="_Toc231707008"/>
      <w:bookmarkStart w:id="28" w:name="_Toc231854001"/>
      <w:bookmarkStart w:id="29" w:name="_Toc231854452"/>
      <w:bookmarkStart w:id="30" w:name="_Toc233326879"/>
      <w:bookmarkStart w:id="31" w:name="_Toc233327199"/>
      <w:bookmarkStart w:id="32" w:name="_Toc233328216"/>
      <w:bookmarkStart w:id="33" w:name="_Toc233974104"/>
      <w:bookmarkStart w:id="34" w:name="_Toc233974715"/>
      <w:bookmarkStart w:id="35" w:name="_Toc234074538"/>
      <w:r w:rsidRPr="00435C68">
        <w:rPr>
          <w:rFonts w:ascii="Times New Roman" w:hAnsi="Times New Roman" w:cs="Times New Roman"/>
          <w:b/>
          <w:bCs/>
          <w:color w:val="000000" w:themeColor="text1"/>
          <w:lang w:val="en-US"/>
        </w:rPr>
        <w:t>4.1.1 Hierarki Makna Dalam Mandok Hata</w:t>
      </w:r>
      <w:bookmarkEnd w:id="26"/>
      <w:bookmarkEnd w:id="27"/>
      <w:bookmarkEnd w:id="28"/>
      <w:bookmarkEnd w:id="29"/>
      <w:bookmarkEnd w:id="30"/>
      <w:bookmarkEnd w:id="31"/>
      <w:bookmarkEnd w:id="32"/>
      <w:bookmarkEnd w:id="33"/>
      <w:bookmarkEnd w:id="34"/>
      <w:bookmarkEnd w:id="35"/>
      <w:r w:rsidRPr="00435C68">
        <w:rPr>
          <w:rFonts w:ascii="Times New Roman" w:hAnsi="Times New Roman" w:cs="Times New Roman"/>
          <w:b/>
          <w:bCs/>
          <w:color w:val="000000" w:themeColor="text1"/>
          <w:lang w:val="en-US"/>
        </w:rPr>
        <w:t xml:space="preserve"> </w:t>
      </w:r>
    </w:p>
    <w:p w:rsidR="009F3674" w:rsidRPr="00435C68" w:rsidRDefault="009F3674" w:rsidP="009F3674">
      <w:pPr>
        <w:spacing w:line="480" w:lineRule="auto"/>
        <w:ind w:firstLine="720"/>
        <w:jc w:val="both"/>
        <w:rPr>
          <w:rFonts w:ascii="Times New Roman" w:hAnsi="Times New Roman" w:cs="Times New Roman"/>
          <w:lang w:val="en-US"/>
        </w:rPr>
      </w:pPr>
      <w:r w:rsidRPr="00435C68">
        <w:rPr>
          <w:rFonts w:ascii="Times New Roman" w:hAnsi="Times New Roman" w:cs="Times New Roman"/>
          <w:lang w:val="en-US"/>
        </w:rPr>
        <w:t xml:space="preserve">Dalam pengalaman Generasi Z terhadap Mandok Hata hierarki makna ini tampak nyata. Pada tingkat isi pesan </w:t>
      </w:r>
      <w:r w:rsidRPr="00435C68">
        <w:rPr>
          <w:rFonts w:ascii="Times New Roman" w:hAnsi="Times New Roman" w:cs="Times New Roman"/>
          <w:i/>
          <w:iCs/>
          <w:lang w:val="en-US"/>
        </w:rPr>
        <w:t>(content)</w:t>
      </w:r>
      <w:r w:rsidRPr="00435C68">
        <w:rPr>
          <w:rFonts w:ascii="Times New Roman" w:hAnsi="Times New Roman" w:cs="Times New Roman"/>
          <w:lang w:val="en-US"/>
        </w:rPr>
        <w:t>, Mandok Hata berisi ucapan permintaan maaf, harapan, doa, dan evaluasi diri. Namun pada tingkat yang lebih dalam, setiap ucapan ini membawa muatan makna yang berbeda tergantung dari siapa yang berbicara, kepada siapa, dan dalam konteks relasi apa. Informan SD memaknai Mandok Hata sebagai ruang untuk saling memaafkan atas kesalahan yang mungkin tidak disadari.</w:t>
      </w:r>
    </w:p>
    <w:p w:rsidR="009F3674" w:rsidRPr="00435C68" w:rsidRDefault="009F3674" w:rsidP="009F3674">
      <w:pPr>
        <w:widowControl w:val="0"/>
        <w:autoSpaceDE w:val="0"/>
        <w:autoSpaceDN w:val="0"/>
        <w:adjustRightInd w:val="0"/>
        <w:spacing w:line="480" w:lineRule="auto"/>
        <w:ind w:firstLine="720"/>
        <w:jc w:val="both"/>
        <w:rPr>
          <w:rFonts w:ascii="Times New Roman" w:hAnsi="Times New Roman" w:cs="Times New Roman"/>
          <w:lang w:val="en-US"/>
        </w:rPr>
      </w:pPr>
      <w:r w:rsidRPr="00435C68">
        <w:rPr>
          <w:rFonts w:ascii="Times New Roman" w:hAnsi="Times New Roman" w:cs="Times New Roman"/>
          <w:lang w:val="en-US"/>
        </w:rPr>
        <w:t xml:space="preserve">Pernyataan ini menunjukkan adanya kesadaran Generasi Z terhadap lapisan </w:t>
      </w: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dalam hierarki makna. SD membedakan antara </w:t>
      </w: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keluarga dan </w:t>
      </w: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keluarga besar, di mana norma yang berlaku pun berbeda. Temuan ini selaras dengan hasil penelitian Assegaff (2024) dalam konteks komunikasi antarbudaya, yang menegaskan bahwa makna sebuah pesan tidak dapat dipisahkan dari episode komunikatif tempat pesan tersebut dituturkan. Pengelolaan makna yang baik mensyaratkan kesadaran terhadap konteks episodik yang melingkupi setiap tindakan komunikatif. </w:t>
      </w:r>
    </w:p>
    <w:p w:rsidR="009F3674" w:rsidRPr="00435C68" w:rsidRDefault="009F3674" w:rsidP="009F3674">
      <w:pPr>
        <w:widowControl w:val="0"/>
        <w:autoSpaceDE w:val="0"/>
        <w:autoSpaceDN w:val="0"/>
        <w:adjustRightInd w:val="0"/>
        <w:spacing w:line="480" w:lineRule="auto"/>
        <w:ind w:left="142"/>
        <w:jc w:val="both"/>
        <w:rPr>
          <w:rFonts w:ascii="Times New Roman" w:hAnsi="Times New Roman" w:cs="Times New Roman"/>
          <w:b/>
          <w:bCs/>
          <w:lang w:val="en-US"/>
        </w:rPr>
      </w:pPr>
      <w:r w:rsidRPr="00435C68">
        <w:rPr>
          <w:rFonts w:ascii="Times New Roman" w:hAnsi="Times New Roman" w:cs="Times New Roman"/>
          <w:lang w:val="en-US"/>
        </w:rPr>
        <w:tab/>
        <w:t xml:space="preserve">Pada tingkat pola budaya </w:t>
      </w:r>
      <w:r w:rsidRPr="00435C68">
        <w:rPr>
          <w:rFonts w:ascii="Times New Roman" w:hAnsi="Times New Roman" w:cs="Times New Roman"/>
          <w:i/>
          <w:iCs/>
          <w:lang w:val="en-US"/>
        </w:rPr>
        <w:t xml:space="preserve">(cultural pattern), </w:t>
      </w:r>
      <w:r w:rsidRPr="00435C68">
        <w:rPr>
          <w:rFonts w:ascii="Times New Roman" w:hAnsi="Times New Roman" w:cs="Times New Roman"/>
          <w:lang w:val="en-US"/>
        </w:rPr>
        <w:t xml:space="preserve">Mandok Hata mencerminkan </w:t>
      </w:r>
      <w:r w:rsidRPr="00435C68">
        <w:rPr>
          <w:rFonts w:ascii="Times New Roman" w:hAnsi="Times New Roman" w:cs="Times New Roman"/>
          <w:lang w:val="en-US"/>
        </w:rPr>
        <w:lastRenderedPageBreak/>
        <w:t xml:space="preserve">nilai-nilai inti Batak Toba yaitu pentingnya hubungan keluarga, penghormatan terhadap yang lebih tua, kejujuran, refleksi diri, dan rekonsiliasi. </w:t>
      </w:r>
      <w:r w:rsidRPr="00435C68">
        <w:rPr>
          <w:rFonts w:ascii="Times New Roman" w:hAnsi="Times New Roman" w:cs="Times New Roman"/>
        </w:rPr>
        <w:t xml:space="preserve">Pernyataan CA memperlihatkan bahwa bagi sebagian Generasi Z, </w:t>
      </w:r>
      <w:r w:rsidRPr="00435C68">
        <w:rPr>
          <w:rFonts w:ascii="Times New Roman" w:hAnsi="Times New Roman" w:cs="Times New Roman"/>
          <w:i/>
          <w:iCs/>
        </w:rPr>
        <w:t xml:space="preserve">cultural pattern </w:t>
      </w:r>
      <w:r w:rsidRPr="00435C68">
        <w:rPr>
          <w:rFonts w:ascii="Times New Roman" w:hAnsi="Times New Roman" w:cs="Times New Roman"/>
        </w:rPr>
        <w:t xml:space="preserve">Batak yang menjunjung keterbukaan verbal justru menjadi alasan kuat untuk mempertahankan Mandok Hata. Hak ini mendukung pandangan Collier (2005) bahwa identias budaya mencakup status pengalaman, pembentukan, dan negosiasi keanggotaan kelompok yang diartikulasikan melalui komunikasi dalam konteks tertentu. </w:t>
      </w:r>
      <w:r w:rsidRPr="00435C68">
        <w:rPr>
          <w:rFonts w:ascii="Times New Roman" w:hAnsi="Times New Roman" w:cs="Times New Roman"/>
        </w:rPr>
        <w:fldChar w:fldCharType="begin" w:fldLock="1"/>
      </w:r>
      <w:r w:rsidRPr="00435C68">
        <w:rPr>
          <w:rFonts w:ascii="Times New Roman" w:hAnsi="Times New Roman" w:cs="Times New Roman"/>
        </w:rPr>
        <w:instrText>ADDIN CSL_CITATION {"citationItems":[{"id":"ITEM-1","itemData":{"DOI":"10.4324/9781003404989-2","ISBN":"2687008834","abstract":"… Similarly, mathematics literacy emphasises using mathematical skills and concepts in everyday situations and in disciplines that do not necessarily require specialised training (…","author":[{"dropping-particle":"","family":"Eslami","given":"Zohreh R.","non-dropping-particle":"","parse-names":false,"suffix":""},{"dropping-particle":"","family":"Larina","given":"Atiana","non-dropping-particle":"","parse-names":false,"suffix":""},{"dropping-particle":"","family":"Pashmforoosh","given":"Roya","non-dropping-particle":"","parse-names":false,"suffix":""}],"container-title":"Russian Journal of Linguistics","id":"ITEM-1","issue":"1","issued":{"date-parts":[["2023"]]},"page":"7-38","title":"Identity, Politeness and Discursive Practices in a Changing World","type":"article-journal","volume":"27"},"uris":["http://www.mendeley.com/documents/?uuid=bd7e6adb-d264-47be-ae28-3b46be7edb35"]}],"mendeley":{"formattedCitation":"(Eslami et al., 2023)","plainTextFormattedCitation":"(Eslami et al., 2023)","previouslyFormattedCitation":"(Eslami et al., 2023)"},"properties":{"noteIndex":0},"schema":"https://github.com/citation-style-language/schema/raw/master/csl-citation.json"}</w:instrText>
      </w:r>
      <w:r w:rsidRPr="00435C68">
        <w:rPr>
          <w:rFonts w:ascii="Times New Roman" w:hAnsi="Times New Roman" w:cs="Times New Roman"/>
        </w:rPr>
        <w:fldChar w:fldCharType="separate"/>
      </w:r>
      <w:r w:rsidRPr="00435C68">
        <w:rPr>
          <w:rFonts w:ascii="Times New Roman" w:hAnsi="Times New Roman" w:cs="Times New Roman"/>
          <w:noProof/>
        </w:rPr>
        <w:t>(Eslami et al., 2023)</w:t>
      </w:r>
      <w:r w:rsidRPr="00435C68">
        <w:rPr>
          <w:rFonts w:ascii="Times New Roman" w:hAnsi="Times New Roman" w:cs="Times New Roman"/>
        </w:rPr>
        <w:fldChar w:fldCharType="end"/>
      </w:r>
      <w:r w:rsidRPr="00435C68">
        <w:rPr>
          <w:rFonts w:ascii="Times New Roman" w:hAnsi="Times New Roman" w:cs="Times New Roman"/>
        </w:rPr>
        <w:t>.</w:t>
      </w:r>
    </w:p>
    <w:p w:rsidR="009F3674" w:rsidRPr="00435C68"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lang w:val="en-US"/>
        </w:rPr>
        <w:t xml:space="preserve">Salah satu konsep sentral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(CMM) adalah:</w:t>
      </w:r>
    </w:p>
    <w:p w:rsidR="009F3674" w:rsidRPr="00435C68" w:rsidRDefault="009F3674" w:rsidP="009F3674">
      <w:pPr>
        <w:pStyle w:val="Heading4"/>
        <w:spacing w:line="480" w:lineRule="auto"/>
        <w:ind w:left="556" w:firstLine="720"/>
        <w:rPr>
          <w:rFonts w:ascii="Times New Roman" w:hAnsi="Times New Roman" w:cs="Times New Roman"/>
          <w:b/>
          <w:bCs/>
          <w:i w:val="0"/>
          <w:iCs w:val="0"/>
          <w:color w:val="000000" w:themeColor="text1"/>
          <w:lang w:val="en-US"/>
        </w:rPr>
      </w:pPr>
      <w:bookmarkStart w:id="36" w:name="_Toc231854002"/>
      <w:bookmarkStart w:id="37" w:name="_Toc231854453"/>
      <w:bookmarkStart w:id="38" w:name="_Toc233326880"/>
      <w:bookmarkStart w:id="39" w:name="_Toc233327200"/>
      <w:bookmarkStart w:id="40" w:name="_Toc233328217"/>
      <w:bookmarkStart w:id="41" w:name="_Toc233974105"/>
      <w:bookmarkStart w:id="42" w:name="_Toc233974716"/>
      <w:bookmarkStart w:id="43" w:name="_Toc234074539"/>
      <w:r w:rsidRPr="00435C68">
        <w:rPr>
          <w:rFonts w:ascii="Times New Roman" w:hAnsi="Times New Roman" w:cs="Times New Roman"/>
          <w:b/>
          <w:bCs/>
          <w:i w:val="0"/>
          <w:iCs w:val="0"/>
          <w:color w:val="000000" w:themeColor="text1"/>
          <w:lang w:val="en-US"/>
        </w:rPr>
        <w:t>4.1.1.1 Isi pesan (</w:t>
      </w:r>
      <w:r w:rsidRPr="00435C68">
        <w:rPr>
          <w:rFonts w:ascii="Times New Roman" w:hAnsi="Times New Roman" w:cs="Times New Roman"/>
          <w:b/>
          <w:bCs/>
          <w:color w:val="000000" w:themeColor="text1"/>
          <w:lang w:val="en-US"/>
        </w:rPr>
        <w:t>content)</w:t>
      </w:r>
      <w:bookmarkEnd w:id="36"/>
      <w:bookmarkEnd w:id="37"/>
      <w:bookmarkEnd w:id="38"/>
      <w:bookmarkEnd w:id="39"/>
      <w:bookmarkEnd w:id="40"/>
      <w:bookmarkEnd w:id="41"/>
      <w:bookmarkEnd w:id="42"/>
      <w:bookmarkEnd w:id="43"/>
    </w:p>
    <w:p w:rsidR="009F3674" w:rsidRPr="00435C68" w:rsidRDefault="009F3674" w:rsidP="009F3674">
      <w:pPr>
        <w:pStyle w:val="ListParagraph"/>
        <w:spacing w:line="480" w:lineRule="auto"/>
        <w:ind w:left="1276" w:firstLine="884"/>
        <w:jc w:val="both"/>
        <w:rPr>
          <w:rFonts w:ascii="Times New Roman" w:hAnsi="Times New Roman" w:cs="Times New Roman"/>
          <w:lang w:val="en-US"/>
        </w:rPr>
      </w:pPr>
      <w:r w:rsidRPr="00435C68">
        <w:rPr>
          <w:rFonts w:ascii="Times New Roman" w:hAnsi="Times New Roman" w:cs="Times New Roman"/>
          <w:lang w:val="en-US"/>
        </w:rPr>
        <w:t xml:space="preserve">Pada lapisan isi pesan, Mandok Hata tampak sebagai praktik komunikasi yang berisi permintaan maaf, ucapan syukur, harapan, nasihat, dan evaluasi diri. Namun, dalam perspektif </w:t>
      </w:r>
      <w:r w:rsidRPr="00435C68">
        <w:rPr>
          <w:rFonts w:ascii="Times New Roman" w:hAnsi="Times New Roman" w:cs="Times New Roman"/>
          <w:i/>
          <w:iCs/>
          <w:lang w:val="en-US"/>
        </w:rPr>
        <w:t>Coordinated Management of Meaning</w:t>
      </w:r>
      <w:r w:rsidRPr="00435C68">
        <w:rPr>
          <w:rFonts w:ascii="Times New Roman" w:hAnsi="Times New Roman" w:cs="Times New Roman"/>
          <w:lang w:val="en-US"/>
        </w:rPr>
        <w:t xml:space="preserve"> (CMM), isi pesan tidak dapat dipahami hanya sebagai kata-kata yang diucapkan, karena setiap ujaran selalu membawa makna sosial yang dibentuk oleh hubungan, situasi, dan budaya. Hal ini terlihat dari pernyataan SD yang memaknai Mandok Hata yang memaknai Mandok Hata sebagai “tempat kita untuk saling maaf-memaafkan” atas kesalahan yang mungkin tidak kita sadari. Informan KV juga menyampaikan bahwa Mandok Hata adalah “momen paling penting” karena menjadi ruang untuk meminta maaf kepada orang tua dan mengakui kesalahan. Dengan demikian, pada </w:t>
      </w:r>
      <w:r w:rsidRPr="00435C68">
        <w:rPr>
          <w:rFonts w:ascii="Times New Roman" w:hAnsi="Times New Roman" w:cs="Times New Roman"/>
          <w:lang w:val="en-US"/>
        </w:rPr>
        <w:lastRenderedPageBreak/>
        <w:t xml:space="preserve">tingkat isi pesan, Mandok Hata tidak hanya berfungsi sebagai ucapan forman tahun baru, tetapi menjadi wadah untuk mengartikulasikan rasa bersalah, harapan, dan keinginan memperbaiki relasi keluarga. </w:t>
      </w:r>
    </w:p>
    <w:p w:rsidR="009F3674" w:rsidRPr="00435C68" w:rsidRDefault="009F3674" w:rsidP="009F3674">
      <w:pPr>
        <w:pStyle w:val="ListParagraph"/>
        <w:spacing w:line="480" w:lineRule="auto"/>
        <w:ind w:left="1276" w:firstLine="884"/>
        <w:jc w:val="both"/>
        <w:rPr>
          <w:rFonts w:ascii="Times New Roman" w:hAnsi="Times New Roman" w:cs="Times New Roman"/>
          <w:lang w:val="en-US"/>
        </w:rPr>
      </w:pPr>
      <w:r w:rsidRPr="00435C68">
        <w:rPr>
          <w:rFonts w:ascii="Times New Roman" w:hAnsi="Times New Roman" w:cs="Times New Roman"/>
          <w:lang w:val="en-US"/>
        </w:rPr>
        <w:t xml:space="preserve">Temuan ini sejalan dengan penelitian Manik, Napitupulu dan Tumangger (2024) yang menemoatkan Mandok Hata sebagai ruang pengampunan dalam budaya Batak dan ajaran Kristen. Namun, penelitian ini memperluas temuan tersebut karena isi pesan Mandok Hata pada Generasi Z tidak selalu diterima sebagai sesuatu yang murni spiritual atau rekonsiliatif, melainkan juga dapat menimbulkan rasa canggung, malu, dan tertekan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{"citationItems":[{"id":"ITEM-1","itemData":{"DOI":"https://doi.org/10.59581/jpat-widyakarya.v2i4.4433","author":[{"dropping-particle":"","family":"Manik","given":"Tia Devita","non-dropping-particle":"","parse-names":false,"suffix":""},{"dropping-particle":"","family":"Napitupulu","given":"Marchelino Ozora Comito","non-dropping-particle":"","parse-names":false,"suffix":""},{"dropping-particle":"","family":"Tumangger","given":"Veronika","non-dropping-particle":"","parse-names":false,"suffix":""}],"container-title":"Jurnal Pendidikan Agama dan Teologi","id":"ITEM-1","issue":"4","issued":{"date-parts":[["2024"]]},"page":"223 -228","title":"Mandok Hata pada Malam Tahun Baru : Merenungkan Makna Pengampunan dalam Budaya Batak dan Ajaran Kristen ( Kolose 3 : 13 )","type":"article-journal","volume":"2"},"uris":["http://www.mendeley.com/documents/?uuid=15455ce6-1cc8-4000-96cb-7b13ed852571"]}],"mendeley":{"formattedCitation":"(Manik et al., 2024)","manualFormatting":"(Manik dkk., 2024)","plainTextFormattedCitation":"(Manik et al., 2024)","previouslyFormattedCitation":"(Manik et al., 2024)"},"properties":{"noteIndex":0},"schema":"https://github.com/citation-style-language/schema/raw/master/csl-citation.json"}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(Manik dkk., 2024)</w:t>
      </w:r>
      <w:r w:rsidRPr="00435C68">
        <w:rPr>
          <w:rFonts w:ascii="Times New Roman" w:hAnsi="Times New Roman" w:cs="Times New Roman"/>
          <w:lang w:val="en-US"/>
        </w:rPr>
        <w:fldChar w:fldCharType="end"/>
      </w:r>
      <w:r w:rsidRPr="00435C68">
        <w:rPr>
          <w:rFonts w:ascii="Times New Roman" w:hAnsi="Times New Roman" w:cs="Times New Roman"/>
          <w:lang w:val="en-US"/>
        </w:rPr>
        <w:t>.</w:t>
      </w:r>
    </w:p>
    <w:p w:rsidR="009F3674" w:rsidRPr="00435C68" w:rsidRDefault="009F3674" w:rsidP="009F3674">
      <w:pPr>
        <w:pStyle w:val="ListParagraph"/>
        <w:spacing w:line="480" w:lineRule="auto"/>
        <w:ind w:left="1276" w:firstLine="884"/>
        <w:jc w:val="both"/>
        <w:rPr>
          <w:rFonts w:ascii="Times New Roman" w:hAnsi="Times New Roman" w:cs="Times New Roman"/>
          <w:lang w:val="en-US"/>
        </w:rPr>
      </w:pPr>
      <w:r w:rsidRPr="00435C68">
        <w:rPr>
          <w:rFonts w:ascii="Times New Roman" w:hAnsi="Times New Roman" w:cs="Times New Roman"/>
          <w:lang w:val="en-US"/>
        </w:rPr>
        <w:t xml:space="preserve">Hal ini juga beririsan dengan Muharrami (2021) yang menunjukkan bahwa komunikasi dalam Mandok Hata tidak selalu bersifat literal, tetapi dapat memuat makna implisit, teguran, bahkan sarkasme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{"citationItems":[{"id":"ITEM-1","itemData":{"DOI":"10.18502/kss.v5i4.8720","abstract":"This research investigated the variety of language styles of sarcasm in the Mandok Hata New Year celebration. By analyzing the style of language, the researcher found the true meaning of an utterance in accordance with the intention of the speaker. In this research, the writer conducted the analysis of Mandok Hata in the New Year celebration by analyzing four videos. The use of sarcasm typically lessens and sometimes enhances the negativity inherent in a sarcastic statement. Using a realistic informal format, participants read either a sarcastic or a non-sarcastic aggressive argument between same-gendered interlocutors and rated the pragmatic goals being expressed using a range of measures taken from previous studies. The results of the study showed all five types of sarcasm could be found in the videos: contrast between a positive sentiment and a negative situation (frequency 4); contrast between a negative sentiment and a positive situation (frequency 13); contrasting connotations (frequency 1); verity negation (frequency 1); and temporal facts extraction (frequency 4). The most dominant style of sarcasm was the contrast between a negative sentiment and a positive situation.\r Keywords: Language Style, Sarcasm, Mandok Hata","author":[{"dropping-particle":"","family":"Muharrami","given":"Ulya","non-dropping-particle":"","parse-names":false,"suffix":""}],"container-title":"KnE Social Sciences","id":"ITEM-1","issued":{"date-parts":[["2021"]]},"page":"647-655","title":"Sarcasm Identification of Batak Toba Culture in the Mandok Hata New Year Celebration","type":"article-journal","volume":"2021"},"uris":["http://www.mendeley.com/documents/?uuid=6c48a79f-b18c-43b1-8309-3b6aa6b617f7"]}],"mendeley":{"formattedCitation":"(Muharrami, 2021)","plainTextFormattedCitation":"(Muharrami, 2021)","previouslyFormattedCitation":"(Muharrami, 2021)"},"properties":{"noteIndex":0},"schema":"https://github.com/citation-style-language/schema/raw/master/csl-citation.json"}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(Muharrami, 2021)</w:t>
      </w:r>
      <w:r w:rsidRPr="00435C68">
        <w:rPr>
          <w:rFonts w:ascii="Times New Roman" w:hAnsi="Times New Roman" w:cs="Times New Roman"/>
          <w:lang w:val="en-US"/>
        </w:rPr>
        <w:fldChar w:fldCharType="end"/>
      </w:r>
      <w:r w:rsidRPr="00435C68">
        <w:rPr>
          <w:rFonts w:ascii="Times New Roman" w:hAnsi="Times New Roman" w:cs="Times New Roman"/>
          <w:lang w:val="en-US"/>
        </w:rPr>
        <w:t>. Perbedaannya, penelitian ini menekankan pengalaman subjektif Generasi Z dalam menafsirkan isi pesan tersebut, terutama ketika permintaan maaf atau nasihat berubah menjadi evaluasi yang terasa personal. Maka, isi pesan dalam Mandok Hata bersifat berlapis, di permukaan tampak sebagai permintaan maaf, tetapi pada pengalaman Gen</w:t>
      </w:r>
      <w:r>
        <w:rPr>
          <w:rFonts w:ascii="Times New Roman" w:hAnsi="Times New Roman" w:cs="Times New Roman"/>
          <w:lang w:val="en-US"/>
        </w:rPr>
        <w:t>erasi</w:t>
      </w:r>
      <w:r w:rsidRPr="00435C68">
        <w:rPr>
          <w:rFonts w:ascii="Times New Roman" w:hAnsi="Times New Roman" w:cs="Times New Roman"/>
          <w:lang w:val="en-US"/>
        </w:rPr>
        <w:t xml:space="preserve"> Z dapat bermakna sebagai refleksi, tekanan, atau bahkan potensi konflik. </w:t>
      </w:r>
    </w:p>
    <w:p w:rsidR="009F3674" w:rsidRPr="00435C68" w:rsidRDefault="009F3674" w:rsidP="009F3674">
      <w:pPr>
        <w:pStyle w:val="Heading4"/>
        <w:spacing w:line="480" w:lineRule="auto"/>
        <w:ind w:left="556" w:firstLine="720"/>
        <w:rPr>
          <w:rFonts w:ascii="Times New Roman" w:hAnsi="Times New Roman" w:cs="Times New Roman"/>
          <w:b/>
          <w:bCs/>
          <w:i w:val="0"/>
          <w:iCs w:val="0"/>
          <w:color w:val="000000" w:themeColor="text1"/>
          <w:lang w:val="en-US"/>
        </w:rPr>
      </w:pPr>
      <w:bookmarkStart w:id="44" w:name="_Toc231854003"/>
      <w:bookmarkStart w:id="45" w:name="_Toc231854454"/>
      <w:bookmarkStart w:id="46" w:name="_Toc233326881"/>
      <w:bookmarkStart w:id="47" w:name="_Toc233327201"/>
      <w:bookmarkStart w:id="48" w:name="_Toc233328218"/>
      <w:bookmarkStart w:id="49" w:name="_Toc233974106"/>
      <w:bookmarkStart w:id="50" w:name="_Toc233974717"/>
      <w:bookmarkStart w:id="51" w:name="_Toc234074540"/>
      <w:r w:rsidRPr="00435C68">
        <w:rPr>
          <w:rFonts w:ascii="Times New Roman" w:hAnsi="Times New Roman" w:cs="Times New Roman"/>
          <w:b/>
          <w:bCs/>
          <w:i w:val="0"/>
          <w:iCs w:val="0"/>
          <w:color w:val="000000" w:themeColor="text1"/>
          <w:lang w:val="en-US"/>
        </w:rPr>
        <w:t xml:space="preserve">4.1.1.2 Tindakan ujaran </w:t>
      </w:r>
      <w:r w:rsidRPr="00435C68">
        <w:rPr>
          <w:rFonts w:ascii="Times New Roman" w:hAnsi="Times New Roman" w:cs="Times New Roman"/>
          <w:b/>
          <w:bCs/>
          <w:iCs w:val="0"/>
          <w:color w:val="000000" w:themeColor="text1"/>
          <w:lang w:val="en-US"/>
        </w:rPr>
        <w:t>(speech act)</w:t>
      </w:r>
      <w:bookmarkEnd w:id="44"/>
      <w:bookmarkEnd w:id="45"/>
      <w:bookmarkEnd w:id="46"/>
      <w:bookmarkEnd w:id="47"/>
      <w:bookmarkEnd w:id="48"/>
      <w:bookmarkEnd w:id="49"/>
      <w:bookmarkEnd w:id="50"/>
      <w:bookmarkEnd w:id="51"/>
    </w:p>
    <w:p w:rsidR="009F3674" w:rsidRPr="00435C68" w:rsidRDefault="009F3674" w:rsidP="009F3674">
      <w:pPr>
        <w:pStyle w:val="ListParagraph"/>
        <w:spacing w:line="480" w:lineRule="auto"/>
        <w:ind w:left="1276" w:firstLine="720"/>
        <w:jc w:val="both"/>
        <w:rPr>
          <w:rFonts w:ascii="Times New Roman" w:hAnsi="Times New Roman" w:cs="Times New Roman"/>
          <w:lang w:val="en-US"/>
        </w:rPr>
      </w:pPr>
      <w:r w:rsidRPr="00435C68">
        <w:rPr>
          <w:rFonts w:ascii="Times New Roman" w:hAnsi="Times New Roman" w:cs="Times New Roman"/>
          <w:lang w:val="en-US"/>
        </w:rPr>
        <w:t xml:space="preserve">Lapisan tindakan ujaran, kata-kata dalam Mandok Hata tidak berhenti sebagai ucapan, tetapi menjadi tindakan sosial. Ketika </w:t>
      </w:r>
      <w:r w:rsidRPr="00435C68">
        <w:rPr>
          <w:rFonts w:ascii="Times New Roman" w:hAnsi="Times New Roman" w:cs="Times New Roman"/>
          <w:lang w:val="en-US"/>
        </w:rPr>
        <w:lastRenderedPageBreak/>
        <w:t xml:space="preserve">seseorang mengatakan “minta maaf”, ia sedang melakukan tindakan memperbaiki hubungan, menurunkan ego, dan membuka ruang rekonsiliasi. Informan SD menyampaikan bahwa Mandok Hata dapat menjadi “sarana komunikasi antar keluarga untuk bertransformasi jadi lebih baik lagi” tetapi ia juga memberi batas bahwa pembahasan yang terlalu personal lebih baik dilakukan dalam keluarga ini. Pernyataan ini menunjukkan bahwa tindakan ujaran dalam Mandok Hata dapat bermakna positif apabila diarahkan pada pemulihan relasi, tetapi dapat menjadi bermasalah apabila digunakan untuk membuka kesalahan pribadi di ruang keluarga besar. Dengan kata lain, </w:t>
      </w:r>
      <w:r w:rsidRPr="00435C68">
        <w:rPr>
          <w:rFonts w:ascii="Times New Roman" w:hAnsi="Times New Roman" w:cs="Times New Roman"/>
          <w:i/>
          <w:iCs/>
          <w:lang w:val="en-US"/>
        </w:rPr>
        <w:t>speech act</w:t>
      </w:r>
      <w:r w:rsidRPr="00435C68">
        <w:rPr>
          <w:rFonts w:ascii="Times New Roman" w:hAnsi="Times New Roman" w:cs="Times New Roman"/>
          <w:lang w:val="en-US"/>
        </w:rPr>
        <w:t xml:space="preserve"> dalam Mandok Hata sangat bergantung pada cara ujaran itu disampaikan dan siapa yang menjadi pendengarnya. </w:t>
      </w:r>
    </w:p>
    <w:p w:rsidR="009F3674" w:rsidRPr="00435C68" w:rsidRDefault="009F3674" w:rsidP="009F3674">
      <w:pPr>
        <w:pStyle w:val="ListParagraph"/>
        <w:spacing w:line="480" w:lineRule="auto"/>
        <w:ind w:left="1276"/>
        <w:jc w:val="both"/>
        <w:rPr>
          <w:rFonts w:ascii="Times New Roman" w:hAnsi="Times New Roman" w:cs="Times New Roman"/>
          <w:lang w:val="en-US"/>
        </w:rPr>
      </w:pPr>
      <w:r w:rsidRPr="00435C68">
        <w:rPr>
          <w:rFonts w:ascii="Times New Roman" w:hAnsi="Times New Roman" w:cs="Times New Roman"/>
          <w:lang w:val="en-US"/>
        </w:rPr>
        <w:tab/>
      </w:r>
      <w:r w:rsidRPr="00435C68">
        <w:rPr>
          <w:rFonts w:ascii="Times New Roman" w:hAnsi="Times New Roman" w:cs="Times New Roman"/>
          <w:lang w:val="en-US"/>
        </w:rPr>
        <w:tab/>
        <w:t xml:space="preserve">Temuan ini memiliki kedekatan penelitian K. Nababan (2022) yang melihat Mandok Hata sebagai kearifan lokal untuk resolusi konflik masyarakat Batak. Namun, penelitian ini menunjukkan sisi yang lebih kompleks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{"citationItems":[{"id":"ITEM-1","itemData":{"DOI":"10.4108/eai.11-10-2021.2319514","abstract":"… tradition in this new year celebration are unknown. However, one thing is certain: the tradition of … Warm handshakes and hugs serve as symbols of brotherly love in the family. So, at this …","author":[{"dropping-particle":"","family":"Nababan","given":"Kristina","non-dropping-particle":"","parse-names":false,"suffix":""}],"id":"ITEM-1","issued":{"date-parts":[["2022"]]},"title":"Mandok Hata Local Wisdom as a Tool for Conflict Resolution in the Batak Tribe","type":"article-journal"},"uris":["http://www.mendeley.com/documents/?uuid=9ec12146-bed8-4c7f-a332-c2766c18e4bc"]}],"mendeley":{"formattedCitation":"(K. Nababan, 2022)","plainTextFormattedCitation":"(K. Nababan, 2022)","previouslyFormattedCitation":"(K. Nababan, 2022)"},"properties":{"noteIndex":0},"schema":"https://github.com/citation-style-language/schema/raw/master/csl-citation.json"}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(K. Nababan, 2022)</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Mandok Hata memang dapat menjadi sarana penyelesaian konflik, tetapi juga dapat memunculkan konflik baru apabila ujaran yang disampaikan terlalu tajam, terlalu terbuka, atau menyentuh rasa malu anggota keluarga. Hal ini tampak pada kutipan CA yang menyebutkan Mandok Hata sebagai “tempat untuk orang-orang terbuka”, tetapi kadang menjadi “terlalu terbuka sehingga menyenggol orang lain”. Di sinilah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membantu membaca </w:t>
      </w:r>
      <w:r w:rsidRPr="00435C68">
        <w:rPr>
          <w:rFonts w:ascii="Times New Roman" w:hAnsi="Times New Roman" w:cs="Times New Roman"/>
          <w:lang w:val="en-US"/>
        </w:rPr>
        <w:lastRenderedPageBreak/>
        <w:t>bahwa satu tindakan ujaran dapat memiliki makna berbeda bagi orang tua, nasihat dapat dimaknai sebagai bentuk perhatian, sedangkan bagi anak muda, nasihat yang terlalu personal dapat dimaknai sebagai penghakiman. Jadi, penelitian ini tidak menolak fungsi rekonsiliasi Mandok Hata, tetapi menegaskan bahwa rekonsiliasi hanya terjadi jika tindakan ujaran dikelola secara hati-hati.</w:t>
      </w:r>
    </w:p>
    <w:p w:rsidR="009F3674" w:rsidRPr="00435C68" w:rsidRDefault="009F3674" w:rsidP="009F3674">
      <w:pPr>
        <w:pStyle w:val="Heading4"/>
        <w:spacing w:line="480" w:lineRule="auto"/>
        <w:ind w:left="556" w:firstLine="720"/>
        <w:rPr>
          <w:rFonts w:ascii="Times New Roman" w:hAnsi="Times New Roman" w:cs="Times New Roman"/>
          <w:b/>
          <w:bCs/>
          <w:i w:val="0"/>
          <w:iCs w:val="0"/>
          <w:color w:val="000000" w:themeColor="text1"/>
          <w:lang w:val="en-US"/>
        </w:rPr>
      </w:pPr>
      <w:bookmarkStart w:id="52" w:name="_Toc231854004"/>
      <w:bookmarkStart w:id="53" w:name="_Toc231854455"/>
      <w:bookmarkStart w:id="54" w:name="_Toc233326882"/>
      <w:bookmarkStart w:id="55" w:name="_Toc233327202"/>
      <w:bookmarkStart w:id="56" w:name="_Toc233328219"/>
      <w:bookmarkStart w:id="57" w:name="_Toc233974107"/>
      <w:bookmarkStart w:id="58" w:name="_Toc233974718"/>
      <w:bookmarkStart w:id="59" w:name="_Toc234074541"/>
      <w:r w:rsidRPr="00435C68">
        <w:rPr>
          <w:rFonts w:ascii="Times New Roman" w:hAnsi="Times New Roman" w:cs="Times New Roman"/>
          <w:b/>
          <w:bCs/>
          <w:i w:val="0"/>
          <w:iCs w:val="0"/>
          <w:color w:val="000000" w:themeColor="text1"/>
          <w:lang w:val="en-US"/>
        </w:rPr>
        <w:t xml:space="preserve">4.1.1.3 Konteks interaksi </w:t>
      </w:r>
      <w:r w:rsidRPr="00435C68">
        <w:rPr>
          <w:rFonts w:ascii="Times New Roman" w:hAnsi="Times New Roman" w:cs="Times New Roman"/>
          <w:b/>
          <w:bCs/>
          <w:color w:val="000000" w:themeColor="text1"/>
          <w:lang w:val="en-US"/>
        </w:rPr>
        <w:t>(episode)</w:t>
      </w:r>
      <w:bookmarkEnd w:id="52"/>
      <w:bookmarkEnd w:id="53"/>
      <w:bookmarkEnd w:id="54"/>
      <w:bookmarkEnd w:id="55"/>
      <w:bookmarkEnd w:id="56"/>
      <w:bookmarkEnd w:id="57"/>
      <w:bookmarkEnd w:id="58"/>
      <w:bookmarkEnd w:id="59"/>
    </w:p>
    <w:p w:rsidR="009F3674" w:rsidRPr="00435C68" w:rsidRDefault="009F3674" w:rsidP="009F3674">
      <w:pPr>
        <w:pStyle w:val="ListParagraph"/>
        <w:spacing w:line="480" w:lineRule="auto"/>
        <w:ind w:left="1440" w:firstLine="720"/>
        <w:jc w:val="both"/>
        <w:rPr>
          <w:rFonts w:ascii="Times New Roman" w:hAnsi="Times New Roman" w:cs="Times New Roman"/>
          <w:lang w:val="en-US"/>
        </w:rPr>
      </w:pP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merujuk pada situasi komunikasi yang memberi aturan tidak tertulis tentang bagaimana seseorang harus berbicara dan bertindak. Mandok Hata memiliki episode yang khas karena biasanya berlangsung pada malam pergantian tahun, setelah ibadah atau doa keluarga, lalu dilanjutkan dengan giliran berbicara. Informan WC menjelaskan bahwa keluarganya, rangkaian acara biasanya dimulai dari ibadah, renungan, khutbah, lalu Mandok Hata yang berisi pesan, isi hati, resolusi, dan permintaan maaf. Informan GI juga menggambarkan suasana Mandok Hata yang bisa berlangsungan lama, bahkan dari jam 12 sampai jam 3 pagi, sehingga menimbulkan pengalaman yang ia sebut sebagai “ngeri-ngeri sedap”. Artinya </w:t>
      </w: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Mandok Hata bukan sekadar acara keluarga, tetapi ruang komunikasi yang intens, panjang, emosional, dan penuh aturan sosial tidak tertulis. </w:t>
      </w:r>
    </w:p>
    <w:p w:rsidR="009F3674" w:rsidRPr="00435C68" w:rsidRDefault="009F3674" w:rsidP="009F3674">
      <w:pPr>
        <w:pStyle w:val="ListParagraph"/>
        <w:spacing w:line="480" w:lineRule="auto"/>
        <w:ind w:left="1440" w:firstLine="720"/>
        <w:jc w:val="both"/>
        <w:rPr>
          <w:rFonts w:ascii="Times New Roman" w:hAnsi="Times New Roman" w:cs="Times New Roman"/>
          <w:lang w:val="en-US"/>
        </w:rPr>
      </w:pPr>
      <w:r w:rsidRPr="00435C68">
        <w:rPr>
          <w:rFonts w:ascii="Times New Roman" w:hAnsi="Times New Roman" w:cs="Times New Roman"/>
          <w:lang w:val="en-US"/>
        </w:rPr>
        <w:lastRenderedPageBreak/>
        <w:t xml:space="preserve">Jika dibandingkan dengan penelitian Hutagalung dan Puspitawati (2024), temuan ini sama-sama menunjukkan bahwa Mandok Hata merupakan tradisi malam tahun baru yang berfungsi memperkuat relasi antargenerasi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{"citationItems":[{"id":"ITEM-1","itemData":{"DOI":"10.4108/eai.11-10-2021.2319514","abstract":"… tradition in this new year celebration are unknown. However, one thing is certain: the tradition of … Warm handshakes and hugs serve as symbols of brotherly love in the family. So, at this …","author":[{"dropping-particle":"","family":"Nababan","given":"Kristina","non-dropping-particle":"","parse-names":false,"suffix":""}],"id":"ITEM-1","issued":{"date-parts":[["2022"]]},"title":"Mandok Hata Local Wisdom as a Tool for Conflict Resolution in the Batak Tribe","type":"article-journal"},"uris":["http://www.mendeley.com/documents/?uuid=9ec12146-bed8-4c7f-a332-c2766c18e4bc"]}],"mendeley":{"formattedCitation":"(K. Nababan, 2022)","plainTextFormattedCitation":"(K. Nababan, 2022)","previouslyFormattedCitation":"(K. Nababan, 2022)"},"properties":{"noteIndex":0},"schema":"https://github.com/citation-style-language/schema/raw/master/csl-citation.json"}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(K. Nababan, 2022)</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Namun, penelitian ini menambahkan bahwa </w:t>
      </w:r>
      <w:r w:rsidRPr="00435C68">
        <w:rPr>
          <w:rFonts w:ascii="Times New Roman" w:hAnsi="Times New Roman" w:cs="Times New Roman"/>
          <w:i/>
          <w:iCs/>
          <w:lang w:val="en-US"/>
        </w:rPr>
        <w:t xml:space="preserve">episode </w:t>
      </w:r>
      <w:r w:rsidRPr="00435C68">
        <w:rPr>
          <w:rFonts w:ascii="Times New Roman" w:hAnsi="Times New Roman" w:cs="Times New Roman"/>
          <w:lang w:val="en-US"/>
        </w:rPr>
        <w:t xml:space="preserve">Mandok Hata generasi Z tidak selalu dimaknai sebagai pelestarian budaya yang hangat, tetapi juga sebagai ruang yang menuntut kesiapan mental. Hal ini terlihat dari pengalaman informan SD yang membedakan antara Mandok Hata di keluarga inti dan keluarga besar, menurutnya pembahasan yang mendalam lebih aman dilakukan dalam keluarga inti, bukan di hadapan banyak kerabat. Perbedaan ini penting karena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(CMM), makna sebuah pesan dapat berubah ketika episodenya berubah. Permintaan maaf yang terasa wajar dalam keluarga inti dapat berubah menjadi rasa malu ketika disampaikan dalam forum keluarga besar.</w:t>
      </w:r>
    </w:p>
    <w:p w:rsidR="009F3674" w:rsidRPr="00435C68" w:rsidRDefault="009F3674" w:rsidP="009F3674">
      <w:pPr>
        <w:pStyle w:val="Heading4"/>
        <w:spacing w:line="480" w:lineRule="auto"/>
        <w:ind w:left="720" w:firstLine="720"/>
        <w:rPr>
          <w:rFonts w:ascii="Times New Roman" w:hAnsi="Times New Roman" w:cs="Times New Roman"/>
          <w:b/>
          <w:bCs/>
          <w:color w:val="000000" w:themeColor="text1"/>
          <w:lang w:val="en-US"/>
        </w:rPr>
      </w:pPr>
      <w:bookmarkStart w:id="60" w:name="_Toc231854005"/>
      <w:bookmarkStart w:id="61" w:name="_Toc231854456"/>
      <w:bookmarkStart w:id="62" w:name="_Toc233326883"/>
      <w:bookmarkStart w:id="63" w:name="_Toc233327203"/>
      <w:bookmarkStart w:id="64" w:name="_Toc233328220"/>
      <w:bookmarkStart w:id="65" w:name="_Toc233974108"/>
      <w:bookmarkStart w:id="66" w:name="_Toc233974719"/>
      <w:bookmarkStart w:id="67" w:name="_Toc234074542"/>
      <w:r w:rsidRPr="00435C68">
        <w:rPr>
          <w:rFonts w:ascii="Times New Roman" w:hAnsi="Times New Roman" w:cs="Times New Roman"/>
          <w:b/>
          <w:bCs/>
          <w:i w:val="0"/>
          <w:iCs w:val="0"/>
          <w:color w:val="000000" w:themeColor="text1"/>
          <w:lang w:val="en-US"/>
        </w:rPr>
        <w:t xml:space="preserve">4.1.1.4 Hubungan antar pelaku </w:t>
      </w:r>
      <w:r w:rsidRPr="00435C68">
        <w:rPr>
          <w:rFonts w:ascii="Times New Roman" w:hAnsi="Times New Roman" w:cs="Times New Roman"/>
          <w:b/>
          <w:bCs/>
          <w:color w:val="000000" w:themeColor="text1"/>
          <w:lang w:val="en-US"/>
        </w:rPr>
        <w:t>(relationship)</w:t>
      </w:r>
      <w:bookmarkEnd w:id="60"/>
      <w:bookmarkEnd w:id="61"/>
      <w:bookmarkEnd w:id="62"/>
      <w:bookmarkEnd w:id="63"/>
      <w:bookmarkEnd w:id="64"/>
      <w:bookmarkEnd w:id="65"/>
      <w:bookmarkEnd w:id="66"/>
      <w:bookmarkEnd w:id="67"/>
    </w:p>
    <w:p w:rsidR="009F3674" w:rsidRDefault="009F3674" w:rsidP="009F3674">
      <w:pPr>
        <w:spacing w:line="480" w:lineRule="auto"/>
        <w:ind w:left="1440" w:firstLine="720"/>
        <w:jc w:val="both"/>
        <w:rPr>
          <w:rFonts w:ascii="Times New Roman" w:hAnsi="Times New Roman" w:cs="Times New Roman"/>
          <w:lang w:val="en-US"/>
        </w:rPr>
      </w:pPr>
      <w:r w:rsidRPr="00435C68">
        <w:rPr>
          <w:rFonts w:ascii="Times New Roman" w:hAnsi="Times New Roman" w:cs="Times New Roman"/>
          <w:lang w:val="en-US"/>
        </w:rPr>
        <w:t xml:space="preserve">Hubungan antar pelaku </w:t>
      </w:r>
      <w:r w:rsidRPr="00435C68">
        <w:rPr>
          <w:rFonts w:ascii="Times New Roman" w:hAnsi="Times New Roman" w:cs="Times New Roman"/>
          <w:i/>
          <w:iCs/>
          <w:lang w:val="en-US"/>
        </w:rPr>
        <w:t>(relationship)</w:t>
      </w:r>
      <w:r w:rsidRPr="00435C68">
        <w:rPr>
          <w:rFonts w:ascii="Times New Roman" w:hAnsi="Times New Roman" w:cs="Times New Roman"/>
          <w:lang w:val="en-US"/>
        </w:rPr>
        <w:t xml:space="preserve"> memperlihatkan bahwa makna Mandok Hata sangat dipengaruhi oleh relasi antara anak, orang tua, opung, saudara, dan keluarga besar. Dalam keluarga Batak, hubungan tidak bersifat netral karena ada struktur usia, posisi adat, dan penghormatan kepada yang lebih tua. Informan GI menjelaskan bahwa dalam keluarganya, opung (kakek nenek) biasanya berbicara terakhir karena dianggap paling tua perlu </w:t>
      </w:r>
      <w:r w:rsidRPr="00435C68">
        <w:rPr>
          <w:rFonts w:ascii="Times New Roman" w:hAnsi="Times New Roman" w:cs="Times New Roman"/>
          <w:lang w:val="en-US"/>
        </w:rPr>
        <w:lastRenderedPageBreak/>
        <w:t xml:space="preserve">menjelaskan kepada anak bahwa Mandok Hata dilakukan untuk menjaga hubungan keluarga agar tetap erat. Kutipan ini menunjukkan bahwa hubungan menjadi penentu apakah Mandok Hata dimaknai sebagai ruang komunikasi yang aman atau justru sebagai tekanan sosial. </w:t>
      </w:r>
    </w:p>
    <w:p w:rsidR="009F3674" w:rsidRPr="00435C68" w:rsidRDefault="009F3674" w:rsidP="009F3674">
      <w:pPr>
        <w:spacing w:line="480" w:lineRule="auto"/>
        <w:ind w:left="1440" w:firstLine="720"/>
        <w:jc w:val="both"/>
        <w:rPr>
          <w:rFonts w:ascii="Times New Roman" w:hAnsi="Times New Roman" w:cs="Times New Roman"/>
          <w:lang w:val="en-US"/>
        </w:rPr>
      </w:pPr>
      <w:r w:rsidRPr="001129AB">
        <w:rPr>
          <w:rFonts w:ascii="Times New Roman" w:hAnsi="Times New Roman" w:cs="Times New Roman"/>
          <w:lang w:val="en-US"/>
        </w:rPr>
        <w:t>Dalam konteks struktur keluarga Batak, dimensi hubungan diatur secara ketat oleh filosofi Dalihan Na Tolu. Realitas di lapangan menunjukkan ketegangan mendalam yang dihasilkan dari ketidakseimbangan dalam struktur hierarki hubungan antar generasi. Di satu sisi, orang tua bertindak berdasarkan otoritas adat yang mengakar kuat, menuntut keterbukaan total dan evaluasi sepihak terhadap karakter anak-anak mereka (</w:t>
      </w:r>
      <w:r>
        <w:rPr>
          <w:rFonts w:ascii="Times New Roman" w:hAnsi="Times New Roman" w:cs="Times New Roman"/>
          <w:i/>
          <w:iCs/>
          <w:lang w:val="en-US"/>
        </w:rPr>
        <w:t>hierarchical monologue</w:t>
      </w:r>
      <w:r w:rsidRPr="001129AB">
        <w:rPr>
          <w:rFonts w:ascii="Times New Roman" w:hAnsi="Times New Roman" w:cs="Times New Roman"/>
          <w:lang w:val="en-US"/>
        </w:rPr>
        <w:t>). Sebaliknya, Generasi Z, yang tumbuh dalam budaya digital yang egaliter, menafsirkan model evaluasi verbal ini bukan sebagai bentuk bimbingan, tetapi sebagai ruang "penghakiman" yang kaku dan terbuka yang melanggar privasi pribadi. Pola komunikasi satu arah dan dari atas ke bawah ini pada akhirnya memicu kecemasan performatif pada kaum muda. Mereka mengalami tekanan psikologis yang intens saat menunggu giliran untuk berbicara, didorong oleh rasa takut salah bicara (</w:t>
      </w:r>
      <w:r>
        <w:rPr>
          <w:rFonts w:ascii="Times New Roman" w:hAnsi="Times New Roman" w:cs="Times New Roman"/>
          <w:i/>
          <w:iCs/>
          <w:lang w:val="en-US"/>
        </w:rPr>
        <w:t>error management</w:t>
      </w:r>
      <w:r w:rsidRPr="001129AB">
        <w:rPr>
          <w:rFonts w:ascii="Times New Roman" w:hAnsi="Times New Roman" w:cs="Times New Roman"/>
          <w:lang w:val="en-US"/>
        </w:rPr>
        <w:t>) dan rasa takut mutlak akan penilaian publik negatif dari otoritas keluarga.</w:t>
      </w:r>
    </w:p>
    <w:p w:rsidR="009F3674" w:rsidRPr="00435C68" w:rsidRDefault="009F3674" w:rsidP="009F3674">
      <w:pPr>
        <w:spacing w:line="480" w:lineRule="auto"/>
        <w:ind w:left="1440" w:firstLine="720"/>
        <w:jc w:val="both"/>
        <w:rPr>
          <w:rFonts w:ascii="Times New Roman" w:hAnsi="Times New Roman" w:cs="Times New Roman"/>
          <w:lang w:val="en-US"/>
        </w:rPr>
      </w:pPr>
      <w:r w:rsidRPr="00435C68">
        <w:rPr>
          <w:rFonts w:ascii="Times New Roman" w:hAnsi="Times New Roman" w:cs="Times New Roman"/>
          <w:lang w:val="en-US"/>
        </w:rPr>
        <w:t xml:space="preserve">Temuan ini dapat dikomparasikan dengan penelitian K. R. Nababan (2023) yang memandang Mandok Hata sebagai pendidikan </w:t>
      </w:r>
      <w:r w:rsidRPr="00435C68">
        <w:rPr>
          <w:rFonts w:ascii="Times New Roman" w:hAnsi="Times New Roman" w:cs="Times New Roman"/>
          <w:lang w:val="en-US"/>
        </w:rPr>
        <w:lastRenderedPageBreak/>
        <w:t xml:space="preserve">demokrasi karena setiap anggota keluarga diberi ruang untuk berbicara. Penelitian ini mendukung gagasan tersebut, tetapi juga memberi catatan bahwa ruang bicara dalam Mandok Hata belum tentu sepenuhnya setara. Anak muda memang diberi kesempatan berbicara, tetapi mereka tetap berada dalam relasi hierarkis dengan orang tua dan keluarga yang lebih tua. Karena itu, Generasi Z memilih menahan diri, berbicara singkat, atau menyusun kata dengan sangat hati-hati agar tidak dianggap tidak sopan. Dengan demikian Mandok Hata menjadi praktik demokratis dalam keluarga, tetapi demokratis itu tetap berlangsung di dalam struktur adat dan relasi kuasa keluarga. </w:t>
      </w:r>
    </w:p>
    <w:p w:rsidR="009F3674" w:rsidRPr="00435C68" w:rsidRDefault="009F3674" w:rsidP="009F3674">
      <w:pPr>
        <w:pStyle w:val="Heading4"/>
        <w:spacing w:line="480" w:lineRule="auto"/>
        <w:ind w:left="556" w:firstLine="720"/>
        <w:rPr>
          <w:rFonts w:ascii="Times New Roman" w:hAnsi="Times New Roman" w:cs="Times New Roman"/>
          <w:b/>
          <w:bCs/>
          <w:i w:val="0"/>
          <w:iCs w:val="0"/>
          <w:color w:val="000000" w:themeColor="text1"/>
          <w:lang w:val="en-US"/>
        </w:rPr>
      </w:pPr>
      <w:bookmarkStart w:id="68" w:name="_Toc231854006"/>
      <w:bookmarkStart w:id="69" w:name="_Toc231854457"/>
      <w:bookmarkStart w:id="70" w:name="_Toc233326884"/>
      <w:bookmarkStart w:id="71" w:name="_Toc233327204"/>
      <w:bookmarkStart w:id="72" w:name="_Toc233328221"/>
      <w:bookmarkStart w:id="73" w:name="_Toc233974109"/>
      <w:bookmarkStart w:id="74" w:name="_Toc233974720"/>
      <w:bookmarkStart w:id="75" w:name="_Toc234074543"/>
      <w:r w:rsidRPr="00435C68">
        <w:rPr>
          <w:rFonts w:ascii="Times New Roman" w:hAnsi="Times New Roman" w:cs="Times New Roman"/>
          <w:b/>
          <w:bCs/>
          <w:i w:val="0"/>
          <w:iCs w:val="0"/>
          <w:color w:val="000000" w:themeColor="text1"/>
          <w:lang w:val="en-US"/>
        </w:rPr>
        <w:t>4.1.1.5 Identitas pribadi (</w:t>
      </w:r>
      <w:r w:rsidRPr="00DB5888">
        <w:rPr>
          <w:rFonts w:ascii="Times New Roman" w:hAnsi="Times New Roman" w:cs="Times New Roman"/>
          <w:b/>
          <w:bCs/>
          <w:color w:val="000000" w:themeColor="text1"/>
          <w:lang w:val="en-US"/>
        </w:rPr>
        <w:t>life script</w:t>
      </w:r>
      <w:r w:rsidRPr="00435C68">
        <w:rPr>
          <w:rFonts w:ascii="Times New Roman" w:hAnsi="Times New Roman" w:cs="Times New Roman"/>
          <w:b/>
          <w:bCs/>
          <w:i w:val="0"/>
          <w:iCs w:val="0"/>
          <w:color w:val="000000" w:themeColor="text1"/>
          <w:lang w:val="en-US"/>
        </w:rPr>
        <w:t>)</w:t>
      </w:r>
      <w:bookmarkEnd w:id="68"/>
      <w:bookmarkEnd w:id="69"/>
      <w:bookmarkEnd w:id="70"/>
      <w:bookmarkEnd w:id="71"/>
      <w:bookmarkEnd w:id="72"/>
      <w:bookmarkEnd w:id="73"/>
      <w:bookmarkEnd w:id="74"/>
      <w:bookmarkEnd w:id="75"/>
      <w:r w:rsidRPr="00435C68">
        <w:rPr>
          <w:rFonts w:ascii="Times New Roman" w:hAnsi="Times New Roman" w:cs="Times New Roman"/>
          <w:b/>
          <w:bCs/>
          <w:i w:val="0"/>
          <w:iCs w:val="0"/>
          <w:color w:val="000000" w:themeColor="text1"/>
          <w:lang w:val="en-US"/>
        </w:rPr>
        <w:t xml:space="preserve"> </w:t>
      </w:r>
    </w:p>
    <w:p w:rsidR="009F3674" w:rsidRPr="00435C68" w:rsidRDefault="009F3674" w:rsidP="009F3674">
      <w:pPr>
        <w:spacing w:line="480" w:lineRule="auto"/>
        <w:ind w:left="1276" w:firstLine="720"/>
        <w:jc w:val="both"/>
        <w:rPr>
          <w:rFonts w:ascii="Times New Roman" w:hAnsi="Times New Roman" w:cs="Times New Roman"/>
          <w:lang w:val="en-US"/>
        </w:rPr>
      </w:pPr>
      <w:r w:rsidRPr="00435C68">
        <w:rPr>
          <w:rFonts w:ascii="Times New Roman" w:hAnsi="Times New Roman" w:cs="Times New Roman"/>
          <w:lang w:val="en-US"/>
        </w:rPr>
        <w:t xml:space="preserve">Identitas pribadi atau </w:t>
      </w:r>
      <w:r w:rsidRPr="00435C68">
        <w:rPr>
          <w:rFonts w:ascii="Times New Roman" w:hAnsi="Times New Roman" w:cs="Times New Roman"/>
          <w:i/>
          <w:iCs/>
          <w:lang w:val="en-US"/>
        </w:rPr>
        <w:t xml:space="preserve">life script </w:t>
      </w:r>
      <w:r w:rsidRPr="00435C68">
        <w:rPr>
          <w:rFonts w:ascii="Times New Roman" w:hAnsi="Times New Roman" w:cs="Times New Roman"/>
          <w:lang w:val="en-US"/>
        </w:rPr>
        <w:t xml:space="preserve">menunjukkan bahwa setiap informan membawa pengalaman hidup yang berbeda ketika memaknai Mandok Hata. Informan SD misalnya mengalami perubahan dari masa kecil yang hanya ikut-ikutan, masa remaja yang sungkan dan bingung memilih kata, hingga masa dewasa yang lebih berani berbicara. Ia mengatakan bahwa saat remaja dirinya “bingung milih kata yang baik” agar ucapannya dapat diterima oleh keluarga. Informan WC juga menunjukkan perubahan pemaknaan setelah merantau dan lama tidak merayakan tahun baru bersama keluarga, jarak membuatnya tidak lagi melihat Mandok Hata sebagai sesuatu yang hanya ingin dihindari, tetapi sebagai momen yang dirindukan. </w:t>
      </w:r>
      <w:r w:rsidRPr="00435C68">
        <w:rPr>
          <w:rFonts w:ascii="Times New Roman" w:hAnsi="Times New Roman" w:cs="Times New Roman"/>
          <w:lang w:val="en-US"/>
        </w:rPr>
        <w:lastRenderedPageBreak/>
        <w:t xml:space="preserve">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pengalaman-pengalaman ini membentuk </w:t>
      </w:r>
      <w:r w:rsidRPr="00435C68">
        <w:rPr>
          <w:rFonts w:ascii="Times New Roman" w:hAnsi="Times New Roman" w:cs="Times New Roman"/>
          <w:i/>
          <w:iCs/>
          <w:lang w:val="en-US"/>
        </w:rPr>
        <w:t>life script</w:t>
      </w:r>
      <w:r w:rsidRPr="00435C68">
        <w:rPr>
          <w:rFonts w:ascii="Times New Roman" w:hAnsi="Times New Roman" w:cs="Times New Roman"/>
          <w:lang w:val="en-US"/>
        </w:rPr>
        <w:t xml:space="preserve"> yang membuat setiap Generasi Z tidak memaknai Mandok Hata secara sama. </w:t>
      </w:r>
    </w:p>
    <w:p w:rsidR="009F3674" w:rsidRPr="00435C68" w:rsidRDefault="009F3674" w:rsidP="009F3674">
      <w:pPr>
        <w:spacing w:line="480" w:lineRule="auto"/>
        <w:ind w:left="1276" w:firstLine="720"/>
        <w:jc w:val="both"/>
        <w:rPr>
          <w:rFonts w:ascii="Times New Roman" w:hAnsi="Times New Roman" w:cs="Times New Roman"/>
          <w:lang w:val="en-US"/>
        </w:rPr>
      </w:pPr>
      <w:r w:rsidRPr="00435C68">
        <w:rPr>
          <w:rFonts w:ascii="Times New Roman" w:hAnsi="Times New Roman" w:cs="Times New Roman"/>
          <w:lang w:val="en-US"/>
        </w:rPr>
        <w:t xml:space="preserve">Dibandingkan dengan lima penelitian terdahulu, bagaimana ini menjadi kontribusi penting ini. Muharrami (2021) fokus pada gaya bahasa, K. Nababan (2022) pada resolusi konflik, K.R. Nababan (2023) pada pendidikan demokrasi, Hutagalung dan Puspitawati (2024) pada pelestarian tradisi, dan Manik dkk. (2024) pada makna pengampunan. Sementara itu, penelitian ini masuk lebih jauh ke pengalaman personal Generasi Z perantau, yaitu bagaimana rasa malu, canggung, takut, rindu, dan kebutuhan menjaga privasi membentuk cara mereka mengoordinasikan makna Mandok Hata. Artinya penelitian ini tidak hanya melihat fungsi tradisi secara umum, tetapi bagaimana tradisi dan budaya digital. Dengan demikian, </w:t>
      </w:r>
      <w:r w:rsidRPr="00435C68">
        <w:rPr>
          <w:rFonts w:ascii="Times New Roman" w:hAnsi="Times New Roman" w:cs="Times New Roman"/>
          <w:i/>
          <w:iCs/>
          <w:lang w:val="en-US"/>
        </w:rPr>
        <w:t xml:space="preserve">life script </w:t>
      </w:r>
      <w:r w:rsidRPr="00435C68">
        <w:rPr>
          <w:rFonts w:ascii="Times New Roman" w:hAnsi="Times New Roman" w:cs="Times New Roman"/>
          <w:lang w:val="en-US"/>
        </w:rPr>
        <w:t>Generasi Z menjadi ruang penting untuk memahami mengapa Mandok Hata bisa dimaknai sebagai kewajiban, formalitas, momen penting, atau pengalaman yang ambivalen.</w:t>
      </w:r>
    </w:p>
    <w:p w:rsidR="009F3674" w:rsidRPr="00435C68" w:rsidRDefault="009F3674" w:rsidP="009F3674">
      <w:pPr>
        <w:pStyle w:val="Heading4"/>
        <w:spacing w:line="480" w:lineRule="auto"/>
        <w:ind w:left="556" w:firstLine="720"/>
        <w:rPr>
          <w:rFonts w:ascii="Times New Roman" w:hAnsi="Times New Roman" w:cs="Times New Roman"/>
          <w:b/>
          <w:bCs/>
          <w:i w:val="0"/>
          <w:iCs w:val="0"/>
          <w:color w:val="000000" w:themeColor="text1"/>
          <w:lang w:val="en-US"/>
        </w:rPr>
      </w:pPr>
      <w:bookmarkStart w:id="76" w:name="_Toc231854007"/>
      <w:bookmarkStart w:id="77" w:name="_Toc231854458"/>
      <w:bookmarkStart w:id="78" w:name="_Toc233326885"/>
      <w:bookmarkStart w:id="79" w:name="_Toc233327205"/>
      <w:bookmarkStart w:id="80" w:name="_Toc233328222"/>
      <w:bookmarkStart w:id="81" w:name="_Toc233974110"/>
      <w:bookmarkStart w:id="82" w:name="_Toc233974721"/>
      <w:bookmarkStart w:id="83" w:name="_Toc234074544"/>
      <w:r w:rsidRPr="00435C68">
        <w:rPr>
          <w:rFonts w:ascii="Times New Roman" w:hAnsi="Times New Roman" w:cs="Times New Roman"/>
          <w:b/>
          <w:bCs/>
          <w:i w:val="0"/>
          <w:iCs w:val="0"/>
          <w:color w:val="000000" w:themeColor="text1"/>
          <w:lang w:val="en-US"/>
        </w:rPr>
        <w:t>4.1.1.6 Pola budaya yang lebih luas  (cultural pattern)</w:t>
      </w:r>
      <w:bookmarkEnd w:id="76"/>
      <w:bookmarkEnd w:id="77"/>
      <w:bookmarkEnd w:id="78"/>
      <w:bookmarkEnd w:id="79"/>
      <w:bookmarkEnd w:id="80"/>
      <w:bookmarkEnd w:id="81"/>
      <w:bookmarkEnd w:id="82"/>
      <w:bookmarkEnd w:id="83"/>
    </w:p>
    <w:p w:rsidR="009F3674" w:rsidRPr="00435C68" w:rsidRDefault="009F3674" w:rsidP="009F3674">
      <w:pPr>
        <w:pStyle w:val="ListParagraph"/>
        <w:spacing w:line="480" w:lineRule="auto"/>
        <w:ind w:left="1276" w:firstLine="720"/>
        <w:jc w:val="both"/>
        <w:rPr>
          <w:rFonts w:ascii="Times New Roman" w:hAnsi="Times New Roman" w:cs="Times New Roman"/>
          <w:lang w:val="en-US"/>
        </w:rPr>
      </w:pPr>
      <w:r w:rsidRPr="00435C68">
        <w:rPr>
          <w:rFonts w:ascii="Times New Roman" w:hAnsi="Times New Roman" w:cs="Times New Roman"/>
          <w:lang w:val="en-US"/>
        </w:rPr>
        <w:t xml:space="preserve">Pola budaya, Mandok Hata memperlihatkan nilai besar dalam budaya Batak, seperti keterbukaan, penghormatan kepada keluarga, keberanian berbicara, rekonsiliasi, dan tanggung jawab moral. CA memaknai Mandok Hata sebagai tradisi yang sangat melekat pada karakter orang Batak karena “semuanya dibicaarakan” dan orang </w:t>
      </w:r>
      <w:r w:rsidRPr="00435C68">
        <w:rPr>
          <w:rFonts w:ascii="Times New Roman" w:hAnsi="Times New Roman" w:cs="Times New Roman"/>
          <w:lang w:val="en-US"/>
        </w:rPr>
        <w:lastRenderedPageBreak/>
        <w:t xml:space="preserve">Batak cenderung berbicara secara </w:t>
      </w:r>
      <w:r w:rsidRPr="00435C68">
        <w:rPr>
          <w:rFonts w:ascii="Times New Roman" w:hAnsi="Times New Roman" w:cs="Times New Roman"/>
          <w:i/>
          <w:iCs/>
          <w:lang w:val="en-US"/>
        </w:rPr>
        <w:t>to the point</w:t>
      </w:r>
      <w:r w:rsidRPr="00435C68">
        <w:rPr>
          <w:rFonts w:ascii="Times New Roman" w:hAnsi="Times New Roman" w:cs="Times New Roman"/>
          <w:lang w:val="en-US"/>
        </w:rPr>
        <w:t xml:space="preserve">. Pernyataan ini menunjukkan bahwa Mandok Hata bukan hanya kebiasaan keluarga, tetapi bagian dari pola budaya komunikasi Batak yang menempatkan kata-kata sebagai sarana menjaga relasi. Informan WC juga mengaitkan budaya Batak dengan prinsip penghormatan Dalihan Na Tolu, yaitu penghormatan kepada saudara, anak, dan pihak yang lebih.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(CMM), pola budaya inilah yang menjadi lapisan tertinggi yang membentuk cara keluarga memahami apa yang dianggap sopan, pantas, wajib, atau tidak pantas dalam Mandok Hata.</w:t>
      </w:r>
    </w:p>
    <w:p w:rsidR="009F3674" w:rsidRPr="00435C68" w:rsidRDefault="009F3674" w:rsidP="009F3674">
      <w:pPr>
        <w:pStyle w:val="ListParagraph"/>
        <w:spacing w:line="480" w:lineRule="auto"/>
        <w:ind w:left="1276" w:firstLine="720"/>
        <w:jc w:val="both"/>
        <w:rPr>
          <w:rFonts w:ascii="Times New Roman" w:hAnsi="Times New Roman" w:cs="Times New Roman"/>
          <w:lang w:val="en-US"/>
        </w:rPr>
      </w:pPr>
      <w:r w:rsidRPr="00435C68">
        <w:rPr>
          <w:rFonts w:ascii="Times New Roman" w:hAnsi="Times New Roman" w:cs="Times New Roman"/>
          <w:lang w:val="en-US"/>
        </w:rPr>
        <w:tab/>
        <w:t xml:space="preserve">Jika dibandingkan dengan penelitian terdahulu, temuan ini memperkuat Hutagalung dan Puspitawati (2024) yang menegaskan Mandok Hata sebagai bagian dari identitas budaya Batak Toba. Temuan ini juga selaras dengan Manik dkk. (2024) yang melihat Mandok Hata sebagai ruang pengampunan, serta K. Nababan (2022) yang menempatkannya sebagai mekanisme rekonsiliasi keluarga. Namun, penelitian ini menunjukkan bahwa pola budaya tersebut kini sedang dinegosiasikan ulang oleh Generasi Z. Mereka tidak selalu menolak nilai Budaya Batak, tetapi menginginkan cara pelaksanaan yang lebih aman, tidak mempermalukan, tidak terlalu panjang, dan tidak membuka persoalan pribadi secara berlebihan. Dengan demikian, kontribusi penelitian ini terletak pada pembacaan bahwa keberlanjutan Mandok Hata bukan hanya bergantung pada pelestarian </w:t>
      </w:r>
      <w:r w:rsidRPr="00435C68">
        <w:rPr>
          <w:rFonts w:ascii="Times New Roman" w:hAnsi="Times New Roman" w:cs="Times New Roman"/>
          <w:lang w:val="en-US"/>
        </w:rPr>
        <w:lastRenderedPageBreak/>
        <w:t xml:space="preserve">bentuk tradisi, tetapi juga pada kemampuan keluarga Batak mengoordinasikan makna tradisi dengan pengalamn komunikasi Generasi Z masa kini. </w:t>
      </w:r>
    </w:p>
    <w:p w:rsidR="009F3674" w:rsidRPr="00435C68" w:rsidRDefault="009F3674" w:rsidP="009F3674">
      <w:pPr>
        <w:pStyle w:val="Heading4"/>
        <w:spacing w:line="480" w:lineRule="auto"/>
        <w:ind w:left="1123" w:firstLine="153"/>
        <w:rPr>
          <w:rFonts w:ascii="Times New Roman" w:hAnsi="Times New Roman" w:cs="Times New Roman"/>
          <w:b/>
          <w:bCs/>
          <w:i w:val="0"/>
          <w:iCs w:val="0"/>
          <w:color w:val="000000" w:themeColor="text1"/>
          <w:lang w:val="en-US"/>
        </w:rPr>
      </w:pPr>
      <w:bookmarkStart w:id="84" w:name="_Toc231854008"/>
      <w:bookmarkStart w:id="85" w:name="_Toc231854459"/>
      <w:bookmarkStart w:id="86" w:name="_Toc233326886"/>
      <w:bookmarkStart w:id="87" w:name="_Toc233327206"/>
      <w:bookmarkStart w:id="88" w:name="_Toc233328223"/>
      <w:bookmarkStart w:id="89" w:name="_Toc233974111"/>
      <w:bookmarkStart w:id="90" w:name="_Toc233974722"/>
      <w:bookmarkStart w:id="91" w:name="_Toc234074545"/>
      <w:r w:rsidRPr="00435C68">
        <w:rPr>
          <w:rFonts w:ascii="Times New Roman" w:hAnsi="Times New Roman" w:cs="Times New Roman"/>
          <w:b/>
          <w:bCs/>
          <w:i w:val="0"/>
          <w:iCs w:val="0"/>
          <w:color w:val="000000" w:themeColor="text1"/>
          <w:lang w:val="en-US"/>
        </w:rPr>
        <w:t>4.1.1.7 Komparasi Umum de</w:t>
      </w:r>
      <w:r>
        <w:rPr>
          <w:rFonts w:ascii="Times New Roman" w:hAnsi="Times New Roman" w:cs="Times New Roman"/>
          <w:b/>
          <w:bCs/>
          <w:i w:val="0"/>
          <w:iCs w:val="0"/>
          <w:color w:val="000000" w:themeColor="text1"/>
          <w:lang w:val="en-US"/>
        </w:rPr>
        <w:t>n</w:t>
      </w:r>
      <w:r w:rsidRPr="00435C68">
        <w:rPr>
          <w:rFonts w:ascii="Times New Roman" w:hAnsi="Times New Roman" w:cs="Times New Roman"/>
          <w:b/>
          <w:bCs/>
          <w:i w:val="0"/>
          <w:iCs w:val="0"/>
          <w:color w:val="000000" w:themeColor="text1"/>
          <w:lang w:val="en-US"/>
        </w:rPr>
        <w:t>gan Lima Penelitian Sebelumnya</w:t>
      </w:r>
      <w:bookmarkEnd w:id="84"/>
      <w:bookmarkEnd w:id="85"/>
      <w:bookmarkEnd w:id="86"/>
      <w:bookmarkEnd w:id="87"/>
      <w:bookmarkEnd w:id="88"/>
      <w:bookmarkEnd w:id="89"/>
      <w:bookmarkEnd w:id="90"/>
      <w:bookmarkEnd w:id="91"/>
      <w:r w:rsidRPr="00435C68">
        <w:rPr>
          <w:rFonts w:ascii="Times New Roman" w:hAnsi="Times New Roman" w:cs="Times New Roman"/>
          <w:b/>
          <w:bCs/>
          <w:i w:val="0"/>
          <w:iCs w:val="0"/>
          <w:color w:val="000000" w:themeColor="text1"/>
          <w:lang w:val="en-US"/>
        </w:rPr>
        <w:t xml:space="preserve"> </w:t>
      </w:r>
    </w:p>
    <w:p w:rsidR="009F3674" w:rsidRPr="00435C68" w:rsidRDefault="009F3674" w:rsidP="009F3674">
      <w:pPr>
        <w:tabs>
          <w:tab w:val="left" w:pos="993"/>
          <w:tab w:val="left" w:pos="1276"/>
        </w:tabs>
        <w:spacing w:line="480" w:lineRule="auto"/>
        <w:ind w:left="1276"/>
        <w:jc w:val="both"/>
        <w:rPr>
          <w:rFonts w:ascii="Times New Roman" w:hAnsi="Times New Roman" w:cs="Times New Roman"/>
          <w:lang w:val="en-US"/>
        </w:rPr>
      </w:pPr>
      <w:r w:rsidRPr="00435C68">
        <w:rPr>
          <w:rFonts w:ascii="Times New Roman" w:hAnsi="Times New Roman" w:cs="Times New Roman"/>
          <w:lang w:val="en-US"/>
        </w:rPr>
        <w:tab/>
      </w:r>
      <w:r w:rsidRPr="00435C68">
        <w:rPr>
          <w:rFonts w:ascii="Times New Roman" w:hAnsi="Times New Roman" w:cs="Times New Roman"/>
          <w:lang w:val="en-US"/>
        </w:rPr>
        <w:tab/>
        <w:t xml:space="preserve">Secara umum, hasil penelitian ini memiliki titik temu dengan lima penelitian sebelumnya karena sama-sama melihat Mandok Hata sebagai tradisi komunikasi yang penting dalam Budaya Batak. Muharrami (2021) membantu menjelaskan bahwa bahasa dalam Mandok Hata tidak selalu literal, tetapi dapat mengandung sarkasme, teguran, dan makna implisit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{"citationItems":[{"id":"ITEM-1","itemData":{"DOI":"10.18502/kss.v5i4.8720","abstract":"This research investigated the variety of language styles of sarcasm in the Mandok Hata New Year celebration. By analyzing the style of language, the researcher found the true meaning of an utterance in accordance with the intention of the speaker. In this research, the writer conducted the analysis of Mandok Hata in the New Year celebration by analyzing four videos. The use of sarcasm typically lessens and sometimes enhances the negativity inherent in a sarcastic statement. Using a realistic informal format, participants read either a sarcastic or a non-sarcastic aggressive argument between same-gendered interlocutors and rated the pragmatic goals being expressed using a range of measures taken from previous studies. The results of the study showed all five types of sarcasm could be found in the videos: contrast between a positive sentiment and a negative situation (frequency 4); contrast between a negative sentiment and a positive situation (frequency 13); contrasting connotations (frequency 1); verity negation (frequency 1); and temporal facts extraction (frequency 4). The most dominant style of sarcasm was the contrast between a negative sentiment and a positive situation.\r Keywords: Language Style, Sarcasm, Mandok Hata","author":[{"dropping-particle":"","family":"Muharrami","given":"Ulya","non-dropping-particle":"","parse-names":false,"suffix":""}],"container-title":"KnE Social Sciences","id":"ITEM-1","issued":{"date-parts":[["2021"]]},"page":"647-655","title":"Sarcasm Identification of Batak Toba Culture in the Mandok Hata New Year Celebration","type":"article-journal","volume":"2021"},"uris":["http://www.mendeley.com/documents/?uuid=6c48a79f-b18c-43b1-8309-3b6aa6b617f7"]}],"mendeley":{"formattedCitation":"(Muharrami, 2021)","plainTextFormattedCitation":"(Muharrami, 2021)","previouslyFormattedCitation":"(Muharrami, 2021)"},"properties":{"noteIndex":0},"schema":"https://github.com/citation-style-language/schema/raw/master/csl-citation.json"}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(Muharrami, 2021)</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K. Nababan (2022) menunjukkan fungsi Mandok Hata sebagai resolusi konflik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{"citationItems":[{"id":"ITEM-1","itemData":{"DOI":"10.4108/eai.11-10-2021.2319514","abstract":"… tradition in this new year celebration are unknown. However, one thing is certain: the tradition of … Warm handshakes and hugs serve as symbols of brotherly love in the family. So, at this …","author":[{"dropping-particle":"","family":"Nababan","given":"Kristina","non-dropping-particle":"","parse-names":false,"suffix":""}],"id":"ITEM-1","issued":{"date-parts":[["2022"]]},"title":"Mandok Hata Local Wisdom as a Tool for Conflict Resolution in the Batak Tribe","type":"article-journal"},"uris":["http://www.mendeley.com/documents/?uuid=9ec12146-bed8-4c7f-a332-c2766c18e4bc"]}],"mendeley":{"formattedCitation":"(K. Nababan, 2022)","plainTextFormattedCitation":"(K. Nababan, 2022)","previouslyFormattedCitation":"(K. Nababan, 2022)"},"properties":{"noteIndex":0},"schema":"https://github.com/citation-style-language/schema/raw/master/csl-citation.json"}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(K. Nababan, 2022)</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sedangkan K. R. Nababan (2023) menekankan nilai demokrasi karena setiap keluarga mendapat ruang bicara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{"citationItems":[{"id":"ITEM-1","itemData":{"DOI":"10.24252/profetik.v11i1a2","ISSN":"2337-4756","abstract":"Democracy education in Indonesia tends to be based on the national curriculum which often does not consider local values ​​and socio-cultural contexts. This article aims to analyze local wisdom-based democratic education, with a focus on mandok hata as a model of local wisdom practice. This study used a qualitative method with primary data collection techniques through interviews and observation of 5 research subjects who were key informants, as well as secondary data through literature studies. The results of the study show that mandok hata contains the principles of democratic education, including active involvement and participation, understanding of rights and obligations, criticism and reflection, practical communication, ability to work together and mutual cooperation, and social awareness. An approach to democratic education that integrates the values ​​and traditions of mandok hata can help develop individual participation and political awareness within families and local communities. Thus, local wisdom-based democratic education has an important role in forming a democratic and participatory society, as well as in strengthening and preserving local wisdom as a valuable cultural heritage.","author":[{"dropping-particle":"","family":"Nababan","given":"Kristina Roseven","non-dropping-particle":"","parse-names":false,"suffix":""}],"container-title":"Jurnal Politik Profetik","id":"ITEM-1","issue":"1","issued":{"date-parts":[["2023"]]},"page":"23-40","title":"Mandok Hata Sebagai Pendidikan Demokrasi dalam Kebudayaan Batak","type":"article-journal","volume":"11"},"uris":["http://www.mendeley.com/documents/?uuid=50fe8f70-702c-4c14-bac8-656a8af5e8ae"]}],"mendeley":{"formattedCitation":"(K. R. Nababan, 2023)","plainTextFormattedCitation":"(K. R. Nababan, 2023)","previouslyFormattedCitation":"(K. R. Nababan, 2023)"},"properties":{"noteIndex":0},"schema":"https://github.com/citation-style-language/schema/raw/master/csl-citation.json"}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(K. R. Nababan, 2023)</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Hutagalung dan Puspitawati (2024) melihat Mandok Hata sebagai pelestarian budaya dan pelatihan komunikasi publik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{"citationItems":[{"id":"ITEM-1","itemData":{"abstract":"Penelitian ini bertujuan untuk memahami dan menjelaskan mengapa tradisi Mandok Hata pada malam tahun baru menjadi tradisi suku Batak Toba Kristen Protestan di kota Parapat kabupaten Simalungun. Pengumpulan data pada penelitian ini menggunakan metode penelitian kualitatif dengan pendekatan deskriptif. Penelitian kualitatif memiliki tujuan untuk memberikan pemahaman dan penjelasan secara rinci dan mendalam dalam kata-kata dan bukan dalam angka- angka yang berkaitan dengan suatu fenomena sosial yang terjadi di masyarakat. Penelitian deskriptif kualitatif bertujuan untuk mendeskripsikan mengapa Mandok Hata pada malam tahun baru etnik Batak Toba menjadi tradisi di Kota Parapat Kecamatan Girsang Sipangan Bolon Kabupaten Simalungun. Tradisi Mandok Hata diperkenalkan dan diwariskan secara turun temurun. Hal ini dapat dipahami sebagai sesuatu yang diciptakan, dipraktekkan atau dimaksudkan untuk membentuk suatu bentuk hubungan sosial yaitu keluarga yang menjadi objek dalam sebuah proses transmisi. Pentingnya tradisi tersebut tetap dilaksanakan oleh setiap keluarga Batak Toba beragama Kristen Protestan adalah sebagai pendidikan karakter anak untuk melatih anak agar mampu berbicara di depan orang lain dengan kepercayaan diri lebih meningkat dan mengasah kemampuan anak dalam mengolah kata kata yang akan di ungkapkan dengan baik sehingga diharapkan kedepannya akan lebih mampu cakap dalam berbicara di khalayak umum, kemampuan bekerjasama, keharmonisan keluarga, meningkatkan nilai sosial","author":[{"dropping-particle":"","family":"Hutagalung","given":"Grace Kristina","non-dropping-particle":"","parse-names":false,"suffix":""},{"dropping-particle":"","family":"Puspitawati","given":"","non-dropping-particle":"","parse-names":false,"suffix":""}],"container-title":"Nusantara: Jurnal Ilmu Pengetahuan Sosial","id":"ITEM-1","issue":"5","issued":{"date-parts":[["2024"]]},"page":"1922-1925","title":"MANDOK HATA TRADISI PADA MALAM TAHUN BARU ETNIK BATAK TOBA DI KOTA PARAPAT KABUPATEN SIMALUNGUN","type":"article-journal","volume":"11"},"uris":["http://www.mendeley.com/documents/?uuid=5485305b-9a01-4fb1-b18f-5726963b29a7"]}],"mendeley":{"formattedCitation":"(Hutagalung &amp; Puspitawati, 2024)","plainTextFormattedCitation":"(Hutagalung &amp; Puspitawati, 2024)","previouslyFormattedCitation":"(Hutagalung &amp; Puspitawati, 2024)"},"properties":{"noteIndex":0},"schema":"https://github.com/citation-style-language/schema/raw/master/csl-citation.json"}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(Hutagalung &amp; Puspitawati, 2024)</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sementara Manik dkk. (2024) menekankan makna pengampunan dalam budaya Batak dan ajaran Kristen </w:t>
      </w:r>
      <w:r w:rsidRPr="00435C6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{"citationItems":[{"id":"ITEM-1","itemData":{"DOI":"https://doi.org/10.59581/jpat-widyakarya.v2i4.4433","author":[{"dropping-particle":"","family":"Manik","given":"Tia Devita","non-dropping-particle":"","parse-names":false,"suffix":""},{"dropping-particle":"","family":"Napitupulu","given":"Marchelino Ozora Comito","non-dropping-particle":"","parse-names":false,"suffix":""},{"dropping-particle":"","family":"Tumangger","given":"Veronika","non-dropping-particle":"","parse-names":false,"suffix":""}],"container-title":"Jurnal Pendidikan Agama dan Teologi","id":"ITEM-1","issue":"4","issued":{"date-parts":[["2024"]]},"page":"223 -228","title":"Mandok Hata pada Malam Tahun Baru : Merenungkan Makna Pengampunan dalam Budaya Batak dan Ajaran Kristen ( Kolose 3 : 13 )","type":"article-journal","volume":"2"},"uris":["http://www.mendeley.com/documents/?uuid=15455ce6-1cc8-4000-96cb-7b13ed852571"]}],"mendeley":{"formattedCitation":"(Manik et al., 2024)","manualFormatting":"(Manik dkk., 2024)","plainTextFormattedCitation":"(Manik et al., 2024)","previouslyFormattedCitation":"(Manik et al., 2024)"},"properties":{"noteIndex":0},"schema":"https://github.com/citation-style-language/schema/raw/master/csl-citation.json"}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(Manik dkk., 2024)</w:t>
      </w:r>
      <w:r w:rsidRPr="00435C68">
        <w:rPr>
          <w:rFonts w:ascii="Times New Roman" w:hAnsi="Times New Roman" w:cs="Times New Roman"/>
          <w:lang w:val="en-US"/>
        </w:rPr>
        <w:fldChar w:fldCharType="end"/>
      </w:r>
      <w:r w:rsidRPr="00435C68">
        <w:rPr>
          <w:rFonts w:ascii="Times New Roman" w:hAnsi="Times New Roman" w:cs="Times New Roman"/>
          <w:lang w:val="en-US"/>
        </w:rPr>
        <w:t>. Penelitian ini melengkapi kelima studi tersebut dengan menunjukkan bahwa bagi Generasi Z perantau, Mandok Hata bukan hanya tradisi yang diwariskan, tetapi pengalaman komunikasi yang harus terus dinegosiasikan agar tetap bermakna, aman, dan relevan.</w:t>
      </w:r>
    </w:p>
    <w:p w:rsidR="009F3674" w:rsidRPr="00435C68" w:rsidRDefault="009F3674" w:rsidP="009F3674">
      <w:pPr>
        <w:pStyle w:val="Heading3"/>
        <w:spacing w:line="480" w:lineRule="auto"/>
        <w:rPr>
          <w:rFonts w:ascii="Times New Roman" w:hAnsi="Times New Roman" w:cs="Times New Roman"/>
          <w:b/>
          <w:bCs/>
          <w:color w:val="000000" w:themeColor="text1"/>
          <w:lang w:val="en-US"/>
        </w:rPr>
      </w:pPr>
      <w:bookmarkStart w:id="92" w:name="_Toc231854009"/>
      <w:bookmarkStart w:id="93" w:name="_Toc231854460"/>
      <w:bookmarkStart w:id="94" w:name="_Toc233326887"/>
      <w:bookmarkStart w:id="95" w:name="_Toc233327207"/>
      <w:bookmarkStart w:id="96" w:name="_Toc233328224"/>
      <w:bookmarkStart w:id="97" w:name="_Toc233974112"/>
      <w:bookmarkStart w:id="98" w:name="_Toc233974723"/>
      <w:bookmarkStart w:id="99" w:name="_Toc234074546"/>
      <w:r w:rsidRPr="00435C68">
        <w:rPr>
          <w:rFonts w:ascii="Times New Roman" w:hAnsi="Times New Roman" w:cs="Times New Roman"/>
          <w:b/>
          <w:bCs/>
          <w:color w:val="000000" w:themeColor="text1"/>
        </w:rPr>
        <w:lastRenderedPageBreak/>
        <w:t>4.1.2 Koordinasi Sebagai Proses Negosiasi Antar Generasi</w:t>
      </w:r>
      <w:bookmarkEnd w:id="92"/>
      <w:bookmarkEnd w:id="93"/>
      <w:bookmarkEnd w:id="94"/>
      <w:bookmarkEnd w:id="95"/>
      <w:bookmarkEnd w:id="96"/>
      <w:bookmarkEnd w:id="97"/>
      <w:bookmarkEnd w:id="98"/>
      <w:bookmarkEnd w:id="99"/>
    </w:p>
    <w:p w:rsidR="009F3674" w:rsidRPr="00435C68" w:rsidRDefault="009F3674" w:rsidP="009F3674">
      <w:pPr>
        <w:spacing w:line="480" w:lineRule="auto"/>
        <w:ind w:firstLine="567"/>
        <w:jc w:val="both"/>
        <w:rPr>
          <w:rFonts w:ascii="Times New Roman" w:hAnsi="Times New Roman" w:cs="Times New Roman"/>
          <w:lang w:val="en-US"/>
        </w:rPr>
      </w:pPr>
      <w:r w:rsidRPr="00435C68">
        <w:rPr>
          <w:rFonts w:ascii="Times New Roman" w:hAnsi="Times New Roman" w:cs="Times New Roman"/>
          <w:lang w:val="en-US"/>
        </w:rPr>
        <w:t xml:space="preserve">Pada lapisan isi pesan, Mandok Hata tampak sebagai praktik komunikasi yang berisi permintaan maaf, ucapan syukur, harapan, nasihat, dan evaluasi diri. Namun dalam perspektif </w:t>
      </w:r>
      <w:r w:rsidRPr="00435C68">
        <w:rPr>
          <w:rFonts w:ascii="Times New Roman" w:hAnsi="Times New Roman" w:cs="Times New Roman"/>
          <w:i/>
          <w:iCs/>
          <w:lang w:val="en-US"/>
        </w:rPr>
        <w:t xml:space="preserve">Coordinated Management of Meaning (CMM), </w:t>
      </w:r>
      <w:r w:rsidRPr="00435C68">
        <w:rPr>
          <w:rFonts w:ascii="Times New Roman" w:hAnsi="Times New Roman" w:cs="Times New Roman"/>
          <w:lang w:val="en-US"/>
        </w:rPr>
        <w:t>isi pesan tidak dapat pihamai hanya sebagai kata-kata yang diucapkan karena setiap ujaran selalu membawa makna sosial yang dibentuk oleh hubungan, situasi, dan budaya</w:t>
      </w:r>
    </w:p>
    <w:p w:rsidR="009F3674" w:rsidRPr="00435C68"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rPr>
        <w:tab/>
        <w:t xml:space="preserve">Konsep koordinasi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merujuk pada bagaimana individu dengan latar belakang dan interpretasi yang berbeda tetap dapat berinteraksi secara harmonis. Limani (2024) dalam </w:t>
      </w:r>
      <w:r w:rsidRPr="00435C68">
        <w:rPr>
          <w:rFonts w:ascii="Times New Roman" w:hAnsi="Times New Roman" w:cs="Times New Roman"/>
          <w:i/>
          <w:iCs/>
          <w:lang w:val="en-US"/>
        </w:rPr>
        <w:t>Journal of Intercultural Communication</w:t>
      </w:r>
      <w:r w:rsidRPr="00435C68">
        <w:rPr>
          <w:rFonts w:ascii="Times New Roman" w:hAnsi="Times New Roman" w:cs="Times New Roman"/>
          <w:lang w:val="en-US"/>
        </w:rPr>
        <w:t xml:space="preserve"> menjelaskan bahwa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menyediakan kerangka dialogis yang memberdayakan peserta komunikasi untuk secara bersama-sama membentuk realitas sosial mereka, bahkan di tengah perbedaan yang tajam. Dalam Mandok Hata, koordinasi ini terwujud dalam berbagai bentuk negosiasi antara suku Generasi Z dan orang tua mereka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{"citationItems":[{"id":"ITEM-1","itemData":{"DOI":"10.36923/jicc.v24i1.324","ISSN":"14041634","abstract":"The western Balkans are persistently grappling with its unfavorable inter-ethnic reputation. Although political toleration has been consistently proposed as a solution for inter-ethnic tensions, this paper argues for the adoption of the Coordinated Management of Meaning (CMM) framework, offering a fresh perspective to an old problem. Rooted in the 'communication perspective', CMM provides a crucial platform for stakeholders to interact meaningfully. This study aims to present compelling reasons for embracing dialogical methods in interethnic disagreements. The CMM model focuses on empowering participants with knowledge to collectively shape their social realities. To illustrate, we introduce a visual communication model seamlessly integrating political toleration and CMM concepts. This model establishes a dialogical platform, ensuring equal participation from public and civil society stakeholders, and fostering a harmonious social world. In conclusion, CMM offers an alternative communication perspective crucial for those involved in interethnic dialogue. By adopting this approach, individuals and groups can overcome challenges, opening new avenues for understanding and collaboration in the pursuit of peaceful co-existence.","author":[{"dropping-particle":"","family":"Limani","given":"Blerim","non-dropping-particle":"","parse-names":false,"suffix":""},{"dropping-particle":"","family":"Majlichi","given":"Driton","non-dropping-particle":"","parse-names":false,"suffix":""},{"dropping-particle":"","family":"Aslan","given":"Mehmet","non-dropping-particle":"","parse-names":false,"suffix":""},{"dropping-particle":"","family":"Kikalishvili","given":"Shalva","non-dropping-particle":"","parse-names":false,"suffix":""},{"dropping-particle":"","family":"Brown","given":"Daniel","non-dropping-particle":"","parse-names":false,"suffix":""}],"container-title":"Journal of Intercultural Communication","id":"ITEM-1","issue":"1","issued":{"date-parts":[["2024"]]},"page":"132-143","title":"Western Balkans: It’s Complicated An Inter-ethnic Communication Interdisciplinary Examination","type":"article-journal","volume":"24"},"uris":["http://www.mendeley.com/documents/?uuid=3f851bfc-550d-427f-8333-09666bca6676"]}],"mendeley":{"formattedCitation":"(Limani et al., 2024)","plainTextFormattedCitation":"(Limani et al., 2024)","previouslyFormattedCitation":"(Limani et al., 2024)"},"properties":{"noteIndex":0},"schema":"https://github.com/citation-style-language/schema/raw/master/csl-citation.json"}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(Limani et al., 2024)</w:t>
      </w:r>
      <w:r w:rsidRPr="00435C68">
        <w:rPr>
          <w:rFonts w:ascii="Times New Roman" w:hAnsi="Times New Roman" w:cs="Times New Roman"/>
          <w:lang w:val="en-US"/>
        </w:rPr>
        <w:fldChar w:fldCharType="end"/>
      </w:r>
      <w:r w:rsidRPr="00435C68">
        <w:rPr>
          <w:rFonts w:ascii="Times New Roman" w:hAnsi="Times New Roman" w:cs="Times New Roman"/>
          <w:lang w:val="en-US"/>
        </w:rPr>
        <w:t>.</w:t>
      </w:r>
    </w:p>
    <w:p w:rsidR="009F3674" w:rsidRPr="00435C68"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lang w:val="en-US"/>
        </w:rPr>
        <w:tab/>
        <w:t xml:space="preserve">Bentuk koordinasi paling kuat tampak pada informan KV yang menggambarkan Mandok Hata sebagai kewajiban yang tidak dapat dihindari. </w:t>
      </w:r>
      <w:r w:rsidRPr="00435C68">
        <w:rPr>
          <w:rFonts w:ascii="Times New Roman" w:hAnsi="Times New Roman" w:cs="Times New Roman"/>
        </w:rPr>
        <w:t xml:space="preserve">Dalam perspektif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pernyataan KV adalah bentuk koordinasi dimana aturan relasi </w:t>
      </w:r>
      <w:r w:rsidRPr="00435C68">
        <w:rPr>
          <w:rFonts w:ascii="Times New Roman" w:hAnsi="Times New Roman" w:cs="Times New Roman"/>
          <w:i/>
          <w:iCs/>
          <w:lang w:val="en-US"/>
        </w:rPr>
        <w:t>(relationship)</w:t>
      </w:r>
      <w:r w:rsidRPr="00435C68">
        <w:rPr>
          <w:rFonts w:ascii="Times New Roman" w:hAnsi="Times New Roman" w:cs="Times New Roman"/>
          <w:lang w:val="en-US"/>
        </w:rPr>
        <w:t xml:space="preserve"> antara orang tua dan anak mensyaratkan keikutsertaan Mandok Hata. Koordinasi dicapai bukan melalui kesepakatan aktif, melainkan melalui otoritas dan norma keluarga yang telah tertanam kuat. Ini mencerminkan pola Koerner &amp; Fitzpatrick (dalam Gao, 2023) disebut sebagai </w:t>
      </w:r>
      <w:r w:rsidRPr="00435C68">
        <w:rPr>
          <w:rFonts w:ascii="Times New Roman" w:hAnsi="Times New Roman" w:cs="Times New Roman"/>
          <w:i/>
          <w:iCs/>
          <w:lang w:val="en-US"/>
        </w:rPr>
        <w:t xml:space="preserve">conformity orientation </w:t>
      </w:r>
      <w:r w:rsidRPr="00435C68">
        <w:rPr>
          <w:rFonts w:ascii="Times New Roman" w:hAnsi="Times New Roman" w:cs="Times New Roman"/>
          <w:lang w:val="en-US"/>
        </w:rPr>
        <w:t xml:space="preserve">tinggi dalam komunikasi keluarga, di mana </w:t>
      </w:r>
      <w:r w:rsidRPr="00435C68">
        <w:rPr>
          <w:rFonts w:ascii="Times New Roman" w:hAnsi="Times New Roman" w:cs="Times New Roman"/>
          <w:lang w:val="en-US"/>
        </w:rPr>
        <w:lastRenderedPageBreak/>
        <w:t xml:space="preserve">orang tua menganggap penting bahwa seluruh anggota keluarga berbagi nilai dan berpartisipasi dalam tradisi yang sama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{"citationItems":[{"id":"ITEM-1","itemData":{"DOI":"10.1515/omgc-2023-0011","ISSN":"27499049","abstract":"Purpose: This paper categorizes the seven generations of people living in the USA with a 15-year per generation matrix. This paper presents the communication styles of five generations active as employees and consumers in the USA today: the Traditionalists, Baby Boomers, Generation X, Millennials (GenY), and GenZ. This paper provides strategies for more efficient intergenerational communication. Design/methodology/approach: This paper is the result of a multi-method qualitative research that crystallizes data from in-depth interviews with ten entrepreneurs in global business and participant observation as a college professor for GenY and GenZ students. Findings: Organizations need to consider adopting generation specific social media apps for two-way communication. This paper unveils the communication preferences of five generations currently active in the workforce and marketplace in the USA: The Traditionalists, Baby Boomers, Generation X, Millennials (GenY), and GenZ. Practical implications: For the sustainability of any organization, it is critical to study the communication preferences of the five generations active in the workforce and marketplace in the USA today. In order to achieve intergenerational communication efficiency, companies/organizations need to (1) Conceptualize intergenerational communication as a form of intercultural communication; (2) Craft clear \"vision statements;\"(3) Communicate with simple language to all generations; (4) Engage in two-way communication via mass media and social media. Theoretical and social implications: The ongoing digital transformation has a dramatic impact on organizational communication in the USA. Applying the \"Speech Code Theory\"and \"News Find Me\"perspective, this research proposes viewing intergenerational communication as intercultural communication. Companies and organizations face challenges with managing, incorporating, and engaging with five generations of employees and customers who grew up in different economic eras, impacted by different technologies and media. Originality/value: This is the first academic study that synthesizes communication preferences of five generations active in the workforce and marketplace in the USA. This multi-method approach incorporates first hand data from in-depth interviews with ten global business leaders from the generations of Traditionalist, Baby Boomers, and Generation X, as well as participant observation as a professor in the USA for students in GenY (Mi…","author":[{"dropping-particle":"","family":"Gao","given":"May Hongmei","non-dropping-particle":"","parse-names":false,"suffix":""}],"container-title":"Online Media and Global Communication","id":"ITEM-1","issue":"3","issued":{"date-parts":[["2023"]]},"page":"422-445","title":"From the Traditionalists to GenZ: Conceptualizing intergenerational communication and media preferences in the USA","type":"article-journal","volume":"2"},"uris":["http://www.mendeley.com/documents/?uuid=3db58fd0-a3bf-48b5-8a17-bfc2ec13fd05"]}],"mendeley":{"formattedCitation":"(Gao, 2023)","plainTextFormattedCitation":"(Gao, 2023)","previouslyFormattedCitation":"(Gao, 2023)"},"properties":{"noteIndex":0},"schema":"https://github.com/citation-style-language/schema/raw/master/csl-citation.json"}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(Gao, 2023)</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w:t>
      </w:r>
    </w:p>
    <w:p w:rsidR="009F3674" w:rsidRPr="00435C68"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lang w:val="en-US"/>
        </w:rPr>
        <w:tab/>
        <w:t xml:space="preserve">Sementara itu, Informan GI menunjukkan bentuk koordinasi yang lebih dialogis, ketika ia mengaku takut salah berbicara, ibunya memberikan arahan yang menenangkan </w:t>
      </w:r>
      <w:r w:rsidRPr="00435C68">
        <w:rPr>
          <w:rFonts w:ascii="Times New Roman" w:hAnsi="Times New Roman" w:cs="Times New Roman"/>
        </w:rPr>
        <w:t xml:space="preserve">Negosiasi ini menghasilkan koordinasi yang lebih dialogis, di mana orang tua berupaya membantu anaknya memahami tradisi dengan cara yang lebih sederhana dan tidak mengintimidasi.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hal ini merupakan contoh berhasilnya koordinasi melalui mediasi verbal yang menyesuaikan harapan dengan kemampuan dan kenyamanan Generasi Z. Gao (2023) dalam kajiannya tentang komunikasi antargenerasi menegaskan bahwa kesenjangan generasi dalam komunikasi paling efektif dijembatani melalui empati dan adaptasi cara penyampaian pesan, bukan melalui pengulangan perintah secara kaku. </w:t>
      </w:r>
    </w:p>
    <w:p w:rsidR="009F3674" w:rsidRPr="00435C68" w:rsidRDefault="009F3674" w:rsidP="009F3674">
      <w:pPr>
        <w:spacing w:line="480" w:lineRule="auto"/>
        <w:jc w:val="both"/>
        <w:rPr>
          <w:rFonts w:ascii="Times New Roman" w:hAnsi="Times New Roman" w:cs="Times New Roman"/>
        </w:rPr>
      </w:pPr>
      <w:r w:rsidRPr="00435C68">
        <w:rPr>
          <w:rFonts w:ascii="Times New Roman" w:hAnsi="Times New Roman" w:cs="Times New Roman"/>
        </w:rPr>
        <w:tab/>
        <w:t xml:space="preserve">Menariknya, informan GI bahkan mengintergrasikan teknologi digital ke dalam proses koordinasi tradisi lisan ini. Pernyataan GI merupakan bentuk koordinasi kreatif yang unik, di mana teknologi digital diintegrasikan ke dalam tradisi lisan. Generasi Z tidak menolak Mandok Hata, tetapi mengadaptasinya dengan cara yang relevan bagi mereka. Menurut kerangka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hal ini memperlihatkan bahwa makna tidak bersifat statis, melainkan terus berubah seiring perubahan konteks sosial dan teknologi. Temuan ini sejalan dengan padangan Fatikh (2025) dalam </w:t>
      </w:r>
      <w:r w:rsidRPr="00435C68">
        <w:rPr>
          <w:rFonts w:ascii="Times New Roman" w:hAnsi="Times New Roman" w:cs="Times New Roman"/>
          <w:i/>
          <w:iCs/>
          <w:lang w:val="en-US"/>
        </w:rPr>
        <w:t>Journal of Social Science and Economics</w:t>
      </w:r>
      <w:r w:rsidRPr="00435C68">
        <w:rPr>
          <w:rFonts w:ascii="Times New Roman" w:hAnsi="Times New Roman" w:cs="Times New Roman"/>
          <w:lang w:val="en-US"/>
        </w:rPr>
        <w:t xml:space="preserve">, yang menemukan bahwa Generasi Z Indonesia secara aktif menegosiasikan identitas budaya mereka melalui medium digital, </w:t>
      </w:r>
      <w:r w:rsidRPr="00435C68">
        <w:rPr>
          <w:rFonts w:ascii="Times New Roman" w:hAnsi="Times New Roman" w:cs="Times New Roman"/>
          <w:lang w:val="en-US"/>
        </w:rPr>
        <w:lastRenderedPageBreak/>
        <w:t xml:space="preserve">termasuk menyesuaikan cara berpartisipasi dalam tradisi dengan memanfaatkan teknologi yang mereka kuasai.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{"citationItems":[{"id":"ITEM-1","itemData":{"DOI":"10.37812/josse.v4i2.2116","abstract":"The development of digital technology has changed the landscape of public communication in Indonesia, primarily through social media, which has become the main arena for expressing identity and cross-cultural interaction. Generation Z, as a group that grew up in a digital ecosystem, faces challenges in navigating cultural identity, tolerance values, and social norms in a dynamic and diverse online space. This study aims to understand how Indonesian Generation Z negotiates cultural identity and tolerance practices through digital communication. The research uses an explanatory sequential mixed-method approach. The quantitative phase involves an online survey of 500 respondents from various regions in Indonesia to explore communication patterns, cultural openness, and attitudes towards tolerance. The qualitative phase consisted of semi-structured interviews with 20 selected participants to explore personal experiences, identity negotiation strategies, and the meaning of cross-cultural interactions. Quantitative data were analysed using descriptive and inferential statistics, while qualitative data were analysed using thematic analysis to identify main themes. The results show that social media serves as a space for self-expression and a medium for negotiating cultural identity, where Generation Z combines local cultural symbols with global trends, creating a flexible, hybrid identity. Linguistic creativity through slang, code-switching, and innovative spelling is an important strategy for self-expression, building solidarity, and navigating digital social norms. Exposure to cross-cultural content increases tolerance, though interactions are often limited to similar communities due to platform algorithms. This study emphasises that critical digital literacy and cultural awareness are necessary to maximise the potential of social media as an inclusive means of strengthening social cohesion and intercultural harmony in Indonesia.","author":[{"dropping-particle":"","family":"Fatikh","given":"M. Alfin","non-dropping-particle":"","parse-names":false,"suffix":""}],"container-title":"Journal of Social Science and Economics","id":"ITEM-1","issue":"2","issued":{"date-parts":[["2025"]]},"page":"209-223","title":"Negotiating Digital Cultural Identity and Tolerance among Indonesian Gen Z: A Cross-Cultural Communication Perspective","type":"article-journal","volume":"4"},"uris":["http://www.mendeley.com/documents/?uuid=58b5aafb-38cd-4edb-955a-a97d2cc3358a"]}],"mendeley":{"formattedCitation":"(Fatikh, 2025)","plainTextFormattedCitation":"(Fatikh, 2025)","previouslyFormattedCitation":"(Fatikh, 2025)"},"properties":{"noteIndex":0},"schema":"https://github.com/citation-style-language/schema/raw/master/csl-citation.json"}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(Fatikh, 2025)</w:t>
      </w:r>
      <w:r w:rsidRPr="00435C68">
        <w:rPr>
          <w:rFonts w:ascii="Times New Roman" w:hAnsi="Times New Roman" w:cs="Times New Roman"/>
          <w:lang w:val="en-US"/>
        </w:rPr>
        <w:fldChar w:fldCharType="end"/>
      </w:r>
      <w:r w:rsidRPr="00435C68">
        <w:rPr>
          <w:rFonts w:ascii="Times New Roman" w:hAnsi="Times New Roman" w:cs="Times New Roman"/>
          <w:lang w:val="en-US"/>
        </w:rPr>
        <w:t>.</w:t>
      </w:r>
    </w:p>
    <w:p w:rsidR="009F3674" w:rsidRDefault="009F3674" w:rsidP="009F3674">
      <w:pPr>
        <w:spacing w:line="480" w:lineRule="auto"/>
        <w:jc w:val="both"/>
        <w:rPr>
          <w:rFonts w:ascii="Times New Roman" w:hAnsi="Times New Roman" w:cs="Times New Roman"/>
        </w:rPr>
      </w:pPr>
      <w:r w:rsidRPr="00435C68">
        <w:rPr>
          <w:rFonts w:ascii="Times New Roman" w:hAnsi="Times New Roman" w:cs="Times New Roman"/>
          <w:lang w:val="en-US"/>
        </w:rPr>
        <w:tab/>
        <w:t xml:space="preserve">Koordinasi juga terjadi dalam domain bahasa. Ketika generasi Z menggunakan Bahasa Indonesia sementara generasi tua menggunakan Bahasa Batak atau bahasa daerah terjadi situasi di mana dua sistem bahasa berbeda digunakan dalam satu tradisi. </w:t>
      </w:r>
      <w:r w:rsidRPr="00435C68">
        <w:rPr>
          <w:rFonts w:ascii="Times New Roman" w:hAnsi="Times New Roman" w:cs="Times New Roman"/>
        </w:rPr>
        <w:t xml:space="preserve">Situasi ini menunjukkan koordinasi yang fleksibel, di mana perbedaan bahasa tidak menghalangi terciptanya makna bersama. Informan CA bahkan menegaskan hal ini secara eksplisit. Fleksibilitas bahasa dalam Mandok Hata mencerminkan disebut adaptasi medium komunikasi sebagai strategi menjembatani kesenjangan antargenerasi. Selama makna inti tradisi, yaitu refleksi, permintaan maaf, dan penguatan relasi keluarga, tetap tersampaikan, perbedaan bahasa dapat diakomodasi tanpa merusak substansi tradisi. </w:t>
      </w:r>
      <w:r w:rsidRPr="00435C68">
        <w:rPr>
          <w:rFonts w:ascii="Times New Roman" w:hAnsi="Times New Roman" w:cs="Times New Roman"/>
        </w:rPr>
        <w:fldChar w:fldCharType="begin" w:fldLock="1"/>
      </w:r>
      <w:r w:rsidRPr="00435C68">
        <w:rPr>
          <w:rFonts w:ascii="Times New Roman" w:hAnsi="Times New Roman" w:cs="Times New Roman"/>
        </w:rPr>
        <w:instrText>ADDIN CSL_CITATION {"citationItems":[{"id":"ITEM-1","itemData":{"DOI":"10.1515/omgc-2023-0011","ISSN":"27499049","abstract":"Purpose: This paper categorizes the seven generations of people living in the USA with a 15-year per generation matrix. This paper presents the communication styles of five generations active as employees and consumers in the USA today: the Traditionalists, Baby Boomers, Generation X, Millennials (GenY), and GenZ. This paper provides strategies for more efficient intergenerational communication. Design/methodology/approach: This paper is the result of a multi-method qualitative research that crystallizes data from in-depth interviews with ten entrepreneurs in global business and participant observation as a college professor for GenY and GenZ students. Findings: Organizations need to consider adopting generation specific social media apps for two-way communication. This paper unveils the communication preferences of five generations currently active in the workforce and marketplace in the USA: The Traditionalists, Baby Boomers, Generation X, Millennials (GenY), and GenZ. Practical implications: For the sustainability of any organization, it is critical to study the communication preferences of the five generations active in the workforce and marketplace in the USA today. In order to achieve intergenerational communication efficiency, companies/organizations need to (1) Conceptualize intergenerational communication as a form of intercultural communication; (2) Craft clear \"vision statements;\"(3) Communicate with simple language to all generations; (4) Engage in two-way communication via mass media and social media. Theoretical and social implications: The ongoing digital transformation has a dramatic impact on organizational communication in the USA. Applying the \"Speech Code Theory\"and \"News Find Me\"perspective, this research proposes viewing intergenerational communication as intercultural communication. Companies and organizations face challenges with managing, incorporating, and engaging with five generations of employees and customers who grew up in different economic eras, impacted by different technologies and media. Originality/value: This is the first academic study that synthesizes communication preferences of five generations active in the workforce and marketplace in the USA. This multi-method approach incorporates first hand data from in-depth interviews with ten global business leaders from the generations of Traditionalist, Baby Boomers, and Generation X, as well as participant observation as a professor in the USA for students in GenY (Mi…","author":[{"dropping-particle":"","family":"Gao","given":"May Hongmei","non-dropping-particle":"","parse-names":false,"suffix":""}],"container-title":"Online Media and Global Communication","id":"ITEM-1","issue":"3","issued":{"date-parts":[["2023"]]},"page":"422-445","title":"From the Traditionalists to GenZ: Conceptualizing intergenerational communication and media preferences in the USA","type":"article-journal","volume":"2"},"uris":["http://www.mendeley.com/documents/?uuid=3db58fd0-a3bf-48b5-8a17-bfc2ec13fd05"]}],"mendeley":{"formattedCitation":"(Gao, 2023)","plainTextFormattedCitation":"(Gao, 2023)","previouslyFormattedCitation":"(Gao, 2023)"},"properties":{"noteIndex":0},"schema":"https://github.com/citation-style-language/schema/raw/master/csl-citation.json"}</w:instrText>
      </w:r>
      <w:r w:rsidRPr="00435C68">
        <w:rPr>
          <w:rFonts w:ascii="Times New Roman" w:hAnsi="Times New Roman" w:cs="Times New Roman"/>
        </w:rPr>
        <w:fldChar w:fldCharType="separate"/>
      </w:r>
      <w:r w:rsidRPr="00435C68">
        <w:rPr>
          <w:rFonts w:ascii="Times New Roman" w:hAnsi="Times New Roman" w:cs="Times New Roman"/>
          <w:noProof/>
        </w:rPr>
        <w:t>(Gao, 2023)</w:t>
      </w:r>
      <w:r w:rsidRPr="00435C68">
        <w:rPr>
          <w:rFonts w:ascii="Times New Roman" w:hAnsi="Times New Roman" w:cs="Times New Roman"/>
        </w:rPr>
        <w:fldChar w:fldCharType="end"/>
      </w:r>
      <w:r w:rsidRPr="00435C68">
        <w:rPr>
          <w:rFonts w:ascii="Times New Roman" w:hAnsi="Times New Roman" w:cs="Times New Roman"/>
        </w:rPr>
        <w:t>.</w:t>
      </w:r>
    </w:p>
    <w:p w:rsidR="009F3674" w:rsidRPr="00435C68" w:rsidRDefault="009F3674" w:rsidP="009F3674">
      <w:pPr>
        <w:spacing w:line="480" w:lineRule="auto"/>
        <w:ind w:firstLine="720"/>
        <w:jc w:val="both"/>
        <w:rPr>
          <w:rFonts w:ascii="Times New Roman" w:hAnsi="Times New Roman" w:cs="Times New Roman"/>
          <w:lang w:val="en-US"/>
        </w:rPr>
      </w:pPr>
      <w:r w:rsidRPr="005D494F">
        <w:rPr>
          <w:rFonts w:ascii="Times New Roman" w:hAnsi="Times New Roman" w:cs="Times New Roman"/>
          <w:lang w:val="en-US"/>
        </w:rPr>
        <w:t xml:space="preserve">Kesenjangan argumen yang mendorong penolakan Generasi Z terhadap model komunikasi hierarkis tradisional ini dapat ditelusuri pada karakteristik spesifik nilai-nilai mereka. Sebagai penduduk asli digital, Generasi Z tumbuh dalam ekosistem digital yang menghargai otentisitas, hubungan yang fleksibel, kesempatan yang sama untuk berpendapat, dan komunikasi yang ringkas dan instan. Ketika mereka dipaksa memasuki struktur Mandok Hata yang kaku dan satu arah, yang dipenuhi dengan formalitas adat yang menempatkan mereka sebagai objek evaluasi pasif semata, terjadi disonansi koherensi yang mendalam. Privasi pribadi yang sangat dihargai oleh Generasi Z membuat mereka menolak mentah-mentah metode mengekspresikan ruang pribadi di ranah publik keluarga besar. Oleh karena itu, kesenjangan argumen ini menjelaskan mengapa Generasi Z </w:t>
      </w:r>
      <w:r w:rsidRPr="005D494F">
        <w:rPr>
          <w:rFonts w:ascii="Times New Roman" w:hAnsi="Times New Roman" w:cs="Times New Roman"/>
          <w:lang w:val="en-US"/>
        </w:rPr>
        <w:lastRenderedPageBreak/>
        <w:t>memilih untuk membangun perlawanan; mereka tidak menolak esensi nilai-nilai budaya leluhur mereka, tetapi lebih menolak struktur komunikasi hierarkis masa lalu yang tidak lagi mengakomodasi kenyamanan emosional dan kesehatan mental kaum muda di era modern. Secara teoritis, Gao (2023) menekankan bahwa kesenjangan antargenerasi yang paling tajam terjadi ketika pola komunikasi otoritatif-hierarkis dipaksakan pada Generasi Z, yang pada dasarnya lebih merespons model komunikasi dialogis dan inklusif yang memprioritaskan empati yang setara</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{"citationItems":[{"id":"ITEM-1","itemData":{"DOI":"10.1515/omgc-2023-0011","ISSN":"27499049","abstract":"Purpose: This paper categorizes the seven generations of people living in the USA with a 15-year per generation matrix. This paper presents the communication styles of five generations active as employees and consumers in the USA today: the Traditionalists, Baby Boomers, Generation X, Millennials (GenY), and GenZ. This paper provides strategies for more efficient intergenerational communication. Design/methodology/approach: This paper is the result of a multi-method qualitative research that crystallizes data from in-depth interviews with ten entrepreneurs in global business and participant observation as a college professor for GenY and GenZ students. Findings: Organizations need to consider adopting generation specific social media apps for two-way communication. This paper unveils the communication preferences of five generations currently active in the workforce and marketplace in the USA: The Traditionalists, Baby Boomers, Generation X, Millennials (GenY), and GenZ. Practical implications: For the sustainability of any organization, it is critical to study the communication preferences of the five generations active in the workforce and marketplace in the USA today. In order to achieve intergenerational communication efficiency, companies/organizations need to (1) Conceptualize intergenerational communication as a form of intercultural communication; (2) Craft clear \"vision statements;\"(3) Communicate with simple language to all generations; (4) Engage in two-way communication via mass media and social media. Theoretical and social implications: The ongoing digital transformation has a dramatic impact on organizational communication in the USA. Applying the \"Speech Code Theory\"and \"News Find Me\"perspective, this research proposes viewing intergenerational communication as intercultural communication. Companies and organizations face challenges with managing, incorporating, and engaging with five generations of employees and customers who grew up in different economic eras, impacted by different technologies and media. Originality/value: This is the first academic study that synthesizes communication preferences of five generations active in the workforce and marketplace in the USA. This multi-method approach incorporates first hand data from in-depth interviews with ten global business leaders from the generations of Traditionalist, Baby Boomers, and Generation X, as well as participant observation as a professor in the USA for students in GenY (Mi…","author":[{"dropping-particle":"","family":"Gao","given":"May Hongmei","non-dropping-particle":"","parse-names":false,"suffix":""}],"container-title":"Online Media and Global Communication","id":"ITEM-1","issue":"3","issued":{"date-parts":[["2023"]]},"page":"422-445","title":"From the Traditionalists to GenZ: Conceptualizing intergenerational communication and media preferences in the USA","type":"article-journal","volume":"2"},"uris":["http://www.mendeley.com/documents/?uuid=3db58fd0-a3bf-48b5-8a17-bfc2ec13fd05"]}],"mendeley":{"formattedCitation":"(Gao, 2023)","plainTextFormattedCitation":"(Gao, 2023)","previouslyFormattedCitation":"(Gao, 2023)"},"properties":{"noteIndex":0},"schema":"https://github.com/citation-style-language/schema/raw/master/csl-citation.json"}</w:instrText>
      </w:r>
      <w:r>
        <w:rPr>
          <w:rFonts w:ascii="Times New Roman" w:hAnsi="Times New Roman" w:cs="Times New Roman"/>
          <w:lang w:val="en-US"/>
        </w:rPr>
        <w:fldChar w:fldCharType="separate"/>
      </w:r>
      <w:r w:rsidRPr="005D494F">
        <w:rPr>
          <w:rFonts w:ascii="Times New Roman" w:hAnsi="Times New Roman" w:cs="Times New Roman"/>
          <w:noProof/>
          <w:lang w:val="en-US"/>
        </w:rPr>
        <w:t>(Gao, 2023)</w:t>
      </w:r>
      <w:r>
        <w:rPr>
          <w:rFonts w:ascii="Times New Roman" w:hAnsi="Times New Roman" w:cs="Times New Roman"/>
          <w:lang w:val="en-US"/>
        </w:rPr>
        <w:fldChar w:fldCharType="end"/>
      </w:r>
      <w:r w:rsidRPr="005D494F">
        <w:rPr>
          <w:rFonts w:ascii="Times New Roman" w:hAnsi="Times New Roman" w:cs="Times New Roman"/>
          <w:lang w:val="en-US"/>
        </w:rPr>
        <w:t>.</w:t>
      </w:r>
    </w:p>
    <w:p w:rsidR="009F3674" w:rsidRPr="00435C68" w:rsidRDefault="009F3674" w:rsidP="009F3674">
      <w:pPr>
        <w:pStyle w:val="Heading3"/>
        <w:spacing w:line="480" w:lineRule="auto"/>
        <w:rPr>
          <w:rFonts w:ascii="Times New Roman" w:hAnsi="Times New Roman" w:cs="Times New Roman"/>
          <w:b/>
          <w:bCs/>
          <w:color w:val="000000" w:themeColor="text1"/>
          <w:lang w:val="en-US"/>
        </w:rPr>
      </w:pPr>
      <w:bookmarkStart w:id="100" w:name="_Toc231854010"/>
      <w:bookmarkStart w:id="101" w:name="_Toc231854461"/>
      <w:bookmarkStart w:id="102" w:name="_Toc233326888"/>
      <w:bookmarkStart w:id="103" w:name="_Toc233327208"/>
      <w:bookmarkStart w:id="104" w:name="_Toc233328225"/>
      <w:bookmarkStart w:id="105" w:name="_Toc233974113"/>
      <w:bookmarkStart w:id="106" w:name="_Toc233974724"/>
      <w:bookmarkStart w:id="107" w:name="_Toc234074547"/>
      <w:r w:rsidRPr="00435C68">
        <w:rPr>
          <w:rFonts w:ascii="Times New Roman" w:hAnsi="Times New Roman" w:cs="Times New Roman"/>
          <w:b/>
          <w:bCs/>
          <w:color w:val="000000" w:themeColor="text1"/>
        </w:rPr>
        <w:t>4.1.3 Koherensi yang Terganggu dan Pengalaman Ambivalen</w:t>
      </w:r>
      <w:bookmarkEnd w:id="100"/>
      <w:bookmarkEnd w:id="101"/>
      <w:bookmarkEnd w:id="102"/>
      <w:bookmarkEnd w:id="103"/>
      <w:bookmarkEnd w:id="104"/>
      <w:bookmarkEnd w:id="105"/>
      <w:bookmarkEnd w:id="106"/>
      <w:bookmarkEnd w:id="107"/>
    </w:p>
    <w:p w:rsidR="009F3674" w:rsidRPr="00435C68" w:rsidRDefault="009F3674" w:rsidP="009F3674">
      <w:pPr>
        <w:spacing w:line="480" w:lineRule="auto"/>
        <w:ind w:firstLine="720"/>
        <w:jc w:val="both"/>
        <w:rPr>
          <w:rFonts w:ascii="Times New Roman" w:hAnsi="Times New Roman" w:cs="Times New Roman"/>
          <w:lang w:val="en-US"/>
        </w:rPr>
      </w:pPr>
      <w:r w:rsidRPr="00435C68">
        <w:rPr>
          <w:rFonts w:ascii="Times New Roman" w:hAnsi="Times New Roman" w:cs="Times New Roman"/>
        </w:rPr>
        <w:t xml:space="preserve">Koherensi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merujuk pada sejauh mana individu merasa bahwa interaksi yang terjadi memiliki makna dan dapat dipahami bersama. Koherensi dicapai ketika </w:t>
      </w:r>
      <w:r w:rsidRPr="00435C68">
        <w:rPr>
          <w:rFonts w:ascii="Times New Roman" w:hAnsi="Times New Roman" w:cs="Times New Roman"/>
          <w:i/>
          <w:iCs/>
          <w:lang w:val="en-US"/>
        </w:rPr>
        <w:t>storied lived</w:t>
      </w:r>
      <w:r w:rsidRPr="00435C68">
        <w:rPr>
          <w:rFonts w:ascii="Times New Roman" w:hAnsi="Times New Roman" w:cs="Times New Roman"/>
          <w:lang w:val="en-US"/>
        </w:rPr>
        <w:t xml:space="preserve"> (cerita yang dihidupi) selaras dengan </w:t>
      </w:r>
      <w:r w:rsidRPr="00435C68">
        <w:rPr>
          <w:rFonts w:ascii="Times New Roman" w:hAnsi="Times New Roman" w:cs="Times New Roman"/>
          <w:i/>
          <w:iCs/>
          <w:lang w:val="en-US"/>
        </w:rPr>
        <w:t xml:space="preserve">story told </w:t>
      </w:r>
      <w:r w:rsidRPr="00435C68">
        <w:rPr>
          <w:rFonts w:ascii="Times New Roman" w:hAnsi="Times New Roman" w:cs="Times New Roman"/>
          <w:lang w:val="en-US"/>
        </w:rPr>
        <w:t xml:space="preserve">(cerita yang disampaikan). </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author":[{"dropping-particle":"","family":"Littlejohn","given":"Stephen","non-dropping-particle":"","parse-names":false,"suffix":""},{"dropping-particle":"","family":"Foss","given":"Karen","non-dropping-particle":"","parse-names":false,"suffix":""}],"edition":"9","editor":[{"dropping-particle":"","family":"Oktaviani","given":"Ria","non-dropping-particle":"","parse-names":false,"suffix":""}],"id":"ITEM-1","issued":{"date-parts":[["2017"]]},"number-of-pages":"572","publisher":"Salemba Humanika","publisher-place":"Jakarta Selatan","title":"Teori Komunikasi:Theories of Human Communication","type":"book"},"uris":["http://www.mendeley.com/documents/?uuid=7d01b5cb-303f-48d3-9a9e-20fcfa99d557"]}],"mendeley":{"formattedCitation":"(Littlejohn &amp; Foss, 2017)","plainTextFormattedCitation":"(Littlejohn &amp; Foss, 2017)","previouslyFormattedCitation":"(Littlejohn &amp; Foss, 2017)"},"properties":{"noteIndex":0},"schema":"https://github.com/citation-style-language/schema/raw/master/csl-citation.json"}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(Littlejohn &amp; Foss, 2017)</w:t>
      </w:r>
      <w:r w:rsidRPr="00435C68">
        <w:rPr>
          <w:rFonts w:ascii="Times New Roman" w:hAnsi="Times New Roman" w:cs="Times New Roman"/>
          <w:lang w:val="en-US"/>
        </w:rPr>
        <w:fldChar w:fldCharType="end"/>
      </w:r>
      <w:r w:rsidRPr="00435C68">
        <w:rPr>
          <w:rFonts w:ascii="Times New Roman" w:hAnsi="Times New Roman" w:cs="Times New Roman"/>
          <w:lang w:val="en-US"/>
        </w:rPr>
        <w:t xml:space="preserve">. Dalam konteks Mandok Hata, koherensi ini sering kali tidak tercapai sepenuhnya bagi Generasi Z. Bagi HT, koherensi antara ucapan dalam tradisi dan kehidupan nyata tidak terpenuhi. Akibatnya, Mandok Hata dimaknai sebagai formalitas yang kehilangan substansi. </w:t>
      </w:r>
    </w:p>
    <w:p w:rsidR="009F3674" w:rsidRPr="00435C68" w:rsidRDefault="009F3674" w:rsidP="009F3674">
      <w:pPr>
        <w:spacing w:line="480" w:lineRule="auto"/>
        <w:ind w:firstLine="720"/>
        <w:jc w:val="both"/>
        <w:rPr>
          <w:rFonts w:ascii="Times New Roman" w:hAnsi="Times New Roman" w:cs="Times New Roman"/>
          <w:lang w:val="en-US"/>
        </w:rPr>
      </w:pPr>
      <w:r w:rsidRPr="00435C68">
        <w:rPr>
          <w:rFonts w:ascii="Times New Roman" w:hAnsi="Times New Roman" w:cs="Times New Roman"/>
          <w:lang w:val="en-US"/>
        </w:rPr>
        <w:t xml:space="preserve">Senada dengan itu, informan VN mengungkapkan pandangan yang lebih kritis. Pandangan VN memperlihatkan bahwa Generasi Z yang tumbuh dengan pemahaman akan autentisitas dan konsistensi komunikasi digital merasakan disonasi ini secara tajam. Perspektif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hal ini adalah kasus di mana koherensi internal tradisi tidak sejalan dengan koherensi relasional sehari-hari. Termuan ini sejalan dengan hasil penelitian Fatikh </w:t>
      </w:r>
      <w:r w:rsidRPr="00435C68">
        <w:rPr>
          <w:rFonts w:ascii="Times New Roman" w:hAnsi="Times New Roman" w:cs="Times New Roman"/>
          <w:lang w:val="en-US"/>
        </w:rPr>
        <w:lastRenderedPageBreak/>
        <w:t xml:space="preserve">(2025) yang menemukan bahwa Generasi Z Indonesia sangat sensitif terhadap ketidaksesuaian antara nilai yang diklaim dan perilaku yang ditampilkan, karena mereka terbiasa menghadapi ekspresi identitas yang autentik dalam platform digital. </w:t>
      </w:r>
    </w:p>
    <w:p w:rsidR="009F3674" w:rsidRPr="00435C68" w:rsidRDefault="009F3674" w:rsidP="009F3674">
      <w:pPr>
        <w:widowControl w:val="0"/>
        <w:autoSpaceDE w:val="0"/>
        <w:autoSpaceDN w:val="0"/>
        <w:adjustRightInd w:val="0"/>
        <w:spacing w:line="480" w:lineRule="auto"/>
        <w:jc w:val="both"/>
        <w:rPr>
          <w:rFonts w:ascii="Times New Roman" w:hAnsi="Times New Roman" w:cs="Times New Roman"/>
          <w:lang w:val="en-US"/>
        </w:rPr>
      </w:pPr>
      <w:r w:rsidRPr="00435C68">
        <w:rPr>
          <w:rFonts w:ascii="Times New Roman" w:hAnsi="Times New Roman" w:cs="Times New Roman"/>
          <w:lang w:val="en-US"/>
        </w:rPr>
        <w:tab/>
        <w:t xml:space="preserve">Gangguan koherensi juga tampak dalam kasus yang diceritakan oleh informan SD tentang seorang sepupunya yang merasa dipermalukan saat tradisi Mandok Hata berlangsung. Kasus ini memperlihatkan bahwa ketika koordinasi makna gagal, yaitu ketika pesan yang dimaksudkan sebagai nasihat diinterpretasikan sebagai serangan terhadap harga diri, koherensi tradisi pun runtuh. Ini menunjukkan bagaimana forum komunikasi dapat berubah fungsinya secara drastic ketika pola </w:t>
      </w:r>
      <w:r w:rsidRPr="00435C68">
        <w:rPr>
          <w:rFonts w:ascii="Times New Roman" w:hAnsi="Times New Roman" w:cs="Times New Roman"/>
          <w:i/>
          <w:iCs/>
          <w:lang w:val="en-US"/>
        </w:rPr>
        <w:t xml:space="preserve">cultural pattern </w:t>
      </w:r>
      <w:r w:rsidRPr="00435C68">
        <w:rPr>
          <w:rFonts w:ascii="Times New Roman" w:hAnsi="Times New Roman" w:cs="Times New Roman"/>
          <w:lang w:val="en-US"/>
        </w:rPr>
        <w:t xml:space="preserve">dan </w:t>
      </w:r>
      <w:r w:rsidRPr="00435C68">
        <w:rPr>
          <w:rFonts w:ascii="Times New Roman" w:hAnsi="Times New Roman" w:cs="Times New Roman"/>
          <w:i/>
          <w:iCs/>
          <w:lang w:val="en-US"/>
        </w:rPr>
        <w:t xml:space="preserve">life script </w:t>
      </w:r>
      <w:r w:rsidRPr="00435C68">
        <w:rPr>
          <w:rFonts w:ascii="Times New Roman" w:hAnsi="Times New Roman" w:cs="Times New Roman"/>
          <w:lang w:val="en-US"/>
        </w:rPr>
        <w:t xml:space="preserve">yang dimiliki pembicara tidak selaras dengan sensitivitas emosional pendengar. Seperti yang ditekankan Liman (2024), keberhasilan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(CMM) dalam konteks antargenerasi sangat bergantung pada kesediaan setiap pihak utnuk memahami dan menghormati makna pihak lain. Informan CA menggambarkan dinamika ini dengan sangat baik. CA memeperlihatkan bahwa Mandok Hata memiliki batas yang tipis antara keterbukaan yang memulihkan dan keterbukaan yang melukai. Keseimbangan ini sangat menentukan apakah tradisi dimaknai sebagai ruang yang koheren dan bermakna atau sebagai ruang yang mengancam.</w:t>
      </w:r>
    </w:p>
    <w:p w:rsidR="009F3674" w:rsidRPr="00352768" w:rsidRDefault="009F3674" w:rsidP="009F3674">
      <w:pPr>
        <w:pStyle w:val="Heading3"/>
        <w:spacing w:line="480" w:lineRule="auto"/>
        <w:rPr>
          <w:rFonts w:ascii="Times New Roman" w:hAnsi="Times New Roman" w:cs="Times New Roman"/>
          <w:b/>
          <w:bCs/>
          <w:color w:val="000000" w:themeColor="text1"/>
          <w:lang w:val="en-US"/>
        </w:rPr>
      </w:pPr>
      <w:bookmarkStart w:id="108" w:name="_Toc231854011"/>
      <w:bookmarkStart w:id="109" w:name="_Toc231854462"/>
      <w:bookmarkStart w:id="110" w:name="_Toc233326889"/>
      <w:bookmarkStart w:id="111" w:name="_Toc233327209"/>
      <w:bookmarkStart w:id="112" w:name="_Toc233328226"/>
      <w:bookmarkStart w:id="113" w:name="_Toc233974114"/>
      <w:bookmarkStart w:id="114" w:name="_Toc233974725"/>
      <w:bookmarkStart w:id="115" w:name="_Toc234074548"/>
      <w:r w:rsidRPr="00352768">
        <w:rPr>
          <w:rFonts w:ascii="Times New Roman" w:hAnsi="Times New Roman" w:cs="Times New Roman"/>
          <w:b/>
          <w:bCs/>
          <w:color w:val="000000" w:themeColor="text1"/>
          <w:lang w:val="en-US"/>
        </w:rPr>
        <w:t>4.1.4 Misteri dalam Tradisi Mandok Hata</w:t>
      </w:r>
      <w:bookmarkEnd w:id="108"/>
      <w:bookmarkEnd w:id="109"/>
      <w:bookmarkEnd w:id="110"/>
      <w:bookmarkEnd w:id="111"/>
      <w:bookmarkEnd w:id="112"/>
      <w:bookmarkEnd w:id="113"/>
      <w:bookmarkEnd w:id="114"/>
      <w:bookmarkEnd w:id="115"/>
    </w:p>
    <w:p w:rsidR="009F3674" w:rsidRPr="00435C68" w:rsidRDefault="009F3674" w:rsidP="009F3674">
      <w:pPr>
        <w:widowControl w:val="0"/>
        <w:autoSpaceDE w:val="0"/>
        <w:autoSpaceDN w:val="0"/>
        <w:adjustRightInd w:val="0"/>
        <w:spacing w:line="480" w:lineRule="auto"/>
        <w:jc w:val="both"/>
        <w:rPr>
          <w:rFonts w:ascii="Times New Roman" w:hAnsi="Times New Roman" w:cs="Times New Roman"/>
          <w:iCs/>
          <w:lang w:val="en-US"/>
        </w:rPr>
      </w:pPr>
      <w:r w:rsidRPr="00435C68">
        <w:rPr>
          <w:rFonts w:ascii="Times New Roman" w:hAnsi="Times New Roman" w:cs="Times New Roman"/>
          <w:lang w:val="en-US"/>
        </w:rPr>
        <w:tab/>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mengakui adanya dimensi misteri </w:t>
      </w:r>
      <w:r w:rsidRPr="00435C68">
        <w:rPr>
          <w:rFonts w:ascii="Times New Roman" w:hAnsi="Times New Roman" w:cs="Times New Roman"/>
          <w:i/>
          <w:lang w:val="en-US"/>
        </w:rPr>
        <w:t>(mysery)</w:t>
      </w:r>
      <w:r w:rsidRPr="00435C68">
        <w:rPr>
          <w:rFonts w:ascii="Times New Roman" w:hAnsi="Times New Roman" w:cs="Times New Roman"/>
          <w:iCs/>
          <w:lang w:val="en-US"/>
        </w:rPr>
        <w:t xml:space="preserve"> dalam komunikasi, yaitu aspek pengalaman yang bersifat emosional, spiritual, atau simbolik yang tidak sepenuhnya dapat dijelaskan secara </w:t>
      </w:r>
      <w:r w:rsidRPr="00435C68">
        <w:rPr>
          <w:rFonts w:ascii="Times New Roman" w:hAnsi="Times New Roman" w:cs="Times New Roman"/>
          <w:iCs/>
          <w:lang w:val="en-US"/>
        </w:rPr>
        <w:lastRenderedPageBreak/>
        <w:t xml:space="preserve">rasional </w:t>
      </w:r>
      <w:r w:rsidRPr="00435C68">
        <w:rPr>
          <w:rFonts w:ascii="Times New Roman" w:hAnsi="Times New Roman" w:cs="Times New Roman"/>
          <w:iCs/>
          <w:lang w:val="en-US"/>
        </w:rPr>
        <w:fldChar w:fldCharType="begin" w:fldLock="1"/>
      </w:r>
      <w:r w:rsidRPr="00435C68">
        <w:rPr>
          <w:rFonts w:ascii="Times New Roman" w:hAnsi="Times New Roman" w:cs="Times New Roman"/>
          <w:iCs/>
          <w:lang w:val="en-US"/>
        </w:rPr>
        <w:instrText>ADDIN CSL_CITATION {"citationItems":[{"id":"ITEM-1","itemData":{"author":[{"dropping-particle":"","family":"Littlejohn","given":"Stephen","non-dropping-particle":"","parse-names":false,"suffix":""},{"dropping-particle":"","family":"Foss","given":"Karen","non-dropping-particle":"","parse-names":false,"suffix":""}],"edition":"9","editor":[{"dropping-particle":"","family":"Oktaviani","given":"Ria","non-dropping-particle":"","parse-names":false,"suffix":""}],"id":"ITEM-1","issued":{"date-parts":[["2017"]]},"number-of-pages":"572","publisher":"Salemba Humanika","publisher-place":"Jakarta Selatan","title":"Teori Komunikasi:Theories of Human Communication","type":"book"},"uris":["http://www.mendeley.com/documents/?uuid=7d01b5cb-303f-48d3-9a9e-20fcfa99d557"]}],"mendeley":{"formattedCitation":"(Littlejohn &amp; Foss, 2017)","plainTextFormattedCitation":"(Littlejohn &amp; Foss, 2017)","previouslyFormattedCitation":"(Littlejohn &amp; Foss, 2017)"},"properties":{"noteIndex":0},"schema":"https://github.com/citation-style-language/schema/raw/master/csl-citation.json"}</w:instrText>
      </w:r>
      <w:r w:rsidRPr="00435C68">
        <w:rPr>
          <w:rFonts w:ascii="Times New Roman" w:hAnsi="Times New Roman" w:cs="Times New Roman"/>
          <w:iCs/>
          <w:lang w:val="en-US"/>
        </w:rPr>
        <w:fldChar w:fldCharType="separate"/>
      </w:r>
      <w:r w:rsidRPr="00435C68">
        <w:rPr>
          <w:rFonts w:ascii="Times New Roman" w:hAnsi="Times New Roman" w:cs="Times New Roman"/>
          <w:iCs/>
          <w:noProof/>
          <w:lang w:val="en-US"/>
        </w:rPr>
        <w:t>(Littlejohn &amp; Foss, 2017)</w:t>
      </w:r>
      <w:r w:rsidRPr="00435C68">
        <w:rPr>
          <w:rFonts w:ascii="Times New Roman" w:hAnsi="Times New Roman" w:cs="Times New Roman"/>
          <w:iCs/>
          <w:lang w:val="en-US"/>
        </w:rPr>
        <w:fldChar w:fldCharType="end"/>
      </w:r>
      <w:r w:rsidRPr="00435C68">
        <w:rPr>
          <w:rFonts w:ascii="Times New Roman" w:hAnsi="Times New Roman" w:cs="Times New Roman"/>
          <w:iCs/>
          <w:lang w:val="en-US"/>
        </w:rPr>
        <w:t>. Dimensi ini sangat relevan dalam pengalaman Generasi Z terhadap Mandok Hata.</w:t>
      </w:r>
    </w:p>
    <w:p w:rsidR="009F3674" w:rsidRPr="00435C68" w:rsidRDefault="009F3674" w:rsidP="009F3674">
      <w:pPr>
        <w:widowControl w:val="0"/>
        <w:autoSpaceDE w:val="0"/>
        <w:autoSpaceDN w:val="0"/>
        <w:adjustRightInd w:val="0"/>
        <w:spacing w:line="480" w:lineRule="auto"/>
        <w:jc w:val="both"/>
        <w:rPr>
          <w:rFonts w:ascii="Times New Roman" w:hAnsi="Times New Roman" w:cs="Times New Roman"/>
          <w:iCs/>
          <w:lang w:val="en-US"/>
        </w:rPr>
      </w:pPr>
      <w:r w:rsidRPr="00435C68">
        <w:rPr>
          <w:rFonts w:ascii="Times New Roman" w:hAnsi="Times New Roman" w:cs="Times New Roman"/>
          <w:iCs/>
          <w:lang w:val="en-US"/>
        </w:rPr>
        <w:tab/>
        <w:t xml:space="preserve">Informan CA menggambarkan dimensi ini melalui konsep rasa </w:t>
      </w:r>
      <w:r w:rsidRPr="00435C68">
        <w:rPr>
          <w:rFonts w:ascii="Times New Roman" w:hAnsi="Times New Roman" w:cs="Times New Roman"/>
          <w:i/>
          <w:lang w:val="en-US"/>
        </w:rPr>
        <w:t>guyub</w:t>
      </w:r>
      <w:r w:rsidRPr="00435C68">
        <w:rPr>
          <w:rFonts w:ascii="Times New Roman" w:hAnsi="Times New Roman" w:cs="Times New Roman"/>
          <w:iCs/>
          <w:lang w:val="en-US"/>
        </w:rPr>
        <w:t xml:space="preserve"> yang ia rasakan:</w:t>
      </w:r>
    </w:p>
    <w:p w:rsidR="009F3674" w:rsidRPr="00435C68"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lang w:val="en-US"/>
        </w:rPr>
        <w:t xml:space="preserve">Rasa </w:t>
      </w:r>
      <w:r w:rsidRPr="00435C68">
        <w:rPr>
          <w:rFonts w:ascii="Times New Roman" w:hAnsi="Times New Roman" w:cs="Times New Roman"/>
          <w:i/>
          <w:iCs/>
          <w:lang w:val="en-US"/>
        </w:rPr>
        <w:t>guyub</w:t>
      </w:r>
      <w:r w:rsidRPr="00435C68">
        <w:rPr>
          <w:rFonts w:ascii="Times New Roman" w:hAnsi="Times New Roman" w:cs="Times New Roman"/>
          <w:lang w:val="en-US"/>
        </w:rPr>
        <w:t xml:space="preserve"> yang dirasakan CA tidak dapat direduksi menjadi sekadar pertukaran kata-kata permintaan maaf. Ada dimensi yang lebih dalam, yaitu rasa terhubung dengan keluarga besar yang melampaui rasionalitas sehari-hari. Ini adalah manifestasi dari misteri dalam </w:t>
      </w:r>
      <w:r w:rsidRPr="00435C68">
        <w:rPr>
          <w:rFonts w:ascii="Times New Roman" w:hAnsi="Times New Roman" w:cs="Times New Roman"/>
          <w:i/>
          <w:iCs/>
          <w:lang w:val="en-US"/>
        </w:rPr>
        <w:t xml:space="preserve">Coordinated Management of Meaning </w:t>
      </w:r>
      <w:r w:rsidRPr="00435C68">
        <w:rPr>
          <w:rFonts w:ascii="Times New Roman" w:hAnsi="Times New Roman" w:cs="Times New Roman"/>
          <w:lang w:val="en-US"/>
        </w:rPr>
        <w:t xml:space="preserve">(CMM), yaitu aspek komunikasi yang hanya dapat dipahami dalam kerangka nilai budaya yang lebih luas. </w:t>
      </w:r>
    </w:p>
    <w:p w:rsidR="009F3674" w:rsidRDefault="009F3674" w:rsidP="009F3674">
      <w:pPr>
        <w:spacing w:line="480" w:lineRule="auto"/>
        <w:jc w:val="both"/>
        <w:rPr>
          <w:rFonts w:ascii="Times New Roman" w:hAnsi="Times New Roman" w:cs="Times New Roman"/>
          <w:lang w:val="en-US"/>
        </w:rPr>
      </w:pPr>
      <w:r w:rsidRPr="00435C68">
        <w:rPr>
          <w:rFonts w:ascii="Times New Roman" w:hAnsi="Times New Roman" w:cs="Times New Roman"/>
          <w:lang w:val="en-US"/>
        </w:rPr>
        <w:tab/>
        <w:t xml:space="preserve">Dimensi misteri juga tampak dalam pengalaman informan GI yang menggambarkan tangis-tangisan sebagai bagian yang biasa. Perubahan makna yang paling menarik dari dimensi misteri ini tampak pada informan WC. Ketika masih tinggal bersama keluarga, WC bersyukur bisa menghindar dari Mandok Hata. Namun setelah merantau, ia justru merasa kehilangan momen tersebut. Informan WC menyatakan bahwa jarak fisik dapat menciptakan jarak reflektif yang membuatnya memahami nilai emosional Mandok Hata secara lebih dalam. Transformasi makna seperti ini adalah bukti nyata bahwa tradisi tidak memiliki satu makna yang tetap, melainkan terus berubah seiring perubahan konteks dan pengalaman hidup. Temuan ini sejalan dengan pandangan D’Andrea &amp; D'Ulizia (2023) yang menekankan pentingnya melibatkan generasi tua dan muda dalam percakapan antargenerasi guna memfasilitas untuk membagikan pengetahuan dan memastikan pelestarian identitas budaya. Ketika Generasi Z perantau berada di luar </w:t>
      </w:r>
      <w:r w:rsidRPr="00435C68">
        <w:rPr>
          <w:rFonts w:ascii="Times New Roman" w:hAnsi="Times New Roman" w:cs="Times New Roman"/>
          <w:lang w:val="en-US"/>
        </w:rPr>
        <w:lastRenderedPageBreak/>
        <w:t>konteks tradisi, refleksi justru dapat memperkuat apresiasi mereka terhadap nilai yang sebelumnya terasa memberatkan.</w:t>
      </w:r>
      <w:r w:rsidRPr="00435C68">
        <w:rPr>
          <w:rFonts w:ascii="Times New Roman" w:hAnsi="Times New Roman" w:cs="Times New Roman"/>
          <w:lang w:val="en-US"/>
        </w:rPr>
        <w:fldChar w:fldCharType="begin" w:fldLock="1"/>
      </w:r>
      <w:r w:rsidRPr="00435C68">
        <w:rPr>
          <w:rFonts w:ascii="Times New Roman" w:hAnsi="Times New Roman" w:cs="Times New Roman"/>
          <w:lang w:val="en-US"/>
        </w:rPr>
        <w:instrText>ADDIN CSL_CITATION {"citationItems":[{"id":"ITEM-1","itemData":{"DOI":"10.69760/f9g3vn77","ISSN":"3007-9136","abstract":"This article explores the complex relationship between globalization and cultural identity, focusing on whether globalization leads to the preservation or erosion of cultural heritage. Drawing from various case studies and theories, the article examines both positive and negative impacts of globalization on local cultures, including the promotion of cultural awareness and the threat of homogenization. While some cultures have leveraged globalization to preserve and revitalize their traditions, others have experienced a loss of cultural distinctiveness due to the dominance of global media and Western influence. The article concludes by offering insights into how globalization can be managed to balance global integration with the protection of cultural diversity.","author":[{"dropping-particle":"","family":"Urbaite","given":"Gerda","non-dropping-particle":"","parse-names":false,"suffix":""}],"container-title":"Global Spectrum of Research and Humanities","id":"ITEM-1","issue":"2","issued":{"date-parts":[["2024"]]},"page":"3-13","title":"The Impact of Globalization on Cultural Identity: Preservation or Erosion?","type":"article-journal","volume":"1"},"uris":["http://www.mendeley.com/documents/?uuid=086a7869-13e9-4e94-a8e3-2564e19eab30"]}],"mendeley":{"formattedCitation":"(Urbaite, 2024)","plainTextFormattedCitation":"(Urbaite, 2024)","previouslyFormattedCitation":"(Urbaite, 2024)"},"properties":{"noteIndex":0},"schema":"https://github.com/citation-style-language/schema/raw/master/csl-citation.json"}</w:instrText>
      </w:r>
      <w:r w:rsidRPr="00435C68">
        <w:rPr>
          <w:rFonts w:ascii="Times New Roman" w:hAnsi="Times New Roman" w:cs="Times New Roman"/>
          <w:lang w:val="en-US"/>
        </w:rPr>
        <w:fldChar w:fldCharType="separate"/>
      </w:r>
      <w:r w:rsidRPr="00435C68">
        <w:rPr>
          <w:rFonts w:ascii="Times New Roman" w:hAnsi="Times New Roman" w:cs="Times New Roman"/>
          <w:noProof/>
          <w:lang w:val="en-US"/>
        </w:rPr>
        <w:t>(Urbaite, 2024)</w:t>
      </w:r>
      <w:r w:rsidRPr="00435C68">
        <w:rPr>
          <w:rFonts w:ascii="Times New Roman" w:hAnsi="Times New Roman" w:cs="Times New Roman"/>
          <w:lang w:val="en-US"/>
        </w:rPr>
        <w:fldChar w:fldCharType="end"/>
      </w:r>
      <w:r w:rsidRPr="00435C68">
        <w:rPr>
          <w:rFonts w:ascii="Times New Roman" w:hAnsi="Times New Roman" w:cs="Times New Roman"/>
          <w:lang w:val="en-US"/>
        </w:rPr>
        <w:t>.</w:t>
      </w:r>
    </w:p>
    <w:p w:rsidR="009F3674" w:rsidRDefault="009F3674" w:rsidP="009F3674">
      <w:pPr>
        <w:pStyle w:val="Heading2"/>
        <w:spacing w:line="480" w:lineRule="auto"/>
        <w:rPr>
          <w:rFonts w:ascii="Times New Roman" w:hAnsi="Times New Roman" w:cs="Times New Roman"/>
          <w:b/>
          <w:bCs/>
          <w:color w:val="000000" w:themeColor="text1"/>
          <w:lang w:val="en-US"/>
        </w:rPr>
      </w:pPr>
      <w:bookmarkStart w:id="116" w:name="_Toc233326890"/>
      <w:bookmarkStart w:id="117" w:name="_Toc233327210"/>
      <w:bookmarkStart w:id="118" w:name="_Toc233328227"/>
      <w:bookmarkStart w:id="119" w:name="_Toc233974115"/>
      <w:bookmarkStart w:id="120" w:name="_Toc233974726"/>
      <w:bookmarkStart w:id="121" w:name="_Toc234074549"/>
      <w:r w:rsidRPr="009A2A4C">
        <w:rPr>
          <w:rFonts w:ascii="Times New Roman" w:hAnsi="Times New Roman" w:cs="Times New Roman"/>
          <w:b/>
          <w:bCs/>
          <w:color w:val="000000" w:themeColor="text1"/>
          <w:lang w:val="en-US"/>
        </w:rPr>
        <w:t>4.2 ANALISIS KASUS INDIVIDUAL (IPA IDIOGRAPHIC MATRIX)</w:t>
      </w:r>
      <w:bookmarkEnd w:id="116"/>
      <w:bookmarkEnd w:id="117"/>
      <w:bookmarkEnd w:id="118"/>
      <w:bookmarkEnd w:id="119"/>
      <w:bookmarkEnd w:id="120"/>
      <w:bookmarkEnd w:id="121"/>
      <w:r w:rsidRPr="009A2A4C">
        <w:rPr>
          <w:rFonts w:ascii="Times New Roman" w:hAnsi="Times New Roman" w:cs="Times New Roman"/>
          <w:b/>
          <w:bCs/>
          <w:color w:val="000000" w:themeColor="text1"/>
          <w:lang w:val="en-US"/>
        </w:rPr>
        <w:t xml:space="preserve"> </w:t>
      </w:r>
    </w:p>
    <w:p w:rsidR="009F3674" w:rsidRPr="004B70AD" w:rsidRDefault="009F3674" w:rsidP="009F3674">
      <w:pPr>
        <w:spacing w:line="480" w:lineRule="auto"/>
        <w:rPr>
          <w:rFonts w:ascii="Times New Roman" w:hAnsi="Times New Roman" w:cs="Times New Roman"/>
          <w:lang w:val="en-US"/>
        </w:rPr>
      </w:pPr>
      <w:r w:rsidRPr="004B70AD">
        <w:rPr>
          <w:rFonts w:ascii="Times New Roman" w:hAnsi="Times New Roman" w:cs="Times New Roman"/>
          <w:lang w:val="en-US"/>
        </w:rPr>
        <w:tab/>
        <w:t>Tabel ini memetakan kisah hidup (</w:t>
      </w:r>
      <w:r w:rsidRPr="004B70AD">
        <w:rPr>
          <w:rFonts w:ascii="Times New Roman" w:hAnsi="Times New Roman" w:cs="Times New Roman"/>
          <w:i/>
          <w:iCs/>
          <w:lang w:val="en-US"/>
        </w:rPr>
        <w:t xml:space="preserve">life script) </w:t>
      </w:r>
      <w:r w:rsidRPr="004B70AD">
        <w:rPr>
          <w:rFonts w:ascii="Times New Roman" w:hAnsi="Times New Roman" w:cs="Times New Roman"/>
          <w:lang w:val="en-US"/>
        </w:rPr>
        <w:t>dan taktik unik dari masing-masing anak rantau secara ringkas.</w:t>
      </w:r>
    </w:p>
    <w:p w:rsidR="009F3674" w:rsidRPr="004B70AD" w:rsidRDefault="009F3674" w:rsidP="009F3674">
      <w:pPr>
        <w:pStyle w:val="Heading4"/>
        <w:spacing w:line="360" w:lineRule="auto"/>
        <w:jc w:val="center"/>
        <w:rPr>
          <w:rFonts w:ascii="Times New Roman" w:hAnsi="Times New Roman" w:cs="Times New Roman"/>
          <w:b/>
          <w:bCs/>
          <w:i w:val="0"/>
          <w:iCs w:val="0"/>
          <w:color w:val="000000" w:themeColor="text1"/>
          <w:lang w:val="en-US"/>
        </w:rPr>
      </w:pPr>
      <w:bookmarkStart w:id="122" w:name="_Toc233326581"/>
      <w:bookmarkStart w:id="123" w:name="_Toc233327211"/>
      <w:bookmarkStart w:id="124" w:name="_Toc233974116"/>
      <w:bookmarkStart w:id="125" w:name="_Toc233974727"/>
      <w:bookmarkStart w:id="126" w:name="_Toc234074550"/>
      <w:r w:rsidRPr="004B70AD">
        <w:rPr>
          <w:rFonts w:ascii="Times New Roman" w:hAnsi="Times New Roman" w:cs="Times New Roman"/>
          <w:b/>
          <w:bCs/>
          <w:i w:val="0"/>
          <w:iCs w:val="0"/>
          <w:color w:val="000000" w:themeColor="text1"/>
          <w:lang w:val="en-US"/>
        </w:rPr>
        <w:t>Tabel 4.2</w:t>
      </w:r>
      <w:bookmarkEnd w:id="122"/>
      <w:bookmarkEnd w:id="123"/>
      <w:bookmarkEnd w:id="124"/>
      <w:bookmarkEnd w:id="125"/>
      <w:bookmarkEnd w:id="126"/>
    </w:p>
    <w:p w:rsidR="009F3674" w:rsidRPr="00A914A7" w:rsidRDefault="009F3674" w:rsidP="009F3674">
      <w:pPr>
        <w:pStyle w:val="Heading4"/>
        <w:spacing w:line="360" w:lineRule="auto"/>
        <w:jc w:val="center"/>
        <w:rPr>
          <w:rFonts w:ascii="Times New Roman" w:hAnsi="Times New Roman" w:cs="Times New Roman"/>
          <w:b/>
          <w:bCs/>
          <w:i w:val="0"/>
          <w:iCs w:val="0"/>
          <w:color w:val="000000" w:themeColor="text1"/>
          <w:lang w:val="en-US"/>
        </w:rPr>
      </w:pPr>
      <w:bookmarkStart w:id="127" w:name="_Toc233326582"/>
      <w:bookmarkStart w:id="128" w:name="_Toc233327212"/>
      <w:bookmarkStart w:id="129" w:name="_Toc233974117"/>
      <w:bookmarkStart w:id="130" w:name="_Toc233974728"/>
      <w:bookmarkStart w:id="131" w:name="_Toc234074551"/>
      <w:r w:rsidRPr="004B70AD">
        <w:rPr>
          <w:rFonts w:ascii="Times New Roman" w:hAnsi="Times New Roman" w:cs="Times New Roman"/>
          <w:b/>
          <w:bCs/>
          <w:i w:val="0"/>
          <w:iCs w:val="0"/>
          <w:color w:val="000000" w:themeColor="text1"/>
          <w:lang w:val="en-US"/>
        </w:rPr>
        <w:t>Analisis Kasus Individual</w:t>
      </w:r>
      <w:bookmarkEnd w:id="127"/>
      <w:bookmarkEnd w:id="128"/>
      <w:bookmarkEnd w:id="129"/>
      <w:bookmarkEnd w:id="130"/>
      <w:bookmarkEnd w:id="131"/>
    </w:p>
    <w:tbl>
      <w:tblPr>
        <w:tblStyle w:val="TableGrid"/>
        <w:tblW w:w="0" w:type="auto"/>
        <w:tblLook w:val="04A0" w:firstRow="1" w:lastRow="0" w:firstColumn="1" w:lastColumn="0" w:noHBand="0" w:noVBand="1"/>
      </w:tblPr>
      <w:tblGrid>
        <w:gridCol w:w="510"/>
        <w:gridCol w:w="1510"/>
        <w:gridCol w:w="1956"/>
        <w:gridCol w:w="1943"/>
        <w:gridCol w:w="2008"/>
      </w:tblGrid>
      <w:tr w:rsidR="009F3674" w:rsidTr="00480D53">
        <w:tc>
          <w:tcPr>
            <w:tcW w:w="504" w:type="dxa"/>
          </w:tcPr>
          <w:p w:rsidR="009F3674" w:rsidRPr="001A44EF" w:rsidRDefault="009F3674" w:rsidP="00480D53">
            <w:pPr>
              <w:spacing w:line="360" w:lineRule="auto"/>
              <w:jc w:val="center"/>
              <w:rPr>
                <w:rFonts w:ascii="Times New Roman" w:hAnsi="Times New Roman" w:cs="Times New Roman"/>
                <w:b/>
                <w:bCs/>
                <w:lang w:val="en-US"/>
              </w:rPr>
            </w:pPr>
            <w:r w:rsidRPr="001A44EF">
              <w:rPr>
                <w:rFonts w:ascii="Times New Roman" w:hAnsi="Times New Roman" w:cs="Times New Roman"/>
                <w:b/>
                <w:bCs/>
                <w:lang w:val="en-US"/>
              </w:rPr>
              <w:t>No</w:t>
            </w:r>
          </w:p>
        </w:tc>
        <w:tc>
          <w:tcPr>
            <w:tcW w:w="1452" w:type="dxa"/>
          </w:tcPr>
          <w:p w:rsidR="009F3674" w:rsidRPr="001A44EF" w:rsidRDefault="009F3674" w:rsidP="00480D53">
            <w:pPr>
              <w:spacing w:line="360" w:lineRule="auto"/>
              <w:jc w:val="center"/>
              <w:rPr>
                <w:rFonts w:ascii="Times New Roman" w:hAnsi="Times New Roman" w:cs="Times New Roman"/>
                <w:b/>
                <w:bCs/>
                <w:lang w:val="en-US"/>
              </w:rPr>
            </w:pPr>
            <w:r w:rsidRPr="001A44EF">
              <w:rPr>
                <w:rFonts w:ascii="Times New Roman" w:hAnsi="Times New Roman" w:cs="Times New Roman"/>
                <w:b/>
                <w:bCs/>
                <w:lang w:val="en-US"/>
              </w:rPr>
              <w:t>Narasumber</w:t>
            </w:r>
          </w:p>
        </w:tc>
        <w:tc>
          <w:tcPr>
            <w:tcW w:w="1867" w:type="dxa"/>
          </w:tcPr>
          <w:p w:rsidR="009F3674" w:rsidRPr="001A44EF" w:rsidRDefault="009F3674" w:rsidP="00480D53">
            <w:pPr>
              <w:spacing w:line="360" w:lineRule="auto"/>
              <w:jc w:val="center"/>
              <w:rPr>
                <w:rFonts w:ascii="Times New Roman" w:hAnsi="Times New Roman" w:cs="Times New Roman"/>
                <w:b/>
                <w:bCs/>
                <w:lang w:val="en-US"/>
              </w:rPr>
            </w:pPr>
            <w:r w:rsidRPr="001A44EF">
              <w:rPr>
                <w:rFonts w:ascii="Times New Roman" w:hAnsi="Times New Roman" w:cs="Times New Roman"/>
                <w:b/>
                <w:bCs/>
                <w:lang w:val="en-US"/>
              </w:rPr>
              <w:t>Latar Belakang &amp; Karakteristik Keluarga</w:t>
            </w:r>
          </w:p>
        </w:tc>
        <w:tc>
          <w:tcPr>
            <w:tcW w:w="2848" w:type="dxa"/>
          </w:tcPr>
          <w:p w:rsidR="009F3674" w:rsidRPr="001A44EF" w:rsidRDefault="009F3674" w:rsidP="00480D53">
            <w:pPr>
              <w:spacing w:line="360" w:lineRule="auto"/>
              <w:jc w:val="center"/>
              <w:rPr>
                <w:rFonts w:ascii="Times New Roman" w:hAnsi="Times New Roman" w:cs="Times New Roman"/>
                <w:b/>
                <w:bCs/>
                <w:i/>
                <w:iCs/>
                <w:lang w:val="en-US"/>
              </w:rPr>
            </w:pPr>
            <w:r w:rsidRPr="001A44EF">
              <w:rPr>
                <w:rFonts w:ascii="Times New Roman" w:hAnsi="Times New Roman" w:cs="Times New Roman"/>
                <w:b/>
                <w:bCs/>
                <w:lang w:val="en-US"/>
              </w:rPr>
              <w:t xml:space="preserve">Pengalaman Khas &amp; Memori Masa Lalu </w:t>
            </w:r>
            <w:r w:rsidRPr="001A44EF">
              <w:rPr>
                <w:rFonts w:ascii="Times New Roman" w:hAnsi="Times New Roman" w:cs="Times New Roman"/>
                <w:b/>
                <w:bCs/>
                <w:i/>
                <w:iCs/>
                <w:lang w:val="en-US"/>
              </w:rPr>
              <w:t>(life script)</w:t>
            </w:r>
          </w:p>
        </w:tc>
        <w:tc>
          <w:tcPr>
            <w:tcW w:w="2345" w:type="dxa"/>
          </w:tcPr>
          <w:p w:rsidR="009F3674" w:rsidRPr="001A44EF" w:rsidRDefault="009F3674" w:rsidP="00480D53">
            <w:pPr>
              <w:spacing w:line="360" w:lineRule="auto"/>
              <w:jc w:val="center"/>
              <w:rPr>
                <w:rFonts w:ascii="Times New Roman" w:hAnsi="Times New Roman" w:cs="Times New Roman"/>
                <w:b/>
                <w:bCs/>
                <w:i/>
                <w:iCs/>
                <w:lang w:val="en-US"/>
              </w:rPr>
            </w:pPr>
            <w:r w:rsidRPr="001A44EF">
              <w:rPr>
                <w:rFonts w:ascii="Times New Roman" w:hAnsi="Times New Roman" w:cs="Times New Roman"/>
                <w:b/>
                <w:bCs/>
                <w:lang w:val="en-US"/>
              </w:rPr>
              <w:t xml:space="preserve">Taktik Komunikasi Nyata saat Mandok Hata </w:t>
            </w:r>
            <w:r w:rsidRPr="001A44EF">
              <w:rPr>
                <w:rFonts w:ascii="Times New Roman" w:hAnsi="Times New Roman" w:cs="Times New Roman"/>
                <w:b/>
                <w:bCs/>
                <w:i/>
                <w:iCs/>
                <w:lang w:val="en-US"/>
              </w:rPr>
              <w:t>(Speech Act)</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1.</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SD</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Anak pertama; ayah tokoh adat dihormati (Raja Parhata). Keluarga santai dan menggunakan Bahasa Indonesia.</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Mengikuti sejak SD. Pernah melihat sepupunya mengamuk saat Mandok Hata dan banting pintu kamar karena merasa dipermalukan di depan umum (forum keluarga).</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Membatasi isi pesan: Hanya minta maaf secara umum di forum besar. Urusan privat wajib disimpan cukup dikeluarga inti.</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2.</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WC</w:t>
            </w:r>
          </w:p>
        </w:tc>
        <w:tc>
          <w:tcPr>
            <w:tcW w:w="1867" w:type="dxa"/>
          </w:tcPr>
          <w:p w:rsidR="009F3674" w:rsidRPr="001A44EF" w:rsidRDefault="009F3674" w:rsidP="00480D53">
            <w:pPr>
              <w:spacing w:line="360" w:lineRule="auto"/>
              <w:rPr>
                <w:rFonts w:ascii="Times New Roman" w:hAnsi="Times New Roman" w:cs="Times New Roman"/>
                <w:i/>
                <w:iCs/>
                <w:lang w:val="en-US"/>
              </w:rPr>
            </w:pPr>
            <w:r w:rsidRPr="001A44EF">
              <w:rPr>
                <w:rFonts w:ascii="Times New Roman" w:hAnsi="Times New Roman" w:cs="Times New Roman"/>
                <w:lang w:val="en-US"/>
              </w:rPr>
              <w:t xml:space="preserve">Ayah juru bicara adat yang paham </w:t>
            </w:r>
            <w:r w:rsidRPr="001A44EF">
              <w:rPr>
                <w:rFonts w:ascii="Times New Roman" w:hAnsi="Times New Roman" w:cs="Times New Roman"/>
                <w:lang w:val="en-US"/>
              </w:rPr>
              <w:lastRenderedPageBreak/>
              <w:t xml:space="preserve">aturan hierarki </w:t>
            </w:r>
            <w:r w:rsidRPr="001A44EF">
              <w:rPr>
                <w:rFonts w:ascii="Times New Roman" w:hAnsi="Times New Roman" w:cs="Times New Roman"/>
                <w:i/>
                <w:iCs/>
                <w:lang w:val="en-US"/>
              </w:rPr>
              <w:t xml:space="preserve">Dalihan Na Tolu. </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Sadar makna tradisi saat SMP. Awal merantau </w:t>
            </w:r>
            <w:r w:rsidRPr="001A44EF">
              <w:rPr>
                <w:rFonts w:ascii="Times New Roman" w:hAnsi="Times New Roman" w:cs="Times New Roman"/>
                <w:lang w:val="en-US"/>
              </w:rPr>
              <w:lastRenderedPageBreak/>
              <w:t>merasa lega bisa kabur dari tradisi, namun lama-lama berubah menjadi rindu berat. Ketika berada di perantauan melaksanakan Mandok Hata dengan melakukan berkumpul dan bakar-bakar dengan keluarga yang satu suku Batak.</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Modifikasi intonasi: bicara otomatis menjadi </w:t>
            </w:r>
            <w:r w:rsidRPr="001A44EF">
              <w:rPr>
                <w:rFonts w:ascii="Times New Roman" w:hAnsi="Times New Roman" w:cs="Times New Roman"/>
                <w:lang w:val="en-US"/>
              </w:rPr>
              <w:lastRenderedPageBreak/>
              <w:t xml:space="preserve">kalem, dalam, dan hikmat. </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3.</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GP</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Keluarga sangat kental dengan Tradisi Batak. Tradisi wajib berpusat dilaksanakan di rumah kakek-nenek (</w:t>
            </w:r>
            <w:r w:rsidRPr="001A44EF">
              <w:rPr>
                <w:rFonts w:ascii="Times New Roman" w:hAnsi="Times New Roman" w:cs="Times New Roman"/>
                <w:i/>
                <w:iCs/>
                <w:lang w:val="en-US"/>
              </w:rPr>
              <w:t>opung</w:t>
            </w:r>
            <w:r w:rsidRPr="001A44EF">
              <w:rPr>
                <w:rFonts w:ascii="Times New Roman" w:hAnsi="Times New Roman" w:cs="Times New Roman"/>
                <w:lang w:val="en-US"/>
              </w:rPr>
              <w:t>) tempat berkumpulnya keluarga dari merantau.</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Trauma masa kecil: saat SMP melihat paman (</w:t>
            </w:r>
            <w:r w:rsidRPr="001A44EF">
              <w:rPr>
                <w:rFonts w:ascii="Times New Roman" w:hAnsi="Times New Roman" w:cs="Times New Roman"/>
                <w:i/>
                <w:iCs/>
                <w:lang w:val="en-US"/>
              </w:rPr>
              <w:t>tulang</w:t>
            </w:r>
            <w:r w:rsidRPr="001A44EF">
              <w:rPr>
                <w:rFonts w:ascii="Times New Roman" w:hAnsi="Times New Roman" w:cs="Times New Roman"/>
                <w:lang w:val="en-US"/>
              </w:rPr>
              <w:t>) dan bibi berantem adu mulut saling menjelekkan di tengah acara Mandok Hata.</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Spontan &amp; Pakai Bahasa Indonesia: Bicara jujur dari hati apa adanya. Mengaku paham bahasa Dairi orang tua tapi tidak bisa mengucapkannya.</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4.</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GI</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 xml:space="preserve">Ayah anak pertama dari 12 </w:t>
            </w:r>
            <w:r w:rsidRPr="001A44EF">
              <w:rPr>
                <w:rFonts w:ascii="Times New Roman" w:hAnsi="Times New Roman" w:cs="Times New Roman"/>
                <w:lang w:val="en-US"/>
              </w:rPr>
              <w:lastRenderedPageBreak/>
              <w:t>bersaudara. Forum keluarga besar saat Mandok Hata sangat ramai dan kaku. Biasanya dilaksanakan dengan duduk melingkar.</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Merasakan ketakutan saat </w:t>
            </w:r>
            <w:r w:rsidRPr="001A44EF">
              <w:rPr>
                <w:rFonts w:ascii="Times New Roman" w:hAnsi="Times New Roman" w:cs="Times New Roman"/>
                <w:lang w:val="en-US"/>
              </w:rPr>
              <w:lastRenderedPageBreak/>
              <w:t>akan Mandok Hata malam tahun baru tepat saat lonceng 00.00 berbunyi. Waktu kecil sering menghindari Mandok Hata dengan pura-pura tidur.</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Memakai asisten AI (ChatGPT): </w:t>
            </w:r>
            <w:r w:rsidRPr="001A44EF">
              <w:rPr>
                <w:rFonts w:ascii="Times New Roman" w:hAnsi="Times New Roman" w:cs="Times New Roman"/>
                <w:lang w:val="en-US"/>
              </w:rPr>
              <w:lastRenderedPageBreak/>
              <w:t xml:space="preserve">Diam-diam menyontek teks dari ChatGPT melalui HP agar kalimat yang diucapkan saat Mandok Hata rapi, formal, dan efektif. </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5.</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HT</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Keluarga murni dari Suku Batak tanpa campuran suku lain. Intensitas tradisi di rumah mulai pudar semenjak era Covid-19.</w:t>
            </w:r>
          </w:p>
        </w:tc>
        <w:tc>
          <w:tcPr>
            <w:tcW w:w="2848" w:type="dxa"/>
          </w:tcPr>
          <w:p w:rsidR="009F3674" w:rsidRPr="001A44EF" w:rsidRDefault="009F3674" w:rsidP="00480D53">
            <w:pPr>
              <w:spacing w:line="360" w:lineRule="auto"/>
              <w:rPr>
                <w:rFonts w:ascii="Times New Roman" w:hAnsi="Times New Roman" w:cs="Times New Roman"/>
                <w:i/>
                <w:iCs/>
                <w:lang w:val="en-US"/>
              </w:rPr>
            </w:pPr>
            <w:r w:rsidRPr="001A44EF">
              <w:rPr>
                <w:rFonts w:ascii="Times New Roman" w:hAnsi="Times New Roman" w:cs="Times New Roman"/>
                <w:lang w:val="en-US"/>
              </w:rPr>
              <w:t xml:space="preserve">Merasa aneh dengan tradisi Mandok Hata yang penuh tangisan. Mengkritik ketidakselarasan tradisi: </w:t>
            </w:r>
            <w:r w:rsidRPr="001A44EF">
              <w:rPr>
                <w:rFonts w:ascii="Times New Roman" w:hAnsi="Times New Roman" w:cs="Times New Roman"/>
                <w:i/>
                <w:iCs/>
                <w:lang w:val="en-US"/>
              </w:rPr>
              <w:t>“malamnya nangis, besok paginya ribut lagi”</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 xml:space="preserve">Mengambil jarak fisik: </w:t>
            </w:r>
          </w:p>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Mengaku rindu dengan orang tua di rumah, tetapi dengan tegas tidak merindukan ritual Mandok Hatanya.</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6.</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CA</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 xml:space="preserve">Karakter batak total jika dijadikan sebagai skala adalah 100/100. Masih kuat percaya hitungan tanggal, </w:t>
            </w:r>
            <w:r w:rsidRPr="001A44EF">
              <w:rPr>
                <w:rFonts w:ascii="Times New Roman" w:hAnsi="Times New Roman" w:cs="Times New Roman"/>
                <w:lang w:val="en-US"/>
              </w:rPr>
              <w:lastRenderedPageBreak/>
              <w:t>tugu marga, hingga hal mistis suku.</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Sudah 8 tahun merantau di Semarang. Tidak pernah mengeluh dan selalu antusias karena dididik fasih dan </w:t>
            </w:r>
            <w:r w:rsidRPr="001A44EF">
              <w:rPr>
                <w:rFonts w:ascii="Times New Roman" w:hAnsi="Times New Roman" w:cs="Times New Roman"/>
                <w:lang w:val="en-US"/>
              </w:rPr>
              <w:lastRenderedPageBreak/>
              <w:t xml:space="preserve">berbahasa Batak sejak kecil. </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 xml:space="preserve">Akomodasi Digital penuh: tetap wajib ikut Mandok Hata via </w:t>
            </w:r>
            <w:r w:rsidRPr="001A44EF">
              <w:rPr>
                <w:rFonts w:ascii="Times New Roman" w:hAnsi="Times New Roman" w:cs="Times New Roman"/>
                <w:i/>
                <w:iCs/>
                <w:lang w:val="en-US"/>
              </w:rPr>
              <w:t xml:space="preserve">video call </w:t>
            </w:r>
            <w:r w:rsidRPr="001A44EF">
              <w:rPr>
                <w:rFonts w:ascii="Times New Roman" w:hAnsi="Times New Roman" w:cs="Times New Roman"/>
                <w:lang w:val="en-US"/>
              </w:rPr>
              <w:t xml:space="preserve">tepat jam 12 malam. </w:t>
            </w:r>
            <w:r w:rsidRPr="001A44EF">
              <w:rPr>
                <w:rFonts w:ascii="Times New Roman" w:hAnsi="Times New Roman" w:cs="Times New Roman"/>
                <w:lang w:val="en-US"/>
              </w:rPr>
              <w:lastRenderedPageBreak/>
              <w:t xml:space="preserve">Merasakan “rasa guyub” yang kuat. </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7.</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KV</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Tumbuh di keluarga suku Batak yang berkarakter vokal, keras, tegas, dan kaku.</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Otoritas orang tua mutlak: Tidak bisa kabur dari tradisi Mandok Hata. Jika mengunci kamar atau pura-pura tidur tetap diminta untuk membuka pintu dan jika tidur akan dibangunkan paksa.</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 xml:space="preserve">Gaya bicara yang </w:t>
            </w:r>
            <w:r w:rsidRPr="001A44EF">
              <w:rPr>
                <w:rFonts w:ascii="Times New Roman" w:hAnsi="Times New Roman" w:cs="Times New Roman"/>
                <w:i/>
                <w:iCs/>
                <w:lang w:val="en-US"/>
              </w:rPr>
              <w:t>to the point</w:t>
            </w:r>
            <w:r w:rsidRPr="001A44EF">
              <w:rPr>
                <w:rFonts w:ascii="Times New Roman" w:hAnsi="Times New Roman" w:cs="Times New Roman"/>
                <w:lang w:val="en-US"/>
              </w:rPr>
              <w:t xml:space="preserve">: Berbicara saat Mandok Hata dengan Bahasa Indonesia meskipun gugup setengah mati. Menilai hasil dari Mandok Hata tanpa diikuti adanya perubahan perilaku harian, sehingga saat Mandok Hata hanya formalitas saja. </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8.</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FD</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Kasus Unik: keluarga dari Suku Batak 100% namun juga keluarganya perantau di Tanah Karo, Sumatera Utara sehingga minim jaringan kerabat besar.</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Mengikuti Mandok Hata sejak balita/TK. Mandok Hata hanya berjalan di lingkup keluarga inti (Papa, Mama, Adik) sehingga bebas trauma.</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 xml:space="preserve">Mencairkan suasana lewat humor: berbicara santai menggunakan Bahasa Indonesia. Sengaja membuat Mandok Hata dengan bercanda agar adik-adiknya </w:t>
            </w:r>
            <w:r w:rsidRPr="001A44EF">
              <w:rPr>
                <w:rFonts w:ascii="Times New Roman" w:hAnsi="Times New Roman" w:cs="Times New Roman"/>
                <w:lang w:val="en-US"/>
              </w:rPr>
              <w:lastRenderedPageBreak/>
              <w:t>tidak kena mental dan menangis saat Mandok Hata.</w:t>
            </w:r>
          </w:p>
        </w:tc>
      </w:tr>
      <w:tr w:rsidR="009F3674" w:rsidTr="00480D53">
        <w:tc>
          <w:tcPr>
            <w:tcW w:w="504"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lastRenderedPageBreak/>
              <w:t>9.</w:t>
            </w:r>
          </w:p>
        </w:tc>
        <w:tc>
          <w:tcPr>
            <w:tcW w:w="1452"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VN</w:t>
            </w:r>
          </w:p>
        </w:tc>
        <w:tc>
          <w:tcPr>
            <w:tcW w:w="1867"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Berasal dari keluarga yang 100% Suku Batak. Namun, hanya bisa paham dengar bahasa Batak sehari-hari namun tidak bisa mengucapkannya.</w:t>
            </w:r>
          </w:p>
        </w:tc>
        <w:tc>
          <w:tcPr>
            <w:tcW w:w="2848"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Merasa canggung sejak pertama kali ikut Mandok Hata yaitu saat kelas 1 SMA. Menilai evaluasi karakter di depan umum sebagai hal aneh dan melanggar privasi.</w:t>
            </w:r>
          </w:p>
        </w:tc>
        <w:tc>
          <w:tcPr>
            <w:tcW w:w="2345" w:type="dxa"/>
          </w:tcPr>
          <w:p w:rsidR="009F3674" w:rsidRPr="001A44EF" w:rsidRDefault="009F3674" w:rsidP="00480D53">
            <w:pPr>
              <w:spacing w:line="360" w:lineRule="auto"/>
              <w:rPr>
                <w:rFonts w:ascii="Times New Roman" w:hAnsi="Times New Roman" w:cs="Times New Roman"/>
                <w:lang w:val="en-US"/>
              </w:rPr>
            </w:pPr>
            <w:r w:rsidRPr="001A44EF">
              <w:rPr>
                <w:rFonts w:ascii="Times New Roman" w:hAnsi="Times New Roman" w:cs="Times New Roman"/>
                <w:lang w:val="en-US"/>
              </w:rPr>
              <w:t>Menghindari secara sadar: Menggunakan alasan waktu libur kuliah saat akhir tahun yang singkat (2 minggu) untuk memilih tidak pulang ke rumah asal, sehingga tidak mengikuti Mandok Hata.</w:t>
            </w:r>
          </w:p>
        </w:tc>
      </w:tr>
    </w:tbl>
    <w:p w:rsidR="009F3674" w:rsidRPr="002D7449" w:rsidRDefault="009F3674" w:rsidP="009F3674">
      <w:pPr>
        <w:spacing w:line="480" w:lineRule="auto"/>
        <w:rPr>
          <w:lang w:val="en-US"/>
        </w:rPr>
      </w:pPr>
    </w:p>
    <w:p w:rsidR="009F3674" w:rsidRDefault="009F3674" w:rsidP="009F3674">
      <w:pPr>
        <w:spacing w:line="480" w:lineRule="auto"/>
        <w:jc w:val="both"/>
        <w:rPr>
          <w:rFonts w:ascii="Times New Roman" w:hAnsi="Times New Roman" w:cs="Times New Roman"/>
          <w:lang w:val="en-US"/>
        </w:rPr>
      </w:pPr>
      <w:r>
        <w:rPr>
          <w:rFonts w:ascii="Times New Roman" w:hAnsi="Times New Roman" w:cs="Times New Roman"/>
          <w:lang w:val="en-US"/>
        </w:rPr>
        <w:t xml:space="preserve">Melalui tabel 4.2 di atas, terlihat jelas bagaimana setiap narasumber membawa cerita hidup </w:t>
      </w:r>
      <w:r>
        <w:rPr>
          <w:rFonts w:ascii="Times New Roman" w:hAnsi="Times New Roman" w:cs="Times New Roman"/>
          <w:i/>
          <w:iCs/>
          <w:lang w:val="en-US"/>
        </w:rPr>
        <w:t xml:space="preserve">(life script) </w:t>
      </w:r>
      <w:r>
        <w:rPr>
          <w:rFonts w:ascii="Times New Roman" w:hAnsi="Times New Roman" w:cs="Times New Roman"/>
          <w:lang w:val="en-US"/>
        </w:rPr>
        <w:t xml:space="preserve">yang unik dan tidak seragam. Pemaknaan mereka terhadap Mandok Hata sangat dipengaruhi oleh memori masa lalu, karakter orang tua, hingga lingkup forum keluarga masing-masing. Setelah keunikan setiap individu dipetakan, tahapan selanjutnya dalam metode IPA adalah mempertemukan data ini ke dalam analisis lintas kasus untuk menemukan benang merah kesaamaan (konvergensi) dan perbedaan (divergensi) melalui tabel matriks pola. </w:t>
      </w:r>
    </w:p>
    <w:p w:rsidR="009F3674" w:rsidRPr="001A44EF" w:rsidRDefault="009F3674" w:rsidP="009F3674">
      <w:pPr>
        <w:spacing w:line="480" w:lineRule="auto"/>
        <w:jc w:val="both"/>
        <w:rPr>
          <w:rFonts w:ascii="Times New Roman" w:hAnsi="Times New Roman" w:cs="Times New Roman"/>
          <w:lang w:val="en-US"/>
        </w:rPr>
      </w:pPr>
    </w:p>
    <w:p w:rsidR="009F3674" w:rsidRDefault="009F3674" w:rsidP="009F3674">
      <w:pPr>
        <w:pStyle w:val="Heading2"/>
        <w:spacing w:line="480" w:lineRule="auto"/>
        <w:jc w:val="both"/>
        <w:rPr>
          <w:rFonts w:ascii="Times New Roman" w:hAnsi="Times New Roman" w:cs="Times New Roman"/>
          <w:b/>
          <w:bCs/>
          <w:color w:val="000000" w:themeColor="text1"/>
          <w:sz w:val="24"/>
          <w:szCs w:val="24"/>
        </w:rPr>
      </w:pPr>
      <w:bookmarkStart w:id="132" w:name="_Toc231854012"/>
      <w:bookmarkStart w:id="133" w:name="_Toc231854463"/>
      <w:bookmarkStart w:id="134" w:name="_Toc233326893"/>
      <w:bookmarkStart w:id="135" w:name="_Toc233327213"/>
      <w:bookmarkStart w:id="136" w:name="_Toc233328230"/>
      <w:bookmarkStart w:id="137" w:name="_Toc233974118"/>
      <w:bookmarkStart w:id="138" w:name="_Toc233974729"/>
      <w:bookmarkStart w:id="139" w:name="_Toc234074552"/>
      <w:r w:rsidRPr="00DB5888">
        <w:rPr>
          <w:rFonts w:ascii="Times New Roman" w:hAnsi="Times New Roman" w:cs="Times New Roman"/>
          <w:b/>
          <w:bCs/>
          <w:color w:val="000000" w:themeColor="text1"/>
          <w:sz w:val="24"/>
          <w:szCs w:val="24"/>
        </w:rPr>
        <w:lastRenderedPageBreak/>
        <w:t xml:space="preserve">4.3 </w:t>
      </w:r>
      <w:bookmarkEnd w:id="132"/>
      <w:bookmarkEnd w:id="133"/>
      <w:r w:rsidRPr="00DB5888">
        <w:rPr>
          <w:rFonts w:ascii="Times New Roman" w:hAnsi="Times New Roman" w:cs="Times New Roman"/>
          <w:b/>
          <w:bCs/>
          <w:color w:val="000000" w:themeColor="text1"/>
          <w:sz w:val="24"/>
          <w:szCs w:val="24"/>
        </w:rPr>
        <w:t>PENGALAMAN GENERASI Z SUKU BATAK PERANTAU DI KOTA SEMARANG DALAM MENGKOORDINASIKAN DAN MENEGOSIASIKAN MAKNA TRADISI MANDOK HATA</w:t>
      </w:r>
      <w:bookmarkEnd w:id="134"/>
      <w:bookmarkEnd w:id="135"/>
      <w:bookmarkEnd w:id="136"/>
      <w:bookmarkEnd w:id="137"/>
      <w:bookmarkEnd w:id="138"/>
      <w:bookmarkEnd w:id="139"/>
    </w:p>
    <w:p w:rsidR="009F3674" w:rsidRPr="00DB5888" w:rsidRDefault="009F3674" w:rsidP="009F3674">
      <w:pPr>
        <w:spacing w:line="480" w:lineRule="auto"/>
      </w:pP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b/>
          <w:bCs/>
          <w:color w:val="000000" w:themeColor="text1"/>
          <w:lang w:val="en-US"/>
        </w:rPr>
        <w:tab/>
      </w:r>
      <w:r w:rsidRPr="00435C68">
        <w:rPr>
          <w:rFonts w:ascii="Times New Roman" w:hAnsi="Times New Roman" w:cs="Times New Roman"/>
          <w:color w:val="000000" w:themeColor="text1"/>
          <w:lang w:val="en-US"/>
        </w:rPr>
        <w:t xml:space="preserve">Pengalaman Generasi Z Suku Batak perantau di Kota Semarang dalam memaknai Mandok Hata menunjukkan bahwa tradisi ini tidak lagi dipahami secara tunggal sebagai kewajiban adat, tetapi sebagai pengalaman komunikasi yang terus dinegosiasikan. Mandok Hata dalam posisi yang ambivalen di satu sisi dipahami sebagai ruang permintaan maaf, refleksi, dan penguatan relasi keluaarga. Pada sisi lainnya menjadi sumber gugup, tekanan emosional dam rasa takut dinilai oleh keluarga besar. Karena itu, Generasi Z tidak sekedar menjalankan tradisi, tetapi juga berusaha mengatur bagaimana mereka dapat tetap terlibat tanpa kehilangan kenyamanan emosional dan identitas komunikasinya sebagai anak muda perantau. </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Dalam perspektif </w:t>
      </w:r>
      <w:r w:rsidRPr="00435C68">
        <w:rPr>
          <w:rFonts w:ascii="Times New Roman" w:hAnsi="Times New Roman" w:cs="Times New Roman"/>
          <w:i/>
          <w:iCs/>
          <w:color w:val="000000" w:themeColor="text1"/>
          <w:lang w:val="en-US"/>
        </w:rPr>
        <w:t xml:space="preserve">Coordinated Management of Meaning </w:t>
      </w:r>
      <w:r w:rsidRPr="00435C68">
        <w:rPr>
          <w:rFonts w:ascii="Times New Roman" w:hAnsi="Times New Roman" w:cs="Times New Roman"/>
          <w:color w:val="000000" w:themeColor="text1"/>
          <w:lang w:val="en-US"/>
        </w:rPr>
        <w:t xml:space="preserve">(CMM), komunikasi tidak dipahami sebagai proses menyampaikan pesan semata, melainkan sebagai proses menciptakan, mengelola, dan menegosiasikan makna dalam hubungan sosial. Oleh karena itu, Mandok Hata dalam penelitian ini tidak cukup dibaca sebagai kegiatan “berbicara” pada malam tahun baru, tetapi sebagai ruang tempat keluarga Batak membangun makna tentang permintaan maaf, penghormatan, kedekatan, tanggung jawab, sekaligus tekanan emosional. Hal ini sesuai dengan kerangka </w:t>
      </w:r>
      <w:r w:rsidRPr="00435C68">
        <w:rPr>
          <w:rFonts w:ascii="Times New Roman" w:hAnsi="Times New Roman" w:cs="Times New Roman"/>
          <w:i/>
          <w:iCs/>
          <w:color w:val="000000" w:themeColor="text1"/>
          <w:lang w:val="en-US"/>
        </w:rPr>
        <w:t xml:space="preserve">Coordinated Management of Meaning </w:t>
      </w:r>
      <w:r w:rsidRPr="00435C68">
        <w:rPr>
          <w:rFonts w:ascii="Times New Roman" w:hAnsi="Times New Roman" w:cs="Times New Roman"/>
          <w:color w:val="000000" w:themeColor="text1"/>
          <w:lang w:val="en-US"/>
        </w:rPr>
        <w:t xml:space="preserve">(CMM) yang menekankan bawa makna selalu tersusun secara berlapis, mulai dari isi pesan, </w:t>
      </w:r>
      <w:r w:rsidRPr="00435C68">
        <w:rPr>
          <w:rFonts w:ascii="Times New Roman" w:hAnsi="Times New Roman" w:cs="Times New Roman"/>
          <w:color w:val="000000" w:themeColor="text1"/>
          <w:lang w:val="en-US"/>
        </w:rPr>
        <w:lastRenderedPageBreak/>
        <w:t xml:space="preserve">tindakan ujaran, episode komunikasi, hubungan antar pelaku, identitas pribadi, hingga pola budaya yang lebih luas. </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content</w:t>
      </w:r>
      <w:r w:rsidRPr="00435C68">
        <w:rPr>
          <w:rFonts w:ascii="Times New Roman" w:hAnsi="Times New Roman" w:cs="Times New Roman"/>
          <w:color w:val="000000" w:themeColor="text1"/>
          <w:lang w:val="en-US"/>
        </w:rPr>
        <w:t xml:space="preserve"> atau isi pesan, Mandok Hata memuat pesan-pesan seperti permintaan maaf, ucapan syukur, harapan, nasihat, evaluasi diri. Secara ideal isi pesan tersebut menunjukkan nilai positif karena anggota keluarga diberi ruang untuk mengakui kesalahan dan memperbaiki hubungan. Informan KV memakai Mandok Hata sebagai “momen paling penting” karena di dalamnya seseorang dapat meminta maaf kepada orang tua dan mengakui kesalahan. Namun, dalam pengalaman Generasi Z, isi pesan tersebut tidak selalu mengakui kesalahan. Pesan yang bagi orang tua dimaksudkan sebagai nasihat atau evaluasi, dapat dimaknai Generasi Z sebagai tekanan, rasa malu, atau penghakiman ketika disampaikan di hadpan keluarga. Dengan demikian, pada lapisan isi pesan terjadi perbedaan pemaknaan antara generasi tua dan generasi Z. Generasi tua cenderung menekankan nilai moral dan adat, sedangkan Generasi Z menilai pesan tersebut dari sisi kenyamanan emosional, privasi, dan konsistensi perilaku sehari-hari.</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speech act</w:t>
      </w:r>
      <w:r w:rsidRPr="00435C68">
        <w:rPr>
          <w:rFonts w:ascii="Times New Roman" w:hAnsi="Times New Roman" w:cs="Times New Roman"/>
          <w:color w:val="000000" w:themeColor="text1"/>
          <w:lang w:val="en-US"/>
        </w:rPr>
        <w:t xml:space="preserve"> atau tindakan ujaran, ucapan dalam Mandok Hata bukan hanya sekadar rangkaian kata, tetapi menjadi tindakan sosial. Ketika seseorang berkata “minta maaf”, ia tidka hanya menyampaikan kalimat, tetapi juga sedang melakukan tindakan mengakui kesalahan, merendahkan diri, meminta penerimaan, dan membuka ruang rekonsiliasi. Namun, tindakan ujaran ini dapat berubah makna apabila disampaikan dengan cara yang menekan. Informan CA menjelaskan bahwa Mandok Hata bisa “meja bundar” dan tempat orang terbuka, tetpi kadang “terlalu terbuka sehingga menyinggung orang lain.” Pernyataan ini </w:t>
      </w:r>
      <w:r w:rsidRPr="00435C68">
        <w:rPr>
          <w:rFonts w:ascii="Times New Roman" w:hAnsi="Times New Roman" w:cs="Times New Roman"/>
          <w:color w:val="000000" w:themeColor="text1"/>
          <w:lang w:val="en-US"/>
        </w:rPr>
        <w:lastRenderedPageBreak/>
        <w:t xml:space="preserve">memperlihatkan bahwa </w:t>
      </w:r>
      <w:r w:rsidRPr="00435C68">
        <w:rPr>
          <w:rFonts w:ascii="Times New Roman" w:hAnsi="Times New Roman" w:cs="Times New Roman"/>
          <w:i/>
          <w:iCs/>
          <w:color w:val="000000" w:themeColor="text1"/>
          <w:lang w:val="en-US"/>
        </w:rPr>
        <w:t xml:space="preserve">speech act </w:t>
      </w:r>
      <w:r w:rsidRPr="00435C68">
        <w:rPr>
          <w:rFonts w:ascii="Times New Roman" w:hAnsi="Times New Roman" w:cs="Times New Roman"/>
          <w:color w:val="000000" w:themeColor="text1"/>
          <w:lang w:val="en-US"/>
        </w:rPr>
        <w:t xml:space="preserve">dalam Mandok Hata memiliki dua kemungkinan yaitu dapat menjadi tindakan pemulihan hubungan, tetapi juga dapat menjadi tindakan yang melukai ketika berubah menjadi penilaian, sindiran, atau pembukaan masalah pribadi di ruang keluarga besar. </w:t>
      </w: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 xml:space="preserve">episode, </w:t>
      </w:r>
      <w:r w:rsidRPr="00435C68">
        <w:rPr>
          <w:rFonts w:ascii="Times New Roman" w:hAnsi="Times New Roman" w:cs="Times New Roman"/>
          <w:color w:val="000000" w:themeColor="text1"/>
          <w:lang w:val="en-US"/>
        </w:rPr>
        <w:t xml:space="preserve">Mandok Hata berlangsung dalam situasi komunikasi yang sangat khas, yaitu pada malam pergantian tahun, dalam forum keluarga, setelah ibadah atau doa, dan biasanya dilakukan secara bergiliran. </w:t>
      </w:r>
      <w:r w:rsidRPr="00435C68">
        <w:rPr>
          <w:rFonts w:ascii="Times New Roman" w:hAnsi="Times New Roman" w:cs="Times New Roman"/>
          <w:i/>
          <w:iCs/>
          <w:color w:val="000000" w:themeColor="text1"/>
          <w:lang w:val="en-US"/>
        </w:rPr>
        <w:t xml:space="preserve">Episode </w:t>
      </w:r>
      <w:r w:rsidRPr="00435C68">
        <w:rPr>
          <w:rFonts w:ascii="Times New Roman" w:hAnsi="Times New Roman" w:cs="Times New Roman"/>
          <w:color w:val="000000" w:themeColor="text1"/>
          <w:lang w:val="en-US"/>
        </w:rPr>
        <w:t xml:space="preserve">ini membentuk aturan tidak tertulis bahwa setiap orang perlu berbicara, mendengarkan, dan menerima nasihat. Bagi Generasi Z, </w:t>
      </w:r>
      <w:r w:rsidRPr="00435C68">
        <w:rPr>
          <w:rFonts w:ascii="Times New Roman" w:hAnsi="Times New Roman" w:cs="Times New Roman"/>
          <w:i/>
          <w:iCs/>
          <w:color w:val="000000" w:themeColor="text1"/>
          <w:lang w:val="en-US"/>
        </w:rPr>
        <w:t xml:space="preserve">episode </w:t>
      </w:r>
      <w:r w:rsidRPr="00435C68">
        <w:rPr>
          <w:rFonts w:ascii="Times New Roman" w:hAnsi="Times New Roman" w:cs="Times New Roman"/>
          <w:color w:val="000000" w:themeColor="text1"/>
          <w:lang w:val="en-US"/>
        </w:rPr>
        <w:t xml:space="preserve">yang sama menimbulkan kecemasan karena mereka harus berbicara di depan keluarga besar, memilih kata yang tepat, dan menjaga agar ucapannya tidak salah dimaknai. Karena itu, </w:t>
      </w:r>
      <w:r w:rsidRPr="00435C68">
        <w:rPr>
          <w:rFonts w:ascii="Times New Roman" w:hAnsi="Times New Roman" w:cs="Times New Roman"/>
          <w:i/>
          <w:iCs/>
          <w:color w:val="000000" w:themeColor="text1"/>
          <w:lang w:val="en-US"/>
        </w:rPr>
        <w:t xml:space="preserve">episode </w:t>
      </w:r>
      <w:r w:rsidRPr="00435C68">
        <w:rPr>
          <w:rFonts w:ascii="Times New Roman" w:hAnsi="Times New Roman" w:cs="Times New Roman"/>
          <w:color w:val="000000" w:themeColor="text1"/>
          <w:lang w:val="en-US"/>
        </w:rPr>
        <w:t xml:space="preserve">Mandok Hata tidak hanya menghadirkan suasana reflektif, tetapi juga menciptakan tekanan performatif bagi anak muda yang belum terbiasa mengungkapkan perasaan terbuka. </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relationship</w:t>
      </w:r>
      <w:r w:rsidRPr="00435C68">
        <w:rPr>
          <w:rFonts w:ascii="Times New Roman" w:hAnsi="Times New Roman" w:cs="Times New Roman"/>
          <w:color w:val="000000" w:themeColor="text1"/>
          <w:lang w:val="en-US"/>
        </w:rPr>
        <w:t>, Mandok Hata memperlihatkan kuatnya relasi antara anak, orang tua, kakek, nenek, om, tante. Informan KV menunjukkan bahwa dalam keluarganya Mandok Hata diposisikan sebagai kewajiban. Koordinasi makna dalam keluarga dibentuk oleh relais orang tua dan anak yang hierarkis, di mana orang tua berperan sebagai penjaga tradisi dan anak diarahkan untuk tetap mengikuti aturan keluarga.</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Namun, koordinasi makna tidak selalu berlangsung secara kaku. Informan GI menunjukkkan bentuk koordinasi yang lebih dialogis ketika ia merasa takut salah berbicaara, lalu ibunya memberi arahan agar GI tetap mencoba. Di sini, </w:t>
      </w:r>
      <w:r w:rsidRPr="00435C68">
        <w:rPr>
          <w:rFonts w:ascii="Times New Roman" w:hAnsi="Times New Roman" w:cs="Times New Roman"/>
          <w:color w:val="000000" w:themeColor="text1"/>
          <w:lang w:val="en-US"/>
        </w:rPr>
        <w:lastRenderedPageBreak/>
        <w:t xml:space="preserve">negosiasi tidak muncul sebagai penolakan terhadap Mandok Hata, tetapi sebagai proses pendampingan agar anak mampu berpartisipasi dengan lebih nyaman. </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 xml:space="preserve">life script, </w:t>
      </w:r>
      <w:r w:rsidRPr="00435C68">
        <w:rPr>
          <w:rFonts w:ascii="Times New Roman" w:hAnsi="Times New Roman" w:cs="Times New Roman"/>
          <w:color w:val="000000" w:themeColor="text1"/>
          <w:lang w:val="en-US"/>
        </w:rPr>
        <w:t xml:space="preserve">pengalaman personal informan sangat menentukan cara informan menafsirkan Mandok Hata. Informan awalnya mengenal Mandok Hata sejak kecil sebagai kegiatan yang membingungkan, canggung, atau hanya diikuti karena keluarga berkumpul. Ketika remaja, informan menyadari Mandok Hata menuntut kemampuan memilih kata, menjaga perasaan keluarga dan mengungkapkan diri secara lebih serius. Hal ini menunjukkan bahwa </w:t>
      </w:r>
      <w:r w:rsidRPr="00435C68">
        <w:rPr>
          <w:rFonts w:ascii="Times New Roman" w:hAnsi="Times New Roman" w:cs="Times New Roman"/>
          <w:i/>
          <w:iCs/>
          <w:color w:val="000000" w:themeColor="text1"/>
          <w:lang w:val="en-US"/>
        </w:rPr>
        <w:t xml:space="preserve">life script </w:t>
      </w:r>
      <w:r w:rsidRPr="00435C68">
        <w:rPr>
          <w:rFonts w:ascii="Times New Roman" w:hAnsi="Times New Roman" w:cs="Times New Roman"/>
          <w:color w:val="000000" w:themeColor="text1"/>
          <w:lang w:val="en-US"/>
        </w:rPr>
        <w:t xml:space="preserve">Generasi Z berubah seiring bertambahnya usia dari sekadar mengikuti alur, menjadi lebih sadar bahwa Mandok Hata adalah ruang komunikasi yang memuat tanggung jawab emoisoonal dan sosial. </w:t>
      </w:r>
    </w:p>
    <w:p w:rsidR="009F3674" w:rsidRPr="00435C68"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Status sebagai perantau di Kota Semarang juga membentuk </w:t>
      </w:r>
      <w:r w:rsidRPr="00435C68">
        <w:rPr>
          <w:rFonts w:ascii="Times New Roman" w:hAnsi="Times New Roman" w:cs="Times New Roman"/>
          <w:i/>
          <w:iCs/>
          <w:color w:val="000000" w:themeColor="text1"/>
          <w:lang w:val="en-US"/>
        </w:rPr>
        <w:t xml:space="preserve">life script </w:t>
      </w:r>
      <w:r w:rsidRPr="00435C68">
        <w:rPr>
          <w:rFonts w:ascii="Times New Roman" w:hAnsi="Times New Roman" w:cs="Times New Roman"/>
          <w:color w:val="000000" w:themeColor="text1"/>
          <w:lang w:val="en-US"/>
        </w:rPr>
        <w:t xml:space="preserve">baru bagi para informan. Perantauan menciptakan jarak fisik dari keluarga, tetapi jarak tersebut tidak selalu membuat Mandok Hata kehilangan makna. Sebaliknya, bagi sebagian informan, jarak membuat mereka lebih mampu merefleksikan pentingnya momen berkumpul dengan keluarga. Dalam konteks </w:t>
      </w:r>
      <w:r w:rsidRPr="00435C68">
        <w:rPr>
          <w:rFonts w:ascii="Times New Roman" w:hAnsi="Times New Roman" w:cs="Times New Roman"/>
          <w:i/>
          <w:iCs/>
          <w:color w:val="000000" w:themeColor="text1"/>
          <w:lang w:val="en-US"/>
        </w:rPr>
        <w:t xml:space="preserve">Coordinated Management of Meaning </w:t>
      </w:r>
      <w:r w:rsidRPr="00435C68">
        <w:rPr>
          <w:rFonts w:ascii="Times New Roman" w:hAnsi="Times New Roman" w:cs="Times New Roman"/>
          <w:color w:val="000000" w:themeColor="text1"/>
          <w:lang w:val="en-US"/>
        </w:rPr>
        <w:t xml:space="preserve">(CMM), pengalaman merantau mengubah cerita yang dihidupi informan. Mandok Hata yang sebelumnya dapat terasa menegangkan atau biasa saja, setekah berada jauh dari rumah dapat dimaknai sebagai simbol kedekatan, kerinduan, dan idenitas keluarga. Pengalaman perantauan menjadi konteks penting yang membuat Mandok Hata terus berubah dan dinegosiasikan ulang. </w:t>
      </w:r>
    </w:p>
    <w:p w:rsidR="009F3674" w:rsidRDefault="009F3674" w:rsidP="009F3674">
      <w:pPr>
        <w:spacing w:line="480" w:lineRule="auto"/>
        <w:jc w:val="both"/>
        <w:rPr>
          <w:rFonts w:ascii="Times New Roman" w:hAnsi="Times New Roman" w:cs="Times New Roman"/>
          <w:color w:val="000000" w:themeColor="text1"/>
          <w:lang w:val="en-US"/>
        </w:rPr>
      </w:pPr>
      <w:r w:rsidRPr="00435C68">
        <w:rPr>
          <w:rFonts w:ascii="Times New Roman" w:hAnsi="Times New Roman" w:cs="Times New Roman"/>
          <w:color w:val="000000" w:themeColor="text1"/>
          <w:lang w:val="en-US"/>
        </w:rPr>
        <w:tab/>
        <w:t xml:space="preserve">Pada lapisan </w:t>
      </w:r>
      <w:r w:rsidRPr="00435C68">
        <w:rPr>
          <w:rFonts w:ascii="Times New Roman" w:hAnsi="Times New Roman" w:cs="Times New Roman"/>
          <w:i/>
          <w:iCs/>
          <w:color w:val="000000" w:themeColor="text1"/>
          <w:lang w:val="en-US"/>
        </w:rPr>
        <w:t>cultural pattern,</w:t>
      </w:r>
      <w:r w:rsidRPr="00435C68">
        <w:rPr>
          <w:rFonts w:ascii="Times New Roman" w:hAnsi="Times New Roman" w:cs="Times New Roman"/>
          <w:color w:val="000000" w:themeColor="text1"/>
          <w:lang w:val="en-US"/>
        </w:rPr>
        <w:t xml:space="preserve"> Mandok Hata merupakan bagian dari pola budaya Batak yang menekankan penghormatan kepada keluar, keberanian </w:t>
      </w:r>
      <w:r w:rsidRPr="00435C68">
        <w:rPr>
          <w:rFonts w:ascii="Times New Roman" w:hAnsi="Times New Roman" w:cs="Times New Roman"/>
          <w:color w:val="000000" w:themeColor="text1"/>
          <w:lang w:val="en-US"/>
        </w:rPr>
        <w:lastRenderedPageBreak/>
        <w:t>berbicara, keterbukaan, dan rekonsiliasi. Tradisi ini tidak berdiri sendiri, melainkan berada dalam kerangka nilai Suku Batak yang menghargai relasi keluarga besar dan adat. Namun, Generasi Z hidup dalam pola budaya yang berbeda, yaitu budaya digital yang lebih cepat, ringkas, personal, dan terbiasa dengan ekspresi yang lebih individual. Pertemuan antara pola budaya Batak dan pola komunikasi digital inilah yang menciptakan negosiasi makna. Generasi Z tidak selalu menolak nilai atau tradisi Suku Batak, tetapi merek</w:t>
      </w:r>
      <w:r>
        <w:rPr>
          <w:rFonts w:ascii="Times New Roman" w:hAnsi="Times New Roman" w:cs="Times New Roman"/>
          <w:color w:val="000000" w:themeColor="text1"/>
          <w:lang w:val="en-US"/>
        </w:rPr>
        <w:t xml:space="preserve">a </w:t>
      </w:r>
      <w:r w:rsidRPr="00435C68">
        <w:rPr>
          <w:rFonts w:ascii="Times New Roman" w:hAnsi="Times New Roman" w:cs="Times New Roman"/>
          <w:color w:val="000000" w:themeColor="text1"/>
          <w:lang w:val="en-US"/>
        </w:rPr>
        <w:t>menginginkan cara pelaksanaan Mandok Hata yang lebih sesuai dengan kebutuhan emosional mereka, seperti tidak terlalu menghakimi, tidak membuka masalah pribadi secara berlebihan, dan memberi ruang penggunaan bahasa yang lebih nyaman.</w:t>
      </w:r>
    </w:p>
    <w:p w:rsidR="009F3674" w:rsidRPr="004C52E0" w:rsidRDefault="009F3674" w:rsidP="009F3674">
      <w:pPr>
        <w:pStyle w:val="Heading2"/>
        <w:spacing w:line="480" w:lineRule="auto"/>
        <w:rPr>
          <w:rFonts w:ascii="Times New Roman" w:hAnsi="Times New Roman" w:cs="Times New Roman"/>
          <w:b/>
          <w:bCs/>
          <w:i/>
          <w:iCs/>
          <w:color w:val="000000" w:themeColor="text1"/>
          <w:sz w:val="24"/>
          <w:szCs w:val="24"/>
          <w:lang w:val="en-US"/>
        </w:rPr>
      </w:pPr>
      <w:bookmarkStart w:id="140" w:name="_Toc233326894"/>
      <w:bookmarkStart w:id="141" w:name="_Toc233327214"/>
      <w:bookmarkStart w:id="142" w:name="_Toc233328231"/>
      <w:bookmarkStart w:id="143" w:name="_Toc233974119"/>
      <w:bookmarkStart w:id="144" w:name="_Toc233974730"/>
      <w:bookmarkStart w:id="145" w:name="_Toc234074553"/>
      <w:r>
        <w:rPr>
          <w:rFonts w:ascii="Times New Roman" w:hAnsi="Times New Roman" w:cs="Times New Roman"/>
          <w:b/>
          <w:bCs/>
          <w:color w:val="000000" w:themeColor="text1"/>
          <w:sz w:val="24"/>
          <w:szCs w:val="24"/>
        </w:rPr>
        <w:t xml:space="preserve">4.3.1 Matriks Pola Lintas Kasus (IPA </w:t>
      </w:r>
      <w:r>
        <w:rPr>
          <w:rFonts w:ascii="Times New Roman" w:hAnsi="Times New Roman" w:cs="Times New Roman"/>
          <w:b/>
          <w:bCs/>
          <w:i/>
          <w:iCs/>
          <w:color w:val="000000" w:themeColor="text1"/>
          <w:sz w:val="24"/>
          <w:szCs w:val="24"/>
        </w:rPr>
        <w:t>Pattern Matrix)</w:t>
      </w:r>
      <w:bookmarkEnd w:id="140"/>
      <w:bookmarkEnd w:id="141"/>
      <w:bookmarkEnd w:id="142"/>
      <w:bookmarkEnd w:id="143"/>
      <w:bookmarkEnd w:id="144"/>
      <w:bookmarkEnd w:id="145"/>
    </w:p>
    <w:p w:rsidR="009F3674" w:rsidRPr="00DB5888" w:rsidRDefault="009F3674" w:rsidP="009F3674">
      <w:pPr>
        <w:spacing w:line="480" w:lineRule="auto"/>
        <w:jc w:val="both"/>
        <w:rPr>
          <w:rFonts w:ascii="Times New Roman" w:hAnsi="Times New Roman" w:cs="Times New Roman"/>
          <w:color w:val="000000" w:themeColor="text1"/>
          <w:lang w:val="en-US"/>
        </w:rPr>
      </w:pPr>
      <w:r>
        <w:rPr>
          <w:rFonts w:ascii="Times New Roman" w:hAnsi="Times New Roman" w:cs="Times New Roman"/>
          <w:color w:val="000000" w:themeColor="text1"/>
          <w:lang w:val="en-US"/>
        </w:rPr>
        <w:tab/>
        <w:t xml:space="preserve">Melalui tabel 4.2 terlihat jelas bagaimana setiap narasumber membawa cerita hidup </w:t>
      </w:r>
      <w:r>
        <w:rPr>
          <w:rFonts w:ascii="Times New Roman" w:hAnsi="Times New Roman" w:cs="Times New Roman"/>
          <w:i/>
          <w:iCs/>
          <w:color w:val="000000" w:themeColor="text1"/>
          <w:lang w:val="en-US"/>
        </w:rPr>
        <w:t xml:space="preserve">(life script) </w:t>
      </w:r>
      <w:r>
        <w:rPr>
          <w:rFonts w:ascii="Times New Roman" w:hAnsi="Times New Roman" w:cs="Times New Roman"/>
          <w:color w:val="000000" w:themeColor="text1"/>
          <w:lang w:val="en-US"/>
        </w:rPr>
        <w:t>yang unik dan tidak sama. Pemaknaan mereka terhadap Mandok Hata sangat dipengaruhi oleh memori masa lalu, karakter orang tua, hingga lingkup forum keluarga masing-masing. Setelah keunikan setiap individu dipetakan, tahapan selanjutnya dalam metode IPA adalah mempertemukan data-data ini ke dalam analisis lintas kasus untuk menemukan benang merah kesamaan (konvergensi) dan perbedaan kontras (divergensi) melalui tabel pola berikut:</w:t>
      </w:r>
    </w:p>
    <w:p w:rsidR="009F3674" w:rsidRDefault="009F3674" w:rsidP="009F3674">
      <w:pPr>
        <w:pStyle w:val="Heading4"/>
        <w:spacing w:line="480" w:lineRule="auto"/>
        <w:jc w:val="center"/>
        <w:rPr>
          <w:rFonts w:ascii="Times New Roman" w:hAnsi="Times New Roman" w:cs="Times New Roman"/>
          <w:b/>
          <w:bCs/>
          <w:i w:val="0"/>
          <w:iCs w:val="0"/>
          <w:color w:val="000000" w:themeColor="text1"/>
          <w:lang w:val="en-US"/>
        </w:rPr>
      </w:pPr>
      <w:bookmarkStart w:id="146" w:name="_Toc233326585"/>
      <w:bookmarkStart w:id="147" w:name="_Toc233327215"/>
      <w:bookmarkStart w:id="148" w:name="_Toc233973489"/>
      <w:bookmarkStart w:id="149" w:name="_Toc233974120"/>
      <w:bookmarkStart w:id="150" w:name="_Toc233974731"/>
    </w:p>
    <w:p w:rsidR="009F3674" w:rsidRDefault="009F3674" w:rsidP="009F3674">
      <w:pPr>
        <w:rPr>
          <w:rFonts w:ascii="Times New Roman" w:eastAsiaTheme="majorEastAsia" w:hAnsi="Times New Roman" w:cs="Times New Roman"/>
          <w:b/>
          <w:bCs/>
          <w:color w:val="000000" w:themeColor="text1"/>
          <w:lang w:val="en-US"/>
        </w:rPr>
      </w:pPr>
      <w:r>
        <w:rPr>
          <w:rFonts w:ascii="Times New Roman" w:hAnsi="Times New Roman" w:cs="Times New Roman"/>
          <w:b/>
          <w:bCs/>
          <w:i/>
          <w:iCs/>
          <w:color w:val="000000" w:themeColor="text1"/>
          <w:lang w:val="en-US"/>
        </w:rPr>
        <w:br w:type="page"/>
      </w:r>
    </w:p>
    <w:p w:rsidR="009F3674" w:rsidRPr="00C369E6" w:rsidRDefault="009F3674" w:rsidP="009F3674">
      <w:pPr>
        <w:pStyle w:val="Heading4"/>
        <w:spacing w:line="480" w:lineRule="auto"/>
        <w:jc w:val="center"/>
        <w:rPr>
          <w:rFonts w:ascii="Times New Roman" w:hAnsi="Times New Roman" w:cs="Times New Roman"/>
          <w:b/>
          <w:bCs/>
          <w:i w:val="0"/>
          <w:iCs w:val="0"/>
          <w:color w:val="000000" w:themeColor="text1"/>
          <w:lang w:val="en-US"/>
        </w:rPr>
      </w:pPr>
      <w:bookmarkStart w:id="151" w:name="_Toc234074554"/>
      <w:r w:rsidRPr="00C369E6">
        <w:rPr>
          <w:rFonts w:ascii="Times New Roman" w:hAnsi="Times New Roman" w:cs="Times New Roman"/>
          <w:b/>
          <w:bCs/>
          <w:i w:val="0"/>
          <w:iCs w:val="0"/>
          <w:color w:val="000000" w:themeColor="text1"/>
          <w:lang w:val="en-US"/>
        </w:rPr>
        <w:lastRenderedPageBreak/>
        <w:t>Tabel 4.3</w:t>
      </w:r>
      <w:r>
        <w:rPr>
          <w:rFonts w:ascii="Times New Roman" w:hAnsi="Times New Roman" w:cs="Times New Roman"/>
          <w:b/>
          <w:bCs/>
          <w:i w:val="0"/>
          <w:iCs w:val="0"/>
          <w:color w:val="000000" w:themeColor="text1"/>
          <w:lang w:val="en-US"/>
        </w:rPr>
        <w:t>.1</w:t>
      </w:r>
      <w:bookmarkEnd w:id="146"/>
      <w:bookmarkEnd w:id="147"/>
      <w:bookmarkEnd w:id="148"/>
      <w:bookmarkEnd w:id="149"/>
      <w:bookmarkEnd w:id="150"/>
      <w:bookmarkEnd w:id="151"/>
    </w:p>
    <w:p w:rsidR="009F3674" w:rsidRPr="003E3E83" w:rsidRDefault="009F3674" w:rsidP="009F3674">
      <w:pPr>
        <w:pStyle w:val="Heading4"/>
        <w:spacing w:line="480" w:lineRule="auto"/>
        <w:jc w:val="center"/>
        <w:rPr>
          <w:rFonts w:ascii="Times New Roman" w:hAnsi="Times New Roman" w:cs="Times New Roman"/>
          <w:b/>
          <w:bCs/>
          <w:color w:val="000000" w:themeColor="text1"/>
          <w:lang w:val="en-US"/>
        </w:rPr>
      </w:pPr>
      <w:bookmarkStart w:id="152" w:name="_Toc233326586"/>
      <w:bookmarkStart w:id="153" w:name="_Toc233327216"/>
      <w:bookmarkStart w:id="154" w:name="_Toc233973490"/>
      <w:bookmarkStart w:id="155" w:name="_Toc233974121"/>
      <w:bookmarkStart w:id="156" w:name="_Toc233974732"/>
      <w:bookmarkStart w:id="157" w:name="_Toc234074555"/>
      <w:r w:rsidRPr="00C369E6">
        <w:rPr>
          <w:rFonts w:ascii="Times New Roman" w:hAnsi="Times New Roman" w:cs="Times New Roman"/>
          <w:b/>
          <w:bCs/>
          <w:i w:val="0"/>
          <w:iCs w:val="0"/>
          <w:color w:val="000000" w:themeColor="text1"/>
          <w:lang w:val="en-US"/>
        </w:rPr>
        <w:t>Matriks Pola Lintas Kasus</w:t>
      </w:r>
      <w:r w:rsidRPr="00DA1D32">
        <w:rPr>
          <w:rFonts w:ascii="Times New Roman" w:hAnsi="Times New Roman" w:cs="Times New Roman"/>
          <w:b/>
          <w:bCs/>
          <w:color w:val="000000" w:themeColor="text1"/>
          <w:lang w:val="en-US"/>
        </w:rPr>
        <w:t xml:space="preserve"> (IPA Pattern Matrix)</w:t>
      </w:r>
      <w:bookmarkEnd w:id="152"/>
      <w:bookmarkEnd w:id="153"/>
      <w:bookmarkEnd w:id="154"/>
      <w:bookmarkEnd w:id="155"/>
      <w:bookmarkEnd w:id="156"/>
      <w:bookmarkEnd w:id="157"/>
    </w:p>
    <w:tbl>
      <w:tblPr>
        <w:tblStyle w:val="TableGrid"/>
        <w:tblW w:w="0" w:type="auto"/>
        <w:tblLayout w:type="fixed"/>
        <w:tblLook w:val="04A0" w:firstRow="1" w:lastRow="0" w:firstColumn="1" w:lastColumn="0" w:noHBand="0" w:noVBand="1"/>
      </w:tblPr>
      <w:tblGrid>
        <w:gridCol w:w="533"/>
        <w:gridCol w:w="1375"/>
        <w:gridCol w:w="2354"/>
        <w:gridCol w:w="1519"/>
        <w:gridCol w:w="2146"/>
      </w:tblGrid>
      <w:tr w:rsidR="009F3674" w:rsidRPr="004F74B2" w:rsidTr="00480D53">
        <w:tc>
          <w:tcPr>
            <w:tcW w:w="533" w:type="dxa"/>
          </w:tcPr>
          <w:p w:rsidR="009F3674" w:rsidRPr="003E3E83" w:rsidRDefault="009F3674" w:rsidP="00480D53">
            <w:pPr>
              <w:spacing w:line="360" w:lineRule="auto"/>
              <w:jc w:val="center"/>
              <w:rPr>
                <w:rFonts w:ascii="Times New Roman" w:hAnsi="Times New Roman" w:cs="Times New Roman"/>
                <w:b/>
                <w:bCs/>
                <w:sz w:val="22"/>
                <w:szCs w:val="22"/>
                <w:lang w:val="en-US"/>
              </w:rPr>
            </w:pPr>
            <w:r w:rsidRPr="003E3E83">
              <w:rPr>
                <w:rFonts w:ascii="Times New Roman" w:hAnsi="Times New Roman" w:cs="Times New Roman"/>
                <w:b/>
                <w:bCs/>
                <w:sz w:val="22"/>
                <w:szCs w:val="22"/>
                <w:lang w:val="en-US"/>
              </w:rPr>
              <w:t>No.</w:t>
            </w:r>
          </w:p>
        </w:tc>
        <w:tc>
          <w:tcPr>
            <w:tcW w:w="1375" w:type="dxa"/>
          </w:tcPr>
          <w:p w:rsidR="009F3674" w:rsidRPr="003E3E83" w:rsidRDefault="009F3674" w:rsidP="00480D53">
            <w:pPr>
              <w:spacing w:line="360" w:lineRule="auto"/>
              <w:jc w:val="center"/>
              <w:rPr>
                <w:rFonts w:ascii="Times New Roman" w:hAnsi="Times New Roman" w:cs="Times New Roman"/>
                <w:b/>
                <w:bCs/>
                <w:sz w:val="22"/>
                <w:szCs w:val="22"/>
                <w:lang w:val="en-US"/>
              </w:rPr>
            </w:pPr>
            <w:r>
              <w:rPr>
                <w:rFonts w:ascii="Times New Roman" w:hAnsi="Times New Roman" w:cs="Times New Roman"/>
                <w:b/>
                <w:bCs/>
                <w:sz w:val="22"/>
                <w:szCs w:val="22"/>
                <w:lang w:val="en-US"/>
              </w:rPr>
              <w:t>Informan</w:t>
            </w:r>
          </w:p>
        </w:tc>
        <w:tc>
          <w:tcPr>
            <w:tcW w:w="2354" w:type="dxa"/>
          </w:tcPr>
          <w:p w:rsidR="009F3674" w:rsidRPr="003E3E83" w:rsidRDefault="009F3674" w:rsidP="00480D53">
            <w:pPr>
              <w:spacing w:line="360" w:lineRule="auto"/>
              <w:jc w:val="center"/>
              <w:rPr>
                <w:rFonts w:ascii="Times New Roman" w:hAnsi="Times New Roman" w:cs="Times New Roman"/>
                <w:b/>
                <w:bCs/>
                <w:sz w:val="22"/>
                <w:szCs w:val="22"/>
                <w:lang w:val="en-US"/>
              </w:rPr>
            </w:pPr>
            <w:r w:rsidRPr="003E3E83">
              <w:rPr>
                <w:rFonts w:ascii="Times New Roman" w:hAnsi="Times New Roman" w:cs="Times New Roman"/>
                <w:b/>
                <w:bCs/>
                <w:sz w:val="22"/>
                <w:szCs w:val="22"/>
                <w:lang w:val="en-US"/>
              </w:rPr>
              <w:t xml:space="preserve">Cerita Khas per kasus </w:t>
            </w:r>
          </w:p>
          <w:p w:rsidR="009F3674" w:rsidRPr="003E3E83" w:rsidRDefault="009F3674" w:rsidP="00480D53">
            <w:pPr>
              <w:spacing w:line="360" w:lineRule="auto"/>
              <w:jc w:val="center"/>
              <w:rPr>
                <w:rFonts w:ascii="Times New Roman" w:hAnsi="Times New Roman" w:cs="Times New Roman"/>
                <w:b/>
                <w:bCs/>
                <w:i/>
                <w:iCs/>
                <w:sz w:val="22"/>
                <w:szCs w:val="22"/>
                <w:lang w:val="en-US"/>
              </w:rPr>
            </w:pPr>
            <w:r w:rsidRPr="003E3E83">
              <w:rPr>
                <w:rFonts w:ascii="Times New Roman" w:hAnsi="Times New Roman" w:cs="Times New Roman"/>
                <w:b/>
                <w:bCs/>
                <w:sz w:val="22"/>
                <w:szCs w:val="22"/>
                <w:lang w:val="en-US"/>
              </w:rPr>
              <w:t>(</w:t>
            </w:r>
            <w:r w:rsidRPr="003E3E83">
              <w:rPr>
                <w:rFonts w:ascii="Times New Roman" w:hAnsi="Times New Roman" w:cs="Times New Roman"/>
                <w:b/>
                <w:bCs/>
                <w:i/>
                <w:iCs/>
                <w:sz w:val="22"/>
                <w:szCs w:val="22"/>
                <w:lang w:val="en-US"/>
              </w:rPr>
              <w:t>Emergent Themes)</w:t>
            </w:r>
          </w:p>
        </w:tc>
        <w:tc>
          <w:tcPr>
            <w:tcW w:w="1519" w:type="dxa"/>
          </w:tcPr>
          <w:p w:rsidR="009F3674" w:rsidRPr="003E3E83" w:rsidRDefault="009F3674" w:rsidP="00480D53">
            <w:pPr>
              <w:spacing w:line="360" w:lineRule="auto"/>
              <w:jc w:val="center"/>
              <w:rPr>
                <w:rFonts w:ascii="Times New Roman" w:hAnsi="Times New Roman" w:cs="Times New Roman"/>
                <w:b/>
                <w:bCs/>
                <w:i/>
                <w:iCs/>
                <w:sz w:val="22"/>
                <w:szCs w:val="22"/>
                <w:lang w:val="en-US"/>
              </w:rPr>
            </w:pPr>
            <w:r w:rsidRPr="003E3E83">
              <w:rPr>
                <w:rFonts w:ascii="Times New Roman" w:hAnsi="Times New Roman" w:cs="Times New Roman"/>
                <w:b/>
                <w:bCs/>
                <w:sz w:val="22"/>
                <w:szCs w:val="22"/>
                <w:lang w:val="en-US"/>
              </w:rPr>
              <w:t xml:space="preserve">Keunikan Kisah Hidup </w:t>
            </w:r>
            <w:r w:rsidRPr="003E3E83">
              <w:rPr>
                <w:rFonts w:ascii="Times New Roman" w:hAnsi="Times New Roman" w:cs="Times New Roman"/>
                <w:b/>
                <w:bCs/>
                <w:i/>
                <w:iCs/>
                <w:sz w:val="22"/>
                <w:szCs w:val="22"/>
                <w:lang w:val="en-US"/>
              </w:rPr>
              <w:t>(Uniqueness)</w:t>
            </w:r>
          </w:p>
        </w:tc>
        <w:tc>
          <w:tcPr>
            <w:tcW w:w="2146" w:type="dxa"/>
          </w:tcPr>
          <w:p w:rsidR="009F3674" w:rsidRPr="003E3E83" w:rsidRDefault="009F3674" w:rsidP="00480D53">
            <w:pPr>
              <w:spacing w:line="360" w:lineRule="auto"/>
              <w:jc w:val="center"/>
              <w:rPr>
                <w:rFonts w:ascii="Times New Roman" w:hAnsi="Times New Roman" w:cs="Times New Roman"/>
                <w:b/>
                <w:bCs/>
                <w:sz w:val="22"/>
                <w:szCs w:val="22"/>
                <w:lang w:val="en-US"/>
              </w:rPr>
            </w:pPr>
            <w:r w:rsidRPr="003E3E83">
              <w:rPr>
                <w:rFonts w:ascii="Times New Roman" w:hAnsi="Times New Roman" w:cs="Times New Roman"/>
                <w:b/>
                <w:bCs/>
                <w:sz w:val="22"/>
                <w:szCs w:val="22"/>
                <w:lang w:val="en-US"/>
              </w:rPr>
              <w:t>Pola Kesamaan yang Dialami Semua Anak Muda (Konvergensi)</w:t>
            </w: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1.</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SD</w:t>
            </w:r>
          </w:p>
        </w:tc>
        <w:tc>
          <w:tcPr>
            <w:tcW w:w="2354" w:type="dxa"/>
          </w:tcPr>
          <w:p w:rsidR="009F3674" w:rsidRPr="004F74B2" w:rsidRDefault="009F3674" w:rsidP="009F3674">
            <w:pPr>
              <w:pStyle w:val="ListParagraph"/>
              <w:numPr>
                <w:ilvl w:val="0"/>
                <w:numId w:val="1"/>
              </w:numPr>
              <w:spacing w:line="360" w:lineRule="auto"/>
              <w:rPr>
                <w:rFonts w:ascii="Times New Roman" w:hAnsi="Times New Roman" w:cs="Times New Roman"/>
                <w:lang w:val="en-US"/>
              </w:rPr>
            </w:pPr>
            <w:r w:rsidRPr="004F74B2">
              <w:rPr>
                <w:rFonts w:ascii="Times New Roman" w:hAnsi="Times New Roman" w:cs="Times New Roman"/>
                <w:lang w:val="en-US"/>
              </w:rPr>
              <w:t>Mengurangi ketegangan dengan membatasi obrolan saat Mandok Hata agar tidak terlalu dalam</w:t>
            </w:r>
          </w:p>
          <w:p w:rsidR="009F3674" w:rsidRPr="004F74B2" w:rsidRDefault="009F3674" w:rsidP="009F3674">
            <w:pPr>
              <w:pStyle w:val="ListParagraph"/>
              <w:numPr>
                <w:ilvl w:val="0"/>
                <w:numId w:val="1"/>
              </w:numPr>
              <w:spacing w:line="360" w:lineRule="auto"/>
              <w:rPr>
                <w:rFonts w:ascii="Times New Roman" w:hAnsi="Times New Roman" w:cs="Times New Roman"/>
                <w:lang w:val="en-US"/>
              </w:rPr>
            </w:pPr>
            <w:r w:rsidRPr="004F74B2">
              <w:rPr>
                <w:rFonts w:ascii="Times New Roman" w:hAnsi="Times New Roman" w:cs="Times New Roman"/>
                <w:lang w:val="en-US"/>
              </w:rPr>
              <w:t>Selalu menyempatkan pulang kampung setiap akhir tahun.</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Mengatur batasan privasi yang tegas; merasa obrolan yang sensitif hanya aman dibahas pada lingkup keluarga inti saja.</w:t>
            </w:r>
          </w:p>
        </w:tc>
        <w:tc>
          <w:tcPr>
            <w:tcW w:w="2146" w:type="dxa"/>
            <w:vMerge w:val="restart"/>
          </w:tcPr>
          <w:p w:rsidR="009F3674" w:rsidRPr="004F74B2" w:rsidRDefault="009F3674" w:rsidP="009F3674">
            <w:pPr>
              <w:pStyle w:val="ListParagraph"/>
              <w:numPr>
                <w:ilvl w:val="0"/>
                <w:numId w:val="10"/>
              </w:numPr>
              <w:spacing w:line="360" w:lineRule="auto"/>
              <w:rPr>
                <w:rFonts w:ascii="Times New Roman" w:hAnsi="Times New Roman" w:cs="Times New Roman"/>
                <w:b/>
                <w:bCs/>
                <w:lang w:val="en-US"/>
              </w:rPr>
            </w:pPr>
            <w:r w:rsidRPr="004F74B2">
              <w:rPr>
                <w:rFonts w:ascii="Times New Roman" w:hAnsi="Times New Roman" w:cs="Times New Roman"/>
                <w:b/>
                <w:bCs/>
                <w:lang w:val="en-US"/>
              </w:rPr>
              <w:t>Otomatis mengubah bahasa menjadi formal:</w:t>
            </w:r>
          </w:p>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Semua Generasi Z (narasumber informan) secara otomatis melepaskan gaya bahasa gaul atau kasual sehari-hari saat acara Mandok Hata dimulai. Mereka merubah cara bicaranya dengan intonasi yang lebih kalem, merendah, dan sopan demi menghormati forum keluarga saat Mandok Hata</w:t>
            </w:r>
          </w:p>
          <w:p w:rsidR="009F3674" w:rsidRPr="004F74B2" w:rsidRDefault="009F3674" w:rsidP="00480D53">
            <w:pPr>
              <w:spacing w:line="360" w:lineRule="auto"/>
              <w:rPr>
                <w:rFonts w:ascii="Times New Roman" w:hAnsi="Times New Roman" w:cs="Times New Roman"/>
                <w:lang w:val="en-US"/>
              </w:rPr>
            </w:pPr>
          </w:p>
          <w:p w:rsidR="009F3674" w:rsidRPr="004F74B2" w:rsidRDefault="009F3674" w:rsidP="009F3674">
            <w:pPr>
              <w:pStyle w:val="ListParagraph"/>
              <w:numPr>
                <w:ilvl w:val="0"/>
                <w:numId w:val="10"/>
              </w:numPr>
              <w:spacing w:line="360" w:lineRule="auto"/>
              <w:rPr>
                <w:rFonts w:ascii="Times New Roman" w:hAnsi="Times New Roman" w:cs="Times New Roman"/>
                <w:b/>
                <w:bCs/>
                <w:lang w:val="en-US"/>
              </w:rPr>
            </w:pPr>
            <w:r w:rsidRPr="004F74B2">
              <w:rPr>
                <w:rFonts w:ascii="Times New Roman" w:hAnsi="Times New Roman" w:cs="Times New Roman"/>
                <w:b/>
                <w:bCs/>
                <w:lang w:val="en-US"/>
              </w:rPr>
              <w:lastRenderedPageBreak/>
              <w:t>Sadar Berada pada Komunikasi yang Kaku (Hierarkis)</w:t>
            </w:r>
          </w:p>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Generasi Z (Narasumber informan) sadar dan mengakui bahwa mereka sedang berkomunikasi dalam struktur keluarga yang searah, yaitu dari atas ke bawah (orang tua ke anak)</w:t>
            </w:r>
          </w:p>
          <w:p w:rsidR="009F3674" w:rsidRPr="004F74B2" w:rsidRDefault="009F3674" w:rsidP="00480D53">
            <w:pPr>
              <w:spacing w:line="360" w:lineRule="auto"/>
              <w:rPr>
                <w:rFonts w:ascii="Times New Roman" w:hAnsi="Times New Roman" w:cs="Times New Roman"/>
                <w:lang w:val="en-US"/>
              </w:rPr>
            </w:pPr>
          </w:p>
          <w:p w:rsidR="009F3674" w:rsidRPr="00C369E6" w:rsidRDefault="009F3674" w:rsidP="009F3674">
            <w:pPr>
              <w:pStyle w:val="ListParagraph"/>
              <w:numPr>
                <w:ilvl w:val="0"/>
                <w:numId w:val="10"/>
              </w:numPr>
              <w:spacing w:line="360" w:lineRule="auto"/>
              <w:rPr>
                <w:rFonts w:ascii="Times New Roman" w:hAnsi="Times New Roman" w:cs="Times New Roman"/>
                <w:b/>
                <w:bCs/>
                <w:lang w:val="en-US"/>
              </w:rPr>
            </w:pPr>
            <w:r w:rsidRPr="00C369E6">
              <w:rPr>
                <w:rFonts w:ascii="Times New Roman" w:hAnsi="Times New Roman" w:cs="Times New Roman"/>
                <w:b/>
                <w:bCs/>
                <w:lang w:val="en-US"/>
              </w:rPr>
              <w:t xml:space="preserve">Strategi “cari aman” untuk bertahan </w:t>
            </w:r>
            <w:r w:rsidRPr="00C369E6">
              <w:rPr>
                <w:rFonts w:ascii="Times New Roman" w:hAnsi="Times New Roman" w:cs="Times New Roman"/>
                <w:b/>
                <w:bCs/>
                <w:i/>
                <w:iCs/>
                <w:lang w:val="en-US"/>
              </w:rPr>
              <w:t>(surviving):</w:t>
            </w:r>
          </w:p>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 xml:space="preserve">Generasi Z (Narasumber informan </w:t>
            </w:r>
            <w:r w:rsidRPr="004F74B2">
              <w:rPr>
                <w:rFonts w:ascii="Times New Roman" w:hAnsi="Times New Roman" w:cs="Times New Roman"/>
                <w:lang w:val="en-US"/>
              </w:rPr>
              <w:lastRenderedPageBreak/>
              <w:t>melakukan taktik kompromi (seperti memilih topik yang aman atau menyontek teks teknologi AI) agar terhindar dari interogasi, penilaian sepihak, atau keributan di depan keluarga besar</w:t>
            </w:r>
          </w:p>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2.</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WC</w:t>
            </w:r>
          </w:p>
        </w:tc>
        <w:tc>
          <w:tcPr>
            <w:tcW w:w="2354" w:type="dxa"/>
          </w:tcPr>
          <w:p w:rsidR="009F3674" w:rsidRPr="004F74B2" w:rsidRDefault="009F3674" w:rsidP="009F3674">
            <w:pPr>
              <w:pStyle w:val="ListParagraph"/>
              <w:numPr>
                <w:ilvl w:val="0"/>
                <w:numId w:val="2"/>
              </w:numPr>
              <w:spacing w:line="360" w:lineRule="auto"/>
              <w:rPr>
                <w:rFonts w:ascii="Times New Roman" w:hAnsi="Times New Roman" w:cs="Times New Roman"/>
                <w:lang w:val="en-US"/>
              </w:rPr>
            </w:pPr>
            <w:r w:rsidRPr="004F74B2">
              <w:rPr>
                <w:rFonts w:ascii="Times New Roman" w:hAnsi="Times New Roman" w:cs="Times New Roman"/>
                <w:lang w:val="en-US"/>
              </w:rPr>
              <w:t xml:space="preserve">Intonasi bicara otomatis berubah menjadi sangat hikmat dan serius. </w:t>
            </w:r>
          </w:p>
          <w:p w:rsidR="009F3674" w:rsidRPr="004F74B2" w:rsidRDefault="009F3674" w:rsidP="009F3674">
            <w:pPr>
              <w:pStyle w:val="ListParagraph"/>
              <w:numPr>
                <w:ilvl w:val="0"/>
                <w:numId w:val="2"/>
              </w:numPr>
              <w:spacing w:line="360" w:lineRule="auto"/>
              <w:rPr>
                <w:rFonts w:ascii="Times New Roman" w:hAnsi="Times New Roman" w:cs="Times New Roman"/>
                <w:lang w:val="en-US"/>
              </w:rPr>
            </w:pPr>
            <w:r w:rsidRPr="004F74B2">
              <w:rPr>
                <w:rFonts w:ascii="Times New Roman" w:hAnsi="Times New Roman" w:cs="Times New Roman"/>
                <w:lang w:val="en-US"/>
              </w:rPr>
              <w:t xml:space="preserve">Jarak perantauan memicu rasa </w:t>
            </w:r>
            <w:r w:rsidRPr="004F74B2">
              <w:rPr>
                <w:rFonts w:ascii="Times New Roman" w:hAnsi="Times New Roman" w:cs="Times New Roman"/>
                <w:lang w:val="en-US"/>
              </w:rPr>
              <w:lastRenderedPageBreak/>
              <w:t>rindu rumah yang mendalam.</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lastRenderedPageBreak/>
              <w:t xml:space="preserve">Memiliki ayah seorang Raja parhata (juru bicara adat); berinisiatif membuat acara Mandok Hata tiruan </w:t>
            </w:r>
            <w:r w:rsidRPr="004F74B2">
              <w:rPr>
                <w:rFonts w:ascii="Times New Roman" w:hAnsi="Times New Roman" w:cs="Times New Roman"/>
                <w:lang w:val="en-US"/>
              </w:rPr>
              <w:lastRenderedPageBreak/>
              <w:t xml:space="preserve">bersama teman-teman perantau saat di asrama kampus. </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3.</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GP</w:t>
            </w:r>
          </w:p>
        </w:tc>
        <w:tc>
          <w:tcPr>
            <w:tcW w:w="2354" w:type="dxa"/>
          </w:tcPr>
          <w:p w:rsidR="009F3674" w:rsidRPr="004F74B2" w:rsidRDefault="009F3674" w:rsidP="009F3674">
            <w:pPr>
              <w:pStyle w:val="ListParagraph"/>
              <w:numPr>
                <w:ilvl w:val="0"/>
                <w:numId w:val="3"/>
              </w:numPr>
              <w:spacing w:line="360" w:lineRule="auto"/>
              <w:rPr>
                <w:rFonts w:ascii="Times New Roman" w:hAnsi="Times New Roman" w:cs="Times New Roman"/>
                <w:lang w:val="en-US"/>
              </w:rPr>
            </w:pPr>
            <w:r w:rsidRPr="004F74B2">
              <w:rPr>
                <w:rFonts w:ascii="Times New Roman" w:hAnsi="Times New Roman" w:cs="Times New Roman"/>
                <w:lang w:val="en-US"/>
              </w:rPr>
              <w:t>Berbicara spontan apa adanya menggunakan Bahasa Indonesia</w:t>
            </w:r>
          </w:p>
          <w:p w:rsidR="009F3674" w:rsidRPr="004F74B2" w:rsidRDefault="009F3674" w:rsidP="009F3674">
            <w:pPr>
              <w:pStyle w:val="ListParagraph"/>
              <w:numPr>
                <w:ilvl w:val="0"/>
                <w:numId w:val="3"/>
              </w:numPr>
              <w:spacing w:line="360" w:lineRule="auto"/>
              <w:rPr>
                <w:rFonts w:ascii="Times New Roman" w:hAnsi="Times New Roman" w:cs="Times New Roman"/>
                <w:lang w:val="en-US"/>
              </w:rPr>
            </w:pPr>
            <w:r w:rsidRPr="004F74B2">
              <w:rPr>
                <w:rFonts w:ascii="Times New Roman" w:hAnsi="Times New Roman" w:cs="Times New Roman"/>
                <w:lang w:val="en-US"/>
              </w:rPr>
              <w:t xml:space="preserve">Sangat merindukan kehadiran fisik kakek dan nenek </w:t>
            </w:r>
            <w:r w:rsidRPr="004F74B2">
              <w:rPr>
                <w:rFonts w:ascii="Times New Roman" w:hAnsi="Times New Roman" w:cs="Times New Roman"/>
                <w:i/>
                <w:iCs/>
                <w:lang w:val="en-US"/>
              </w:rPr>
              <w:t>(Opung)</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Punya ingatan masa lalu yang buruk (</w:t>
            </w:r>
            <w:r w:rsidRPr="004F74B2">
              <w:rPr>
                <w:rFonts w:ascii="Times New Roman" w:hAnsi="Times New Roman" w:cs="Times New Roman"/>
                <w:i/>
                <w:iCs/>
                <w:lang w:val="en-US"/>
              </w:rPr>
              <w:t xml:space="preserve">trauma) </w:t>
            </w:r>
            <w:r w:rsidRPr="004F74B2">
              <w:rPr>
                <w:rFonts w:ascii="Times New Roman" w:hAnsi="Times New Roman" w:cs="Times New Roman"/>
                <w:lang w:val="en-US"/>
              </w:rPr>
              <w:t>karena pernah melihat paman dan bibinya bertengkar adu mulut di tengah acara Mandok Hata saat dirinya masih SMP.</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4.</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GI</w:t>
            </w:r>
          </w:p>
        </w:tc>
        <w:tc>
          <w:tcPr>
            <w:tcW w:w="2354" w:type="dxa"/>
          </w:tcPr>
          <w:p w:rsidR="009F3674" w:rsidRPr="004F74B2" w:rsidRDefault="009F3674" w:rsidP="009F3674">
            <w:pPr>
              <w:pStyle w:val="ListParagraph"/>
              <w:numPr>
                <w:ilvl w:val="0"/>
                <w:numId w:val="4"/>
              </w:numPr>
              <w:spacing w:line="360" w:lineRule="auto"/>
              <w:rPr>
                <w:rFonts w:ascii="Times New Roman" w:hAnsi="Times New Roman" w:cs="Times New Roman"/>
                <w:lang w:val="en-US"/>
              </w:rPr>
            </w:pPr>
            <w:r w:rsidRPr="004F74B2">
              <w:rPr>
                <w:rFonts w:ascii="Times New Roman" w:hAnsi="Times New Roman" w:cs="Times New Roman"/>
                <w:lang w:val="en-US"/>
              </w:rPr>
              <w:t xml:space="preserve">Memanfaatkan teknologi sebagai penyelamat saat bingung kata-kata yang akan disampaikan </w:t>
            </w:r>
            <w:r w:rsidRPr="004F74B2">
              <w:rPr>
                <w:rFonts w:ascii="Times New Roman" w:hAnsi="Times New Roman" w:cs="Times New Roman"/>
                <w:lang w:val="en-US"/>
              </w:rPr>
              <w:lastRenderedPageBreak/>
              <w:t>saat Mandok Hata</w:t>
            </w:r>
          </w:p>
          <w:p w:rsidR="009F3674" w:rsidRPr="004F74B2" w:rsidRDefault="009F3674" w:rsidP="009F3674">
            <w:pPr>
              <w:pStyle w:val="ListParagraph"/>
              <w:numPr>
                <w:ilvl w:val="0"/>
                <w:numId w:val="4"/>
              </w:numPr>
              <w:spacing w:line="360" w:lineRule="auto"/>
              <w:rPr>
                <w:rFonts w:ascii="Times New Roman" w:hAnsi="Times New Roman" w:cs="Times New Roman"/>
                <w:lang w:val="en-US"/>
              </w:rPr>
            </w:pPr>
            <w:r w:rsidRPr="004F74B2">
              <w:rPr>
                <w:rFonts w:ascii="Times New Roman" w:hAnsi="Times New Roman" w:cs="Times New Roman"/>
                <w:lang w:val="en-US"/>
              </w:rPr>
              <w:t>Merasakan suasana rumah mendadak hening dan menegangkan tepat jam 00.00</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lastRenderedPageBreak/>
              <w:t xml:space="preserve">Diam-diam menyontek draft kalimat dari ChatGPT agar ucapan permintaan maafnya </w:t>
            </w:r>
            <w:r w:rsidRPr="004F74B2">
              <w:rPr>
                <w:rFonts w:ascii="Times New Roman" w:hAnsi="Times New Roman" w:cs="Times New Roman"/>
                <w:lang w:val="en-US"/>
              </w:rPr>
              <w:lastRenderedPageBreak/>
              <w:t>terlihat rapi, formal, dan aman dari kesalahan.</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5.</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HT</w:t>
            </w:r>
          </w:p>
        </w:tc>
        <w:tc>
          <w:tcPr>
            <w:tcW w:w="2354" w:type="dxa"/>
          </w:tcPr>
          <w:p w:rsidR="009F3674" w:rsidRPr="004F74B2" w:rsidRDefault="009F3674" w:rsidP="009F3674">
            <w:pPr>
              <w:pStyle w:val="ListParagraph"/>
              <w:numPr>
                <w:ilvl w:val="0"/>
                <w:numId w:val="5"/>
              </w:numPr>
              <w:spacing w:line="360" w:lineRule="auto"/>
              <w:rPr>
                <w:rFonts w:ascii="Times New Roman" w:hAnsi="Times New Roman" w:cs="Times New Roman"/>
                <w:lang w:val="en-US"/>
              </w:rPr>
            </w:pPr>
            <w:r w:rsidRPr="004F74B2">
              <w:rPr>
                <w:rFonts w:ascii="Times New Roman" w:hAnsi="Times New Roman" w:cs="Times New Roman"/>
                <w:lang w:val="en-US"/>
              </w:rPr>
              <w:t>Merasa tradisi ini kurang bermakna mendalam karena dirasa sekedar formalitas tahunan.</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Menilai Mandok Hata kurang konsisten karena komitmen maaf malam tahun baru sering luntur akibat keributan setelah acara Mandok Hata selesai.</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 xml:space="preserve">6. </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CA</w:t>
            </w:r>
          </w:p>
        </w:tc>
        <w:tc>
          <w:tcPr>
            <w:tcW w:w="2354" w:type="dxa"/>
          </w:tcPr>
          <w:p w:rsidR="009F3674" w:rsidRPr="004F74B2" w:rsidRDefault="009F3674" w:rsidP="009F3674">
            <w:pPr>
              <w:pStyle w:val="ListParagraph"/>
              <w:numPr>
                <w:ilvl w:val="0"/>
                <w:numId w:val="6"/>
              </w:numPr>
              <w:spacing w:line="360" w:lineRule="auto"/>
              <w:rPr>
                <w:rFonts w:ascii="Times New Roman" w:hAnsi="Times New Roman" w:cs="Times New Roman"/>
                <w:lang w:val="en-US"/>
              </w:rPr>
            </w:pPr>
            <w:r w:rsidRPr="004F74B2">
              <w:rPr>
                <w:rFonts w:ascii="Times New Roman" w:hAnsi="Times New Roman" w:cs="Times New Roman"/>
                <w:lang w:val="en-US"/>
              </w:rPr>
              <w:t xml:space="preserve">Tradisi lisan Mandok Hata berjalan lancar karena sangat fasih </w:t>
            </w:r>
            <w:r w:rsidRPr="004F74B2">
              <w:rPr>
                <w:rFonts w:ascii="Times New Roman" w:hAnsi="Times New Roman" w:cs="Times New Roman"/>
                <w:lang w:val="en-US"/>
              </w:rPr>
              <w:lastRenderedPageBreak/>
              <w:t>berbahasa Batak.</w:t>
            </w:r>
          </w:p>
          <w:p w:rsidR="009F3674" w:rsidRPr="004F74B2" w:rsidRDefault="009F3674" w:rsidP="009F3674">
            <w:pPr>
              <w:pStyle w:val="ListParagraph"/>
              <w:numPr>
                <w:ilvl w:val="0"/>
                <w:numId w:val="6"/>
              </w:numPr>
              <w:spacing w:line="360" w:lineRule="auto"/>
              <w:rPr>
                <w:rFonts w:ascii="Times New Roman" w:hAnsi="Times New Roman" w:cs="Times New Roman"/>
                <w:lang w:val="en-US"/>
              </w:rPr>
            </w:pPr>
            <w:r w:rsidRPr="004F74B2">
              <w:rPr>
                <w:rFonts w:ascii="Times New Roman" w:hAnsi="Times New Roman" w:cs="Times New Roman"/>
                <w:lang w:val="en-US"/>
              </w:rPr>
              <w:t xml:space="preserve">Tetap hadir pada forum keluarga saat tradisi Mandok Hata melalui panggilan video </w:t>
            </w:r>
            <w:r w:rsidRPr="004F74B2">
              <w:rPr>
                <w:rFonts w:ascii="Times New Roman" w:hAnsi="Times New Roman" w:cs="Times New Roman"/>
                <w:i/>
                <w:iCs/>
                <w:lang w:val="en-US"/>
              </w:rPr>
              <w:t>(video call).</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lastRenderedPageBreak/>
              <w:t xml:space="preserve">Sangat menguasai Bahasa Batak Toba. Menganggap Mandok </w:t>
            </w:r>
            <w:r w:rsidRPr="004F74B2">
              <w:rPr>
                <w:rFonts w:ascii="Times New Roman" w:hAnsi="Times New Roman" w:cs="Times New Roman"/>
                <w:lang w:val="en-US"/>
              </w:rPr>
              <w:lastRenderedPageBreak/>
              <w:t>Hata 100% positif sebagai ruang yang membawa “rasa guyub” (kebersamaan yang erat).</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7.</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KV</w:t>
            </w:r>
          </w:p>
        </w:tc>
        <w:tc>
          <w:tcPr>
            <w:tcW w:w="2354" w:type="dxa"/>
          </w:tcPr>
          <w:p w:rsidR="009F3674" w:rsidRPr="004F74B2" w:rsidRDefault="009F3674" w:rsidP="009F3674">
            <w:pPr>
              <w:pStyle w:val="ListParagraph"/>
              <w:numPr>
                <w:ilvl w:val="0"/>
                <w:numId w:val="7"/>
              </w:numPr>
              <w:spacing w:line="360" w:lineRule="auto"/>
              <w:rPr>
                <w:rFonts w:ascii="Times New Roman" w:hAnsi="Times New Roman" w:cs="Times New Roman"/>
                <w:lang w:val="en-US"/>
              </w:rPr>
            </w:pPr>
            <w:r w:rsidRPr="004F74B2">
              <w:rPr>
                <w:rFonts w:ascii="Times New Roman" w:hAnsi="Times New Roman" w:cs="Times New Roman"/>
                <w:lang w:val="en-US"/>
              </w:rPr>
              <w:t xml:space="preserve">Menerima aturan adat karena patuh pada otoritas orang tua </w:t>
            </w:r>
          </w:p>
          <w:p w:rsidR="009F3674" w:rsidRPr="004F74B2" w:rsidRDefault="009F3674" w:rsidP="009F3674">
            <w:pPr>
              <w:pStyle w:val="ListParagraph"/>
              <w:numPr>
                <w:ilvl w:val="0"/>
                <w:numId w:val="7"/>
              </w:numPr>
              <w:spacing w:line="360" w:lineRule="auto"/>
              <w:rPr>
                <w:rFonts w:ascii="Times New Roman" w:hAnsi="Times New Roman" w:cs="Times New Roman"/>
                <w:lang w:val="en-US"/>
              </w:rPr>
            </w:pPr>
            <w:r w:rsidRPr="004F74B2">
              <w:rPr>
                <w:rFonts w:ascii="Times New Roman" w:hAnsi="Times New Roman" w:cs="Times New Roman"/>
                <w:lang w:val="en-US"/>
              </w:rPr>
              <w:t xml:space="preserve">Mengatasi rasa cemas dengan langsung berbicara </w:t>
            </w:r>
            <w:r w:rsidRPr="004F74B2">
              <w:rPr>
                <w:rFonts w:ascii="Times New Roman" w:hAnsi="Times New Roman" w:cs="Times New Roman"/>
                <w:i/>
                <w:iCs/>
                <w:lang w:val="en-US"/>
              </w:rPr>
              <w:t>to the point</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 xml:space="preserve">Tumbuh di keluarga dengan karakter vokal yang keras dan kaku; mengkritik tradisi jika tidak diikuti oleh perubahan perilaku nyata sehari-hari setelah acara selesai. </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8.</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FD</w:t>
            </w:r>
          </w:p>
        </w:tc>
        <w:tc>
          <w:tcPr>
            <w:tcW w:w="2354" w:type="dxa"/>
          </w:tcPr>
          <w:p w:rsidR="009F3674" w:rsidRPr="004F74B2" w:rsidRDefault="009F3674" w:rsidP="009F3674">
            <w:pPr>
              <w:pStyle w:val="ListParagraph"/>
              <w:numPr>
                <w:ilvl w:val="0"/>
                <w:numId w:val="8"/>
              </w:numPr>
              <w:spacing w:line="360" w:lineRule="auto"/>
              <w:rPr>
                <w:rFonts w:ascii="Times New Roman" w:hAnsi="Times New Roman" w:cs="Times New Roman"/>
                <w:lang w:val="en-US"/>
              </w:rPr>
            </w:pPr>
            <w:r w:rsidRPr="004F74B2">
              <w:rPr>
                <w:rFonts w:ascii="Times New Roman" w:hAnsi="Times New Roman" w:cs="Times New Roman"/>
                <w:lang w:val="en-US"/>
              </w:rPr>
              <w:t xml:space="preserve">Gaya bertutur pada saat Mandok Hata </w:t>
            </w:r>
            <w:r w:rsidRPr="004F74B2">
              <w:rPr>
                <w:rFonts w:ascii="Times New Roman" w:hAnsi="Times New Roman" w:cs="Times New Roman"/>
                <w:lang w:val="en-US"/>
              </w:rPr>
              <w:lastRenderedPageBreak/>
              <w:t>dengan sangat santai dan tidak merasakan beban psikologis.</w:t>
            </w:r>
          </w:p>
          <w:p w:rsidR="009F3674" w:rsidRPr="004F74B2" w:rsidRDefault="009F3674" w:rsidP="009F3674">
            <w:pPr>
              <w:pStyle w:val="ListParagraph"/>
              <w:numPr>
                <w:ilvl w:val="0"/>
                <w:numId w:val="8"/>
              </w:numPr>
              <w:spacing w:line="360" w:lineRule="auto"/>
              <w:rPr>
                <w:rFonts w:ascii="Times New Roman" w:hAnsi="Times New Roman" w:cs="Times New Roman"/>
                <w:lang w:val="en-US"/>
              </w:rPr>
            </w:pPr>
            <w:r w:rsidRPr="004F74B2">
              <w:rPr>
                <w:rFonts w:ascii="Times New Roman" w:hAnsi="Times New Roman" w:cs="Times New Roman"/>
                <w:lang w:val="en-US"/>
              </w:rPr>
              <w:t>Mencairkan suasana sedih menggunakan candaan atau humor.</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lastRenderedPageBreak/>
              <w:t xml:space="preserve">Hanya menjalani Mandok </w:t>
            </w:r>
            <w:r w:rsidRPr="004F74B2">
              <w:rPr>
                <w:rFonts w:ascii="Times New Roman" w:hAnsi="Times New Roman" w:cs="Times New Roman"/>
                <w:lang w:val="en-US"/>
              </w:rPr>
              <w:lastRenderedPageBreak/>
              <w:t>Hata di lingkup keluarga inti (Papa, Mama, Adik) karena statusnya sebagai keluarga perantau.</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r w:rsidR="009F3674" w:rsidRPr="004F74B2" w:rsidTr="00480D53">
        <w:tc>
          <w:tcPr>
            <w:tcW w:w="533"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9.</w:t>
            </w:r>
          </w:p>
        </w:tc>
        <w:tc>
          <w:tcPr>
            <w:tcW w:w="1375"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VN</w:t>
            </w:r>
          </w:p>
        </w:tc>
        <w:tc>
          <w:tcPr>
            <w:tcW w:w="2354" w:type="dxa"/>
          </w:tcPr>
          <w:p w:rsidR="009F3674" w:rsidRPr="004F74B2" w:rsidRDefault="009F3674" w:rsidP="009F3674">
            <w:pPr>
              <w:pStyle w:val="ListParagraph"/>
              <w:numPr>
                <w:ilvl w:val="0"/>
                <w:numId w:val="9"/>
              </w:numPr>
              <w:spacing w:line="360" w:lineRule="auto"/>
              <w:rPr>
                <w:rFonts w:ascii="Times New Roman" w:hAnsi="Times New Roman" w:cs="Times New Roman"/>
                <w:lang w:val="en-US"/>
              </w:rPr>
            </w:pPr>
            <w:r w:rsidRPr="004F74B2">
              <w:rPr>
                <w:rFonts w:ascii="Times New Roman" w:hAnsi="Times New Roman" w:cs="Times New Roman"/>
                <w:lang w:val="en-US"/>
              </w:rPr>
              <w:t xml:space="preserve">Menolak model pengungkapan emosi atau menangis di depan umum saat Mandok Hata </w:t>
            </w:r>
          </w:p>
          <w:p w:rsidR="009F3674" w:rsidRPr="004F74B2" w:rsidRDefault="009F3674" w:rsidP="009F3674">
            <w:pPr>
              <w:pStyle w:val="ListParagraph"/>
              <w:numPr>
                <w:ilvl w:val="0"/>
                <w:numId w:val="9"/>
              </w:numPr>
              <w:spacing w:line="360" w:lineRule="auto"/>
              <w:rPr>
                <w:rFonts w:ascii="Times New Roman" w:hAnsi="Times New Roman" w:cs="Times New Roman"/>
                <w:lang w:val="en-US"/>
              </w:rPr>
            </w:pPr>
            <w:r w:rsidRPr="004F74B2">
              <w:rPr>
                <w:rFonts w:ascii="Times New Roman" w:hAnsi="Times New Roman" w:cs="Times New Roman"/>
                <w:lang w:val="en-US"/>
              </w:rPr>
              <w:t>Sengaja memanfaatkan waktu libur kuliah yang singkat untuk tidak pulang kampung.</w:t>
            </w:r>
          </w:p>
        </w:tc>
        <w:tc>
          <w:tcPr>
            <w:tcW w:w="1519" w:type="dxa"/>
          </w:tcPr>
          <w:p w:rsidR="009F3674" w:rsidRPr="004F74B2" w:rsidRDefault="009F3674" w:rsidP="00480D53">
            <w:pPr>
              <w:spacing w:line="360" w:lineRule="auto"/>
              <w:rPr>
                <w:rFonts w:ascii="Times New Roman" w:hAnsi="Times New Roman" w:cs="Times New Roman"/>
                <w:lang w:val="en-US"/>
              </w:rPr>
            </w:pPr>
            <w:r w:rsidRPr="004F74B2">
              <w:rPr>
                <w:rFonts w:ascii="Times New Roman" w:hAnsi="Times New Roman" w:cs="Times New Roman"/>
                <w:lang w:val="en-US"/>
              </w:rPr>
              <w:t xml:space="preserve">Merasa janggal dengan sikap orang tua yang mendadak romantis dan puitis hanya di malam tahun baru, sementara hari biasa sangat kaku. </w:t>
            </w:r>
          </w:p>
        </w:tc>
        <w:tc>
          <w:tcPr>
            <w:tcW w:w="2146" w:type="dxa"/>
            <w:vMerge/>
          </w:tcPr>
          <w:p w:rsidR="009F3674" w:rsidRPr="004F74B2" w:rsidRDefault="009F3674" w:rsidP="00480D53">
            <w:pPr>
              <w:spacing w:line="360" w:lineRule="auto"/>
              <w:rPr>
                <w:rFonts w:ascii="Times New Roman" w:hAnsi="Times New Roman" w:cs="Times New Roman"/>
                <w:lang w:val="en-US"/>
              </w:rPr>
            </w:pPr>
          </w:p>
        </w:tc>
      </w:tr>
    </w:tbl>
    <w:p w:rsidR="009F3674" w:rsidRDefault="009F3674" w:rsidP="009F3674">
      <w:pPr>
        <w:spacing w:line="480" w:lineRule="auto"/>
        <w:rPr>
          <w:rFonts w:ascii="Times New Roman" w:hAnsi="Times New Roman" w:cs="Times New Roman"/>
          <w:lang w:val="en-US"/>
        </w:rPr>
      </w:pPr>
    </w:p>
    <w:p w:rsidR="009F3674" w:rsidRDefault="009F3674" w:rsidP="009F3674">
      <w:pPr>
        <w:spacing w:line="480" w:lineRule="auto"/>
        <w:jc w:val="both"/>
        <w:rPr>
          <w:rFonts w:ascii="Times New Roman" w:hAnsi="Times New Roman" w:cs="Times New Roman"/>
          <w:lang w:val="en-US"/>
        </w:rPr>
      </w:pPr>
      <w:r>
        <w:rPr>
          <w:rFonts w:ascii="Times New Roman" w:hAnsi="Times New Roman" w:cs="Times New Roman"/>
          <w:lang w:val="en-US"/>
        </w:rPr>
        <w:t>Melalui tabel matriks di atas, benang merah analisis lintas kasus dalam metode IPA digambarkan dengan memisahkan secara jelas antara keunikan kisah hidup masing-</w:t>
      </w:r>
      <w:r>
        <w:rPr>
          <w:rFonts w:ascii="Times New Roman" w:hAnsi="Times New Roman" w:cs="Times New Roman"/>
          <w:lang w:val="en-US"/>
        </w:rPr>
        <w:lastRenderedPageBreak/>
        <w:t xml:space="preserve">masing informan </w:t>
      </w:r>
      <w:r>
        <w:rPr>
          <w:rFonts w:ascii="Times New Roman" w:hAnsi="Times New Roman" w:cs="Times New Roman"/>
          <w:i/>
          <w:iCs/>
          <w:lang w:val="en-US"/>
        </w:rPr>
        <w:t xml:space="preserve">(uniqueness) </w:t>
      </w:r>
      <w:r>
        <w:rPr>
          <w:rFonts w:ascii="Times New Roman" w:hAnsi="Times New Roman" w:cs="Times New Roman"/>
          <w:lang w:val="en-US"/>
        </w:rPr>
        <w:t xml:space="preserve">dan pola kesamaan yang terjadi pada seluruh informan </w:t>
      </w:r>
      <w:r>
        <w:rPr>
          <w:rFonts w:ascii="Times New Roman" w:hAnsi="Times New Roman" w:cs="Times New Roman"/>
          <w:i/>
          <w:iCs/>
          <w:lang w:val="en-US"/>
        </w:rPr>
        <w:t>(konvergensi)</w:t>
      </w:r>
      <w:r>
        <w:rPr>
          <w:rFonts w:ascii="Times New Roman" w:hAnsi="Times New Roman" w:cs="Times New Roman"/>
          <w:lang w:val="en-US"/>
        </w:rPr>
        <w:t xml:space="preserve">. Temuan komparatif ini membuktikan bahwa seluruh Generasi Z narasumber informan secara otomatis merubah gaya bahasa menjadi formal ketika berada di dalam lingkup komunikasi keluarga yang satu arah (hierarkis). Respon penyesuaian gaya bicara menggunakan bahasa Indonesia, pemilihan isi pesan yang normatif dan aman, hingga adanya adopsi taktis kecerdasan buatan (ChatGPT) merupakan tindakan konkrit </w:t>
      </w:r>
      <w:r>
        <w:rPr>
          <w:rFonts w:ascii="Times New Roman" w:hAnsi="Times New Roman" w:cs="Times New Roman"/>
          <w:i/>
          <w:iCs/>
          <w:lang w:val="en-US"/>
        </w:rPr>
        <w:t>(speech act)</w:t>
      </w:r>
      <w:r>
        <w:rPr>
          <w:rFonts w:ascii="Times New Roman" w:hAnsi="Times New Roman" w:cs="Times New Roman"/>
          <w:lang w:val="en-US"/>
        </w:rPr>
        <w:t xml:space="preserve"> yang Generasi Z tempuh untuk mengkoordinasikan pemaknaan. Strategi-strategi pengemasan pesan ini diadopsi agar Generasi Z dapat bertahan </w:t>
      </w:r>
      <w:r>
        <w:rPr>
          <w:rFonts w:ascii="Times New Roman" w:hAnsi="Times New Roman" w:cs="Times New Roman"/>
          <w:i/>
          <w:iCs/>
          <w:lang w:val="en-US"/>
        </w:rPr>
        <w:t xml:space="preserve">(survive) </w:t>
      </w:r>
      <w:r>
        <w:rPr>
          <w:rFonts w:ascii="Times New Roman" w:hAnsi="Times New Roman" w:cs="Times New Roman"/>
          <w:lang w:val="en-US"/>
        </w:rPr>
        <w:t>menghormati adat orang tua tanpa harus mengorbankan batasan privasi dan kenyamanan emosional pribadi mereka sebagai anak muda di era perantauan.</w:t>
      </w:r>
    </w:p>
    <w:p w:rsidR="009F3674" w:rsidRPr="004C52E0" w:rsidRDefault="009F3674" w:rsidP="009F3674">
      <w:pPr>
        <w:pStyle w:val="Heading2"/>
        <w:spacing w:before="300" w:after="200"/>
        <w:rPr>
          <w:color w:val="000000" w:themeColor="text1"/>
        </w:rPr>
      </w:pPr>
      <w:bookmarkStart w:id="158" w:name="_Toc233974122"/>
      <w:bookmarkStart w:id="159" w:name="_Toc233974733"/>
      <w:bookmarkStart w:id="160" w:name="_Toc234074556"/>
      <w:r w:rsidRPr="004C52E0">
        <w:rPr>
          <w:rFonts w:ascii="Times New Roman" w:eastAsia="Times New Roman" w:hAnsi="Times New Roman" w:cs="Times New Roman"/>
          <w:b/>
          <w:bCs/>
          <w:color w:val="000000" w:themeColor="text1"/>
        </w:rPr>
        <w:t>4.3.2 Peta Tema Emergent (</w:t>
      </w:r>
      <w:r w:rsidRPr="00EB3ECF">
        <w:rPr>
          <w:rFonts w:ascii="Times New Roman" w:eastAsia="Times New Roman" w:hAnsi="Times New Roman" w:cs="Times New Roman"/>
          <w:b/>
          <w:bCs/>
          <w:i/>
          <w:iCs/>
          <w:color w:val="000000" w:themeColor="text1"/>
        </w:rPr>
        <w:t>Emergent Themes Map</w:t>
      </w:r>
      <w:r w:rsidRPr="004C52E0">
        <w:rPr>
          <w:rFonts w:ascii="Times New Roman" w:eastAsia="Times New Roman" w:hAnsi="Times New Roman" w:cs="Times New Roman"/>
          <w:b/>
          <w:bCs/>
          <w:color w:val="000000" w:themeColor="text1"/>
        </w:rPr>
        <w:t>)</w:t>
      </w:r>
      <w:bookmarkEnd w:id="158"/>
      <w:bookmarkEnd w:id="159"/>
      <w:bookmarkEnd w:id="160"/>
    </w:p>
    <w:p w:rsidR="009F3674" w:rsidRDefault="009F3674" w:rsidP="009F3674">
      <w:pPr>
        <w:spacing w:after="200" w:line="480" w:lineRule="auto"/>
        <w:jc w:val="both"/>
      </w:pPr>
      <w:r>
        <w:rPr>
          <w:rFonts w:ascii="Times New Roman" w:eastAsia="Times New Roman" w:hAnsi="Times New Roman" w:cs="Times New Roman"/>
        </w:rPr>
        <w:t>Sebelum tema-tema tersebut disintesis ke dalam pola lintas kasus, tahap awal metode IPA mensyaratkan setiap kasus dipetakan secara idiografik terlebih dahulu (superordinate/emergent themes pada level individu), sebagaimana telah dirinci pada Tabel 4.2. Bagan 4.3.2 berikut memvisualkan tahap tersebut secara terpisah dari bagan tema induk akhir, agar pembaca dapat melihat bahwa tema-tema yang muncul secara organik dari sembilan kasus benar-benar beragam sebelum mengalami proses pengelompokan pada tahap berikutnya.</w:t>
      </w:r>
    </w:p>
    <w:p w:rsidR="009F3674" w:rsidRPr="004C52E0" w:rsidRDefault="009F3674" w:rsidP="009F3674">
      <w:pPr>
        <w:pStyle w:val="Heading3"/>
        <w:spacing w:line="480" w:lineRule="auto"/>
        <w:jc w:val="center"/>
        <w:rPr>
          <w:rFonts w:ascii="Times New Roman" w:eastAsia="Times New Roman" w:hAnsi="Times New Roman" w:cs="Times New Roman"/>
          <w:b/>
          <w:bCs/>
          <w:color w:val="000000" w:themeColor="text1"/>
        </w:rPr>
      </w:pPr>
      <w:bookmarkStart w:id="161" w:name="_Toc233973492"/>
      <w:bookmarkStart w:id="162" w:name="_Toc233974123"/>
      <w:bookmarkStart w:id="163" w:name="_Toc233974734"/>
      <w:bookmarkStart w:id="164" w:name="_Toc234074557"/>
      <w:r>
        <w:rPr>
          <w:rFonts w:ascii="Times New Roman" w:eastAsia="Times New Roman" w:hAnsi="Times New Roman" w:cs="Times New Roman"/>
          <w:b/>
          <w:bCs/>
          <w:color w:val="000000" w:themeColor="text1"/>
        </w:rPr>
        <w:lastRenderedPageBreak/>
        <w:t xml:space="preserve">Gambar </w:t>
      </w:r>
      <w:r w:rsidRPr="004C52E0">
        <w:rPr>
          <w:rFonts w:ascii="Times New Roman" w:eastAsia="Times New Roman" w:hAnsi="Times New Roman" w:cs="Times New Roman"/>
          <w:b/>
          <w:bCs/>
          <w:color w:val="000000" w:themeColor="text1"/>
        </w:rPr>
        <w:t>Bagan 4.3.2</w:t>
      </w:r>
      <w:bookmarkEnd w:id="161"/>
      <w:bookmarkEnd w:id="162"/>
      <w:bookmarkEnd w:id="163"/>
      <w:bookmarkEnd w:id="164"/>
    </w:p>
    <w:p w:rsidR="009F3674" w:rsidRPr="004C52E0" w:rsidRDefault="009F3674" w:rsidP="009F3674">
      <w:pPr>
        <w:pStyle w:val="Heading3"/>
        <w:spacing w:line="480" w:lineRule="auto"/>
        <w:jc w:val="center"/>
        <w:rPr>
          <w:rFonts w:ascii="Times New Roman" w:hAnsi="Times New Roman" w:cs="Times New Roman"/>
          <w:b/>
          <w:bCs/>
          <w:color w:val="000000" w:themeColor="text1"/>
        </w:rPr>
      </w:pPr>
      <w:bookmarkStart w:id="165" w:name="_Toc233973493"/>
      <w:bookmarkStart w:id="166" w:name="_Toc233974124"/>
      <w:bookmarkStart w:id="167" w:name="_Toc233974735"/>
      <w:bookmarkStart w:id="168" w:name="_Toc234074558"/>
      <w:r w:rsidRPr="004C52E0">
        <w:rPr>
          <w:rFonts w:ascii="Times New Roman" w:eastAsia="Times New Roman" w:hAnsi="Times New Roman" w:cs="Times New Roman"/>
          <w:b/>
          <w:bCs/>
          <w:color w:val="000000" w:themeColor="text1"/>
        </w:rPr>
        <w:t>Peta Tema Emergent (Emergent Themes Map)</w:t>
      </w:r>
      <w:bookmarkEnd w:id="165"/>
      <w:bookmarkEnd w:id="166"/>
      <w:bookmarkEnd w:id="167"/>
      <w:bookmarkEnd w:id="168"/>
    </w:p>
    <w:p w:rsidR="009F3674" w:rsidRDefault="009F3674" w:rsidP="009F3674">
      <w:pPr>
        <w:spacing w:after="100"/>
        <w:jc w:val="center"/>
      </w:pPr>
      <w:r>
        <w:rPr>
          <w:noProof/>
        </w:rPr>
        <w:drawing>
          <wp:inline distT="0" distB="0" distL="0" distR="0" wp14:anchorId="3969E984" wp14:editId="2F30437F">
            <wp:extent cx="5092504" cy="300094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112729" cy="3012858"/>
                    </a:xfrm>
                    <a:prstGeom prst="rect">
                      <a:avLst/>
                    </a:prstGeom>
                  </pic:spPr>
                </pic:pic>
              </a:graphicData>
            </a:graphic>
          </wp:inline>
        </w:drawing>
      </w:r>
    </w:p>
    <w:p w:rsidR="009F3674" w:rsidRDefault="009F3674" w:rsidP="009F3674">
      <w:pPr>
        <w:spacing w:after="200" w:line="480" w:lineRule="auto"/>
        <w:ind w:firstLine="720"/>
        <w:jc w:val="both"/>
      </w:pPr>
      <w:r>
        <w:rPr>
          <w:rFonts w:ascii="Times New Roman" w:eastAsia="Times New Roman" w:hAnsi="Times New Roman" w:cs="Times New Roman"/>
        </w:rPr>
        <w:t>Bagan di atas memperlihatkan bahwa kesembilan narasumber  SD, WC, GP, GI, HT, CA, KV, FD, dan VN masing-masing membawa kombinasi tema emergent yang khas dan tidak identik satu sama lain. Warna hijau menandai kasus-kasus yang cenderung mengarah pada strategi akomodatif/adaptif, warna biru menandai kasus yang memaknai tradisi secara positif tanpa perlu strategi adaptasi khusus, dan warna merah menandai kasus yang membawa tema disonansi, trauma, atau resistensi. Sebaran warna yang tidak seragam ini dengan sengaja dipertahankan untuk menegaskan bahwa pada tahap emergent, belum ada satu pola tunggal yang mewakili seluruh informan.</w:t>
      </w:r>
    </w:p>
    <w:p w:rsidR="009F3674" w:rsidRDefault="009F3674" w:rsidP="009F3674">
      <w:pPr>
        <w:spacing w:line="480" w:lineRule="auto"/>
        <w:jc w:val="both"/>
        <w:rPr>
          <w:rFonts w:ascii="Times New Roman" w:hAnsi="Times New Roman" w:cs="Times New Roman"/>
          <w:lang w:val="en-US"/>
        </w:rPr>
      </w:pPr>
    </w:p>
    <w:p w:rsidR="009F3674" w:rsidRDefault="009F3674" w:rsidP="009F3674">
      <w:pPr>
        <w:spacing w:line="480" w:lineRule="auto"/>
        <w:rPr>
          <w:rFonts w:ascii="Times New Roman" w:eastAsiaTheme="majorEastAsia" w:hAnsi="Times New Roman" w:cs="Times New Roman"/>
          <w:b/>
          <w:bCs/>
          <w:color w:val="000000" w:themeColor="text1"/>
          <w:lang w:val="en-US"/>
        </w:rPr>
      </w:pPr>
      <w:r>
        <w:rPr>
          <w:rFonts w:ascii="Times New Roman" w:hAnsi="Times New Roman" w:cs="Times New Roman"/>
          <w:b/>
          <w:bCs/>
          <w:color w:val="000000" w:themeColor="text1"/>
          <w:lang w:val="en-US"/>
        </w:rPr>
        <w:br w:type="page"/>
      </w:r>
    </w:p>
    <w:p w:rsidR="009F3674" w:rsidRDefault="009F3674" w:rsidP="009F3674">
      <w:pPr>
        <w:pStyle w:val="Heading3"/>
        <w:spacing w:line="480" w:lineRule="auto"/>
        <w:rPr>
          <w:rFonts w:ascii="Times New Roman" w:hAnsi="Times New Roman" w:cs="Times New Roman"/>
          <w:b/>
          <w:bCs/>
          <w:i/>
          <w:iCs/>
          <w:color w:val="000000" w:themeColor="text1"/>
          <w:lang w:val="en-US"/>
        </w:rPr>
      </w:pPr>
      <w:bookmarkStart w:id="169" w:name="_Toc233326897"/>
      <w:bookmarkStart w:id="170" w:name="_Toc233327217"/>
      <w:bookmarkStart w:id="171" w:name="_Toc233328234"/>
      <w:bookmarkStart w:id="172" w:name="_Toc233974125"/>
      <w:bookmarkStart w:id="173" w:name="_Toc233974736"/>
      <w:bookmarkStart w:id="174" w:name="_Toc234074559"/>
      <w:r w:rsidRPr="00EC030F">
        <w:rPr>
          <w:rFonts w:ascii="Times New Roman" w:hAnsi="Times New Roman" w:cs="Times New Roman"/>
          <w:b/>
          <w:bCs/>
          <w:color w:val="000000" w:themeColor="text1"/>
          <w:lang w:val="en-US"/>
        </w:rPr>
        <w:lastRenderedPageBreak/>
        <w:t>4.</w:t>
      </w:r>
      <w:r>
        <w:rPr>
          <w:rFonts w:ascii="Times New Roman" w:hAnsi="Times New Roman" w:cs="Times New Roman"/>
          <w:b/>
          <w:bCs/>
          <w:color w:val="000000" w:themeColor="text1"/>
          <w:lang w:val="en-US"/>
        </w:rPr>
        <w:t>4</w:t>
      </w:r>
      <w:r w:rsidRPr="00EC030F">
        <w:rPr>
          <w:rFonts w:ascii="Times New Roman" w:hAnsi="Times New Roman" w:cs="Times New Roman"/>
          <w:b/>
          <w:bCs/>
          <w:color w:val="000000" w:themeColor="text1"/>
          <w:lang w:val="en-US"/>
        </w:rPr>
        <w:t xml:space="preserve"> </w:t>
      </w:r>
      <w:r>
        <w:rPr>
          <w:rFonts w:ascii="Times New Roman" w:hAnsi="Times New Roman" w:cs="Times New Roman"/>
          <w:b/>
          <w:bCs/>
          <w:color w:val="000000" w:themeColor="text1"/>
          <w:lang w:val="en-US"/>
        </w:rPr>
        <w:t xml:space="preserve">Bagan Alur Hubungan Tema Induk </w:t>
      </w:r>
      <w:r w:rsidRPr="00EC030F">
        <w:rPr>
          <w:rFonts w:ascii="Times New Roman" w:hAnsi="Times New Roman" w:cs="Times New Roman"/>
          <w:b/>
          <w:bCs/>
          <w:color w:val="000000" w:themeColor="text1"/>
          <w:lang w:val="en-US"/>
        </w:rPr>
        <w:t xml:space="preserve">Akhir </w:t>
      </w:r>
      <w:r w:rsidRPr="00EC030F">
        <w:rPr>
          <w:rFonts w:ascii="Times New Roman" w:hAnsi="Times New Roman" w:cs="Times New Roman"/>
          <w:b/>
          <w:bCs/>
          <w:i/>
          <w:iCs/>
          <w:color w:val="000000" w:themeColor="text1"/>
          <w:lang w:val="en-US"/>
        </w:rPr>
        <w:t>(Final Themes)</w:t>
      </w:r>
      <w:bookmarkEnd w:id="169"/>
      <w:bookmarkEnd w:id="170"/>
      <w:bookmarkEnd w:id="171"/>
      <w:bookmarkEnd w:id="172"/>
      <w:bookmarkEnd w:id="173"/>
      <w:bookmarkEnd w:id="174"/>
    </w:p>
    <w:p w:rsidR="009F3674" w:rsidRDefault="009F3674" w:rsidP="009F3674">
      <w:pPr>
        <w:spacing w:line="480" w:lineRule="auto"/>
        <w:ind w:firstLine="720"/>
        <w:jc w:val="both"/>
        <w:rPr>
          <w:rFonts w:ascii="Times New Roman" w:hAnsi="Times New Roman" w:cs="Times New Roman"/>
          <w:lang w:val="en-US"/>
        </w:rPr>
      </w:pPr>
      <w:r w:rsidRPr="006679E0">
        <w:rPr>
          <w:rFonts w:ascii="Times New Roman" w:hAnsi="Times New Roman" w:cs="Times New Roman"/>
          <w:lang w:val="en-US"/>
        </w:rPr>
        <w:t>Dalam memperjelas bagaimana jalinan pengalaman subjektif narasumber dalam menyelaraskan interaksi, seluruh tema yang muncul (</w:t>
      </w:r>
      <w:r w:rsidRPr="006679E0">
        <w:rPr>
          <w:rFonts w:ascii="Times New Roman" w:hAnsi="Times New Roman" w:cs="Times New Roman"/>
          <w:i/>
          <w:iCs/>
          <w:lang w:val="en-US"/>
        </w:rPr>
        <w:t xml:space="preserve">emergent themes) </w:t>
      </w:r>
      <w:r w:rsidRPr="006679E0">
        <w:rPr>
          <w:rFonts w:ascii="Times New Roman" w:hAnsi="Times New Roman" w:cs="Times New Roman"/>
          <w:lang w:val="en-US"/>
        </w:rPr>
        <w:t xml:space="preserve">dan unsur keunikan individual </w:t>
      </w:r>
      <w:r w:rsidRPr="006679E0">
        <w:rPr>
          <w:rFonts w:ascii="Times New Roman" w:hAnsi="Times New Roman" w:cs="Times New Roman"/>
          <w:i/>
          <w:iCs/>
          <w:lang w:val="en-US"/>
        </w:rPr>
        <w:t xml:space="preserve">(uniqueness) </w:t>
      </w:r>
      <w:r w:rsidRPr="006679E0">
        <w:rPr>
          <w:rFonts w:ascii="Times New Roman" w:hAnsi="Times New Roman" w:cs="Times New Roman"/>
          <w:lang w:val="en-US"/>
        </w:rPr>
        <w:t xml:space="preserve">kini disatukan ke dalam sebuah bagan alur hubungan. Penggambaran pola </w:t>
      </w:r>
      <w:r w:rsidRPr="006679E0">
        <w:rPr>
          <w:rFonts w:ascii="Times New Roman" w:hAnsi="Times New Roman" w:cs="Times New Roman"/>
          <w:i/>
          <w:iCs/>
          <w:lang w:val="en-US"/>
        </w:rPr>
        <w:t>(pattern workflow)</w:t>
      </w:r>
      <w:r w:rsidRPr="006679E0">
        <w:rPr>
          <w:rFonts w:ascii="Times New Roman" w:hAnsi="Times New Roman" w:cs="Times New Roman"/>
          <w:lang w:val="en-US"/>
        </w:rPr>
        <w:t xml:space="preserve"> ini sangat penting dalam metode </w:t>
      </w:r>
      <w:r w:rsidRPr="006679E0">
        <w:rPr>
          <w:rFonts w:ascii="Times New Roman" w:hAnsi="Times New Roman" w:cs="Times New Roman"/>
          <w:i/>
          <w:iCs/>
          <w:lang w:val="en-US"/>
        </w:rPr>
        <w:t xml:space="preserve">Interpretative Phenomenological Analysis (IPA) </w:t>
      </w:r>
      <w:r w:rsidRPr="006679E0">
        <w:rPr>
          <w:rFonts w:ascii="Times New Roman" w:hAnsi="Times New Roman" w:cs="Times New Roman"/>
          <w:lang w:val="en-US"/>
        </w:rPr>
        <w:t>untuk menunjukkan bagaimana struktur koordinasi makna dibangun secara bersama oleh Generasi Z di tengah perbedaan penafsiran antar-generasi dalam tradisi Mandok Hata.</w:t>
      </w:r>
    </w:p>
    <w:p w:rsidR="009F3674" w:rsidRPr="004C52E0" w:rsidRDefault="009F3674" w:rsidP="009F3674">
      <w:pPr>
        <w:pStyle w:val="Heading3"/>
        <w:spacing w:line="480" w:lineRule="auto"/>
        <w:jc w:val="center"/>
        <w:rPr>
          <w:rFonts w:ascii="Times New Roman" w:eastAsia="Times New Roman" w:hAnsi="Times New Roman" w:cs="Times New Roman"/>
          <w:b/>
          <w:bCs/>
          <w:color w:val="000000" w:themeColor="text1"/>
        </w:rPr>
      </w:pPr>
      <w:bookmarkStart w:id="175" w:name="_Toc233973495"/>
      <w:bookmarkStart w:id="176" w:name="_Toc233974126"/>
      <w:bookmarkStart w:id="177" w:name="_Toc233974737"/>
      <w:bookmarkStart w:id="178" w:name="_Toc234074560"/>
      <w:r>
        <w:rPr>
          <w:rFonts w:ascii="Times New Roman" w:eastAsia="Times New Roman" w:hAnsi="Times New Roman" w:cs="Times New Roman"/>
          <w:b/>
          <w:bCs/>
          <w:color w:val="000000" w:themeColor="text1"/>
        </w:rPr>
        <w:t xml:space="preserve">Gambar </w:t>
      </w:r>
      <w:r w:rsidRPr="004C52E0">
        <w:rPr>
          <w:rFonts w:ascii="Times New Roman" w:eastAsia="Times New Roman" w:hAnsi="Times New Roman" w:cs="Times New Roman"/>
          <w:b/>
          <w:bCs/>
          <w:color w:val="000000" w:themeColor="text1"/>
        </w:rPr>
        <w:t>Bagan 4.</w:t>
      </w:r>
      <w:r>
        <w:rPr>
          <w:rFonts w:ascii="Times New Roman" w:eastAsia="Times New Roman" w:hAnsi="Times New Roman" w:cs="Times New Roman"/>
          <w:b/>
          <w:bCs/>
          <w:color w:val="000000" w:themeColor="text1"/>
        </w:rPr>
        <w:t>4</w:t>
      </w:r>
      <w:bookmarkEnd w:id="175"/>
      <w:bookmarkEnd w:id="176"/>
      <w:bookmarkEnd w:id="177"/>
      <w:bookmarkEnd w:id="178"/>
    </w:p>
    <w:p w:rsidR="009F3674" w:rsidRPr="00B64C26" w:rsidRDefault="009F3674" w:rsidP="009F3674">
      <w:pPr>
        <w:pStyle w:val="Heading3"/>
        <w:spacing w:line="480" w:lineRule="auto"/>
        <w:jc w:val="center"/>
        <w:rPr>
          <w:rFonts w:ascii="Times New Roman" w:hAnsi="Times New Roman" w:cs="Times New Roman"/>
          <w:b/>
          <w:bCs/>
          <w:color w:val="000000" w:themeColor="text1"/>
        </w:rPr>
      </w:pPr>
      <w:bookmarkStart w:id="179" w:name="_Toc233973496"/>
      <w:bookmarkStart w:id="180" w:name="_Toc233974127"/>
      <w:bookmarkStart w:id="181" w:name="_Toc233974738"/>
      <w:bookmarkStart w:id="182" w:name="_Toc234074561"/>
      <w:r w:rsidRPr="004C52E0">
        <w:rPr>
          <w:rFonts w:ascii="Times New Roman" w:eastAsia="Times New Roman" w:hAnsi="Times New Roman" w:cs="Times New Roman"/>
          <w:b/>
          <w:bCs/>
          <w:color w:val="000000" w:themeColor="text1"/>
        </w:rPr>
        <w:t xml:space="preserve">Peta Tema </w:t>
      </w:r>
      <w:r>
        <w:rPr>
          <w:rFonts w:ascii="Times New Roman" w:eastAsia="Times New Roman" w:hAnsi="Times New Roman" w:cs="Times New Roman"/>
          <w:b/>
          <w:bCs/>
          <w:color w:val="000000" w:themeColor="text1"/>
        </w:rPr>
        <w:t>Induk Akhir (</w:t>
      </w:r>
      <w:r w:rsidRPr="00B64C26">
        <w:rPr>
          <w:rFonts w:ascii="Times New Roman" w:eastAsia="Times New Roman" w:hAnsi="Times New Roman" w:cs="Times New Roman"/>
          <w:b/>
          <w:bCs/>
          <w:i/>
          <w:iCs/>
          <w:color w:val="000000" w:themeColor="text1"/>
        </w:rPr>
        <w:t>Final Themes Map</w:t>
      </w:r>
      <w:r>
        <w:rPr>
          <w:rFonts w:ascii="Times New Roman" w:eastAsia="Times New Roman" w:hAnsi="Times New Roman" w:cs="Times New Roman"/>
          <w:b/>
          <w:bCs/>
          <w:color w:val="000000" w:themeColor="text1"/>
        </w:rPr>
        <w:t>)</w:t>
      </w:r>
      <w:bookmarkEnd w:id="179"/>
      <w:bookmarkEnd w:id="180"/>
      <w:bookmarkEnd w:id="181"/>
      <w:bookmarkEnd w:id="182"/>
    </w:p>
    <w:p w:rsidR="009F3674" w:rsidRDefault="009F3674" w:rsidP="009F3674">
      <w:pPr>
        <w:spacing w:line="480" w:lineRule="auto"/>
        <w:ind w:firstLine="720"/>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699A311B" wp14:editId="5B5ACE12">
            <wp:extent cx="4382429" cy="40273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16818" cy="4058998"/>
                    </a:xfrm>
                    <a:prstGeom prst="rect">
                      <a:avLst/>
                    </a:prstGeom>
                  </pic:spPr>
                </pic:pic>
              </a:graphicData>
            </a:graphic>
          </wp:inline>
        </w:drawing>
      </w:r>
    </w:p>
    <w:p w:rsidR="009F3674" w:rsidRPr="000161DD" w:rsidRDefault="009F3674" w:rsidP="009F3674">
      <w:pPr>
        <w:spacing w:line="480" w:lineRule="auto"/>
        <w:ind w:firstLine="720"/>
        <w:jc w:val="center"/>
        <w:rPr>
          <w:rFonts w:ascii="Times New Roman" w:hAnsi="Times New Roman" w:cs="Times New Roman"/>
          <w:lang w:val="en-US"/>
        </w:rPr>
      </w:pPr>
    </w:p>
    <w:p w:rsidR="009F3674" w:rsidRPr="004D3427" w:rsidRDefault="009F3674" w:rsidP="009F3674">
      <w:pPr>
        <w:spacing w:line="480" w:lineRule="auto"/>
        <w:ind w:firstLine="720"/>
        <w:jc w:val="both"/>
        <w:rPr>
          <w:rFonts w:ascii="Times New Roman" w:hAnsi="Times New Roman" w:cs="Times New Roman"/>
          <w:lang w:val="en-US"/>
        </w:rPr>
      </w:pPr>
      <w:r>
        <w:rPr>
          <w:rFonts w:ascii="Times New Roman" w:hAnsi="Times New Roman" w:cs="Times New Roman"/>
          <w:lang w:val="en-US"/>
        </w:rPr>
        <w:lastRenderedPageBreak/>
        <w:t>Bagan alur</w:t>
      </w:r>
      <w:r w:rsidRPr="000161DD">
        <w:rPr>
          <w:rFonts w:ascii="Times New Roman" w:hAnsi="Times New Roman" w:cs="Times New Roman"/>
          <w:lang w:val="en-US"/>
        </w:rPr>
        <w:t xml:space="preserve"> ini menunjukkan struktur dinamis dan hierarkis dari pengalaman subyektif informan. Proses ini tidak bergerak secara linier, melainkan menghadapi ketegangan antara aturan adat tradisional yang kaku dan strategi adaptasi budaya modern di era digital. Secara umum, pemetaan diagram dalam </w:t>
      </w:r>
      <w:r>
        <w:rPr>
          <w:rFonts w:ascii="Times New Roman" w:hAnsi="Times New Roman" w:cs="Times New Roman"/>
          <w:lang w:val="en-US"/>
        </w:rPr>
        <w:t>Bagan 4.4</w:t>
      </w:r>
      <w:r w:rsidRPr="000161DD">
        <w:rPr>
          <w:rFonts w:ascii="Times New Roman" w:hAnsi="Times New Roman" w:cs="Times New Roman"/>
          <w:lang w:val="en-US"/>
        </w:rPr>
        <w:t xml:space="preserve"> dibagi menjadi empat komponen utama yang saling terkait: (1) Konvergensi Pola Kesamaan, (2) Divergensi Keunikan Kasus, (3) Proses Sintesis, dan (4) Perumusan Tema Akhir.</w:t>
      </w:r>
    </w:p>
    <w:p w:rsidR="009F3674" w:rsidRPr="004D3427" w:rsidRDefault="009F3674" w:rsidP="009F3674">
      <w:pPr>
        <w:pStyle w:val="Heading3"/>
        <w:spacing w:line="480" w:lineRule="auto"/>
        <w:rPr>
          <w:rFonts w:ascii="Times New Roman" w:hAnsi="Times New Roman" w:cs="Times New Roman"/>
          <w:b/>
          <w:bCs/>
          <w:color w:val="000000" w:themeColor="text1"/>
          <w:lang w:val="en-US"/>
        </w:rPr>
      </w:pPr>
      <w:bookmarkStart w:id="183" w:name="_Toc233974128"/>
      <w:bookmarkStart w:id="184" w:name="_Toc233974739"/>
      <w:bookmarkStart w:id="185" w:name="_Toc234074562"/>
      <w:r w:rsidRPr="004D3427">
        <w:rPr>
          <w:rFonts w:ascii="Times New Roman" w:hAnsi="Times New Roman" w:cs="Times New Roman"/>
          <w:b/>
          <w:bCs/>
          <w:color w:val="000000" w:themeColor="text1"/>
          <w:lang w:val="en-US"/>
        </w:rPr>
        <w:t xml:space="preserve">4.4.1 </w:t>
      </w:r>
      <w:bookmarkEnd w:id="183"/>
      <w:bookmarkEnd w:id="184"/>
      <w:r w:rsidRPr="004D3427">
        <w:rPr>
          <w:rFonts w:ascii="Times New Roman" w:hAnsi="Times New Roman" w:cs="Times New Roman"/>
          <w:b/>
          <w:bCs/>
          <w:color w:val="000000" w:themeColor="text1"/>
          <w:lang w:val="en-US"/>
        </w:rPr>
        <w:t>Pola Tema Utama 1Aturan Koordinasi Makna Generasi Z di Tengah Struktur Komunikasi Keluarga Hierarkis</w:t>
      </w:r>
      <w:bookmarkEnd w:id="185"/>
    </w:p>
    <w:p w:rsidR="009F3674" w:rsidRDefault="009F3674" w:rsidP="009F3674">
      <w:pPr>
        <w:spacing w:line="480" w:lineRule="auto"/>
        <w:jc w:val="both"/>
        <w:rPr>
          <w:rFonts w:ascii="Times New Roman" w:hAnsi="Times New Roman" w:cs="Times New Roman"/>
          <w:lang w:val="en-US"/>
        </w:rPr>
      </w:pPr>
      <w:r w:rsidRPr="004D3427">
        <w:rPr>
          <w:rFonts w:ascii="Times New Roman" w:hAnsi="Times New Roman" w:cs="Times New Roman"/>
          <w:lang w:val="en-US"/>
        </w:rPr>
        <w:t xml:space="preserve">Komponen </w:t>
      </w:r>
      <w:r>
        <w:rPr>
          <w:rFonts w:ascii="Times New Roman" w:hAnsi="Times New Roman" w:cs="Times New Roman"/>
          <w:lang w:val="en-US"/>
        </w:rPr>
        <w:t>pada bagan 4.4</w:t>
      </w:r>
      <w:r w:rsidRPr="004D3427">
        <w:rPr>
          <w:rFonts w:ascii="Times New Roman" w:hAnsi="Times New Roman" w:cs="Times New Roman"/>
          <w:lang w:val="en-US"/>
        </w:rPr>
        <w:t xml:space="preserve"> menunjukkan dimensi</w:t>
      </w:r>
      <w:r>
        <w:rPr>
          <w:rFonts w:ascii="Times New Roman" w:hAnsi="Times New Roman" w:cs="Times New Roman"/>
          <w:lang w:val="en-US"/>
        </w:rPr>
        <w:t>:</w:t>
      </w:r>
    </w:p>
    <w:p w:rsidR="009F3674" w:rsidRPr="004D3427" w:rsidRDefault="009F3674" w:rsidP="009F3674">
      <w:pPr>
        <w:pStyle w:val="ListParagraph"/>
        <w:numPr>
          <w:ilvl w:val="0"/>
          <w:numId w:val="11"/>
        </w:numPr>
        <w:spacing w:line="480" w:lineRule="auto"/>
        <w:jc w:val="both"/>
        <w:rPr>
          <w:rFonts w:ascii="Times New Roman" w:hAnsi="Times New Roman" w:cs="Times New Roman"/>
          <w:lang w:val="en-US"/>
        </w:rPr>
      </w:pPr>
      <w:r>
        <w:rPr>
          <w:rFonts w:ascii="Times New Roman" w:hAnsi="Times New Roman" w:cs="Times New Roman"/>
          <w:lang w:val="en-US"/>
        </w:rPr>
        <w:t>Konvergensi</w:t>
      </w:r>
      <w:r w:rsidRPr="004D3427">
        <w:rPr>
          <w:rFonts w:ascii="Times New Roman" w:hAnsi="Times New Roman" w:cs="Times New Roman"/>
          <w:lang w:val="en-US"/>
        </w:rPr>
        <w:t>, yaitu pola tindakan komunikatif serupa (tindakan bicara) yang ditemukan di semua atau sebagian besar informan (SD, WC, GI, KV, GP, CA). Meskipun informan berasal dari latar belakang klan dan intensitas budaya keluarga yang berbeda, mereka secara kolektif mengalami hambatan terhadap koherensi internal dan kecemasan performatif ketika episode Mandok Hata dimulai tepat pukul 00:00 WIB tengah malam pada malam tahun baru.</w:t>
      </w:r>
    </w:p>
    <w:p w:rsidR="009F3674" w:rsidRDefault="009F3674" w:rsidP="009F3674">
      <w:pPr>
        <w:spacing w:line="480" w:lineRule="auto"/>
        <w:ind w:firstLine="720"/>
        <w:jc w:val="both"/>
        <w:rPr>
          <w:rFonts w:ascii="Times New Roman" w:hAnsi="Times New Roman" w:cs="Times New Roman"/>
          <w:lang w:val="en-US"/>
        </w:rPr>
      </w:pPr>
      <w:r>
        <w:rPr>
          <w:rFonts w:ascii="Times New Roman" w:hAnsi="Times New Roman" w:cs="Times New Roman"/>
          <w:lang w:val="en-US"/>
        </w:rPr>
        <w:t>Dalam</w:t>
      </w:r>
      <w:r w:rsidRPr="004D3427">
        <w:rPr>
          <w:rFonts w:ascii="Times New Roman" w:hAnsi="Times New Roman" w:cs="Times New Roman"/>
          <w:lang w:val="en-US"/>
        </w:rPr>
        <w:t xml:space="preserve"> mengoordinasikan interaksi agar pesan mereka tetap diterima secara harmonis oleh orang tua mereka tanpa mengganggu struktur hubungan tradisional, Generasi Z menggunakan aturan koordinasi dalam bentuk Strategi Pengemasan Pesan</w:t>
      </w:r>
      <w:r>
        <w:rPr>
          <w:rFonts w:ascii="Times New Roman" w:hAnsi="Times New Roman" w:cs="Times New Roman"/>
          <w:lang w:val="en-US"/>
        </w:rPr>
        <w:t xml:space="preserve"> </w:t>
      </w:r>
      <w:r>
        <w:rPr>
          <w:rFonts w:ascii="Times New Roman" w:hAnsi="Times New Roman" w:cs="Times New Roman"/>
          <w:i/>
          <w:iCs/>
          <w:lang w:val="en-US"/>
        </w:rPr>
        <w:t>(Message Packaging)</w:t>
      </w:r>
      <w:r w:rsidRPr="004D3427">
        <w:rPr>
          <w:rFonts w:ascii="Times New Roman" w:hAnsi="Times New Roman" w:cs="Times New Roman"/>
          <w:lang w:val="en-US"/>
        </w:rPr>
        <w:t xml:space="preserve">. </w:t>
      </w:r>
      <w:r>
        <w:rPr>
          <w:rFonts w:ascii="Times New Roman" w:hAnsi="Times New Roman" w:cs="Times New Roman"/>
          <w:lang w:val="en-US"/>
        </w:rPr>
        <w:t>Pada bagan 4.4</w:t>
      </w:r>
      <w:r w:rsidRPr="004D3427">
        <w:rPr>
          <w:rFonts w:ascii="Times New Roman" w:hAnsi="Times New Roman" w:cs="Times New Roman"/>
          <w:lang w:val="en-US"/>
        </w:rPr>
        <w:t>, strategi pengemasan ini ditunjukkan melalui dua sub-tema konvergensi utama:</w:t>
      </w:r>
    </w:p>
    <w:p w:rsidR="009F3674" w:rsidRPr="004D3427" w:rsidRDefault="009F3674" w:rsidP="009F3674">
      <w:pPr>
        <w:pStyle w:val="ListParagraph"/>
        <w:numPr>
          <w:ilvl w:val="0"/>
          <w:numId w:val="12"/>
        </w:numPr>
        <w:spacing w:line="480" w:lineRule="auto"/>
        <w:jc w:val="both"/>
        <w:rPr>
          <w:rFonts w:ascii="Times New Roman" w:hAnsi="Times New Roman" w:cs="Times New Roman"/>
          <w:lang w:val="en-US"/>
        </w:rPr>
      </w:pPr>
      <w:r w:rsidRPr="004D3427">
        <w:rPr>
          <w:rFonts w:ascii="Times New Roman" w:hAnsi="Times New Roman" w:cs="Times New Roman"/>
          <w:lang w:val="en-US"/>
        </w:rPr>
        <w:lastRenderedPageBreak/>
        <w:t xml:space="preserve">Pengemasan Pesan Formal (SD, WC, GI, KV): Informan secara otomatis meninggalkan variasi bahasa gaul sehari-hari </w:t>
      </w:r>
      <w:r>
        <w:rPr>
          <w:rFonts w:ascii="Times New Roman" w:hAnsi="Times New Roman" w:cs="Times New Roman"/>
          <w:i/>
          <w:iCs/>
          <w:lang w:val="en-US"/>
        </w:rPr>
        <w:t xml:space="preserve">(slang) </w:t>
      </w:r>
      <w:r w:rsidRPr="004D3427">
        <w:rPr>
          <w:rFonts w:ascii="Times New Roman" w:hAnsi="Times New Roman" w:cs="Times New Roman"/>
          <w:lang w:val="en-US"/>
        </w:rPr>
        <w:t>dan memodifikasi gaya bicara mereka menjadi lebih formal. Indikator utamanya ditandai dengan perubahan intonasi suara, yang menjadi lebih tenang, rendah hati, dan sopan sebagai bentuk penghormatan terhadap otoritas orang tua dan kesakralan forum keluarga.</w:t>
      </w:r>
    </w:p>
    <w:p w:rsidR="009F3674" w:rsidRDefault="009F3674" w:rsidP="009F3674">
      <w:pPr>
        <w:pStyle w:val="ListParagraph"/>
        <w:numPr>
          <w:ilvl w:val="0"/>
          <w:numId w:val="12"/>
        </w:numPr>
        <w:spacing w:line="480" w:lineRule="auto"/>
        <w:jc w:val="both"/>
        <w:rPr>
          <w:rFonts w:ascii="Times New Roman" w:hAnsi="Times New Roman" w:cs="Times New Roman"/>
          <w:lang w:val="en-US"/>
        </w:rPr>
      </w:pPr>
      <w:r w:rsidRPr="004D3427">
        <w:rPr>
          <w:rFonts w:ascii="Times New Roman" w:hAnsi="Times New Roman" w:cs="Times New Roman"/>
          <w:lang w:val="en-US"/>
        </w:rPr>
        <w:t>Rekoneksi Melalui Jarak (WC, CA, GI): Terdapat kesadaran bersama bahwa jarak fisik saat tinggal jauh dari rumah memicu dorongan internal (</w:t>
      </w:r>
      <w:r>
        <w:rPr>
          <w:rFonts w:ascii="Times New Roman" w:hAnsi="Times New Roman" w:cs="Times New Roman"/>
          <w:i/>
          <w:iCs/>
          <w:lang w:val="en-US"/>
        </w:rPr>
        <w:t>homesickness</w:t>
      </w:r>
      <w:r w:rsidRPr="004D3427">
        <w:rPr>
          <w:rFonts w:ascii="Times New Roman" w:hAnsi="Times New Roman" w:cs="Times New Roman"/>
          <w:lang w:val="en-US"/>
        </w:rPr>
        <w:t>) untuk tetap terhubung. Mandok Hata ditafsirkan ulang dari jauh sebagai momen reflektif yang berharga untuk menjaga integritas hubungan keluarga.</w:t>
      </w:r>
    </w:p>
    <w:p w:rsidR="009F3674" w:rsidRPr="004D3427" w:rsidRDefault="009F3674" w:rsidP="009F3674">
      <w:pPr>
        <w:pStyle w:val="Heading3"/>
        <w:spacing w:line="480" w:lineRule="auto"/>
        <w:rPr>
          <w:rFonts w:ascii="Times New Roman" w:hAnsi="Times New Roman" w:cs="Times New Roman"/>
          <w:b/>
          <w:bCs/>
          <w:color w:val="000000" w:themeColor="text1"/>
          <w:lang w:val="en-US"/>
        </w:rPr>
      </w:pPr>
      <w:bookmarkStart w:id="186" w:name="_Toc234074563"/>
      <w:r w:rsidRPr="004D3427">
        <w:rPr>
          <w:rFonts w:ascii="Times New Roman" w:hAnsi="Times New Roman" w:cs="Times New Roman"/>
          <w:b/>
          <w:bCs/>
          <w:color w:val="000000" w:themeColor="text1"/>
          <w:lang w:val="en-US"/>
        </w:rPr>
        <w:t>4.4.2 Pola Tema Utama 2: Transformasi Spasial dan Keunikan Respons Eksistensial (Perbedaan Kasus)</w:t>
      </w:r>
      <w:bookmarkEnd w:id="186"/>
    </w:p>
    <w:p w:rsidR="009F3674" w:rsidRDefault="009F3674" w:rsidP="009F3674">
      <w:pPr>
        <w:spacing w:line="480" w:lineRule="auto"/>
        <w:jc w:val="both"/>
        <w:rPr>
          <w:rFonts w:ascii="Times New Roman" w:hAnsi="Times New Roman" w:cs="Times New Roman"/>
          <w:lang w:val="en-US"/>
        </w:rPr>
      </w:pPr>
      <w:r w:rsidRPr="004D3427">
        <w:rPr>
          <w:rFonts w:ascii="Times New Roman" w:hAnsi="Times New Roman" w:cs="Times New Roman"/>
          <w:lang w:val="en-US"/>
        </w:rPr>
        <w:t>Berbeda dengan pola kesamaan, komponen kiri bawah</w:t>
      </w:r>
      <w:r>
        <w:rPr>
          <w:rFonts w:ascii="Times New Roman" w:hAnsi="Times New Roman" w:cs="Times New Roman"/>
          <w:lang w:val="en-US"/>
        </w:rPr>
        <w:t xml:space="preserve"> bagan 4.4</w:t>
      </w:r>
      <w:r w:rsidRPr="004D3427">
        <w:rPr>
          <w:rFonts w:ascii="Times New Roman" w:hAnsi="Times New Roman" w:cs="Times New Roman"/>
          <w:lang w:val="en-US"/>
        </w:rPr>
        <w:t xml:space="preserve"> memetakan dimensi </w:t>
      </w:r>
      <w:r>
        <w:rPr>
          <w:rFonts w:ascii="Times New Roman" w:hAnsi="Times New Roman" w:cs="Times New Roman"/>
          <w:lang w:val="en-US"/>
        </w:rPr>
        <w:t>:</w:t>
      </w:r>
    </w:p>
    <w:p w:rsidR="009F3674" w:rsidRPr="004D3427" w:rsidRDefault="009F3674" w:rsidP="009F3674">
      <w:pPr>
        <w:pStyle w:val="ListParagraph"/>
        <w:numPr>
          <w:ilvl w:val="0"/>
          <w:numId w:val="11"/>
        </w:numPr>
        <w:spacing w:line="480" w:lineRule="auto"/>
        <w:jc w:val="both"/>
        <w:rPr>
          <w:rFonts w:ascii="Times New Roman" w:hAnsi="Times New Roman" w:cs="Times New Roman"/>
          <w:lang w:val="en-US"/>
        </w:rPr>
      </w:pPr>
      <w:r>
        <w:rPr>
          <w:rFonts w:ascii="Times New Roman" w:hAnsi="Times New Roman" w:cs="Times New Roman"/>
          <w:lang w:val="en-US"/>
        </w:rPr>
        <w:t>Divergensi</w:t>
      </w:r>
      <w:r w:rsidRPr="004D3427">
        <w:rPr>
          <w:rFonts w:ascii="Times New Roman" w:hAnsi="Times New Roman" w:cs="Times New Roman"/>
          <w:lang w:val="en-US"/>
        </w:rPr>
        <w:t>, yang menangkap aspek idiografis seperti keunikan, spesifisitas, dan bentuk-bentuk resistensi psikologis dalam setiap kasus individu. Lensa Teori Identitas Budaya (CIT) memandang bagian ini sebagai bentuk penegasan diri (pengakuan) oleh Generasi Z, yang kritis dan fleksibel tentang identitas budaya yang diberikan kepada mereka oleh lingkungan sosial mereka. Dimensi perbedaan ini dibagi menjadi tiga kelompok respons subjektif:</w:t>
      </w:r>
    </w:p>
    <w:p w:rsidR="009F3674" w:rsidRPr="004D3427" w:rsidRDefault="009F3674" w:rsidP="009F3674">
      <w:pPr>
        <w:spacing w:line="480" w:lineRule="auto"/>
        <w:ind w:left="720"/>
        <w:jc w:val="both"/>
        <w:rPr>
          <w:rFonts w:ascii="Times New Roman" w:hAnsi="Times New Roman" w:cs="Times New Roman"/>
          <w:lang w:val="en-US"/>
        </w:rPr>
      </w:pPr>
    </w:p>
    <w:p w:rsidR="009F3674" w:rsidRDefault="009F3674" w:rsidP="009F3674">
      <w:pPr>
        <w:pStyle w:val="ListParagraph"/>
        <w:numPr>
          <w:ilvl w:val="0"/>
          <w:numId w:val="13"/>
        </w:numPr>
        <w:spacing w:line="480" w:lineRule="auto"/>
        <w:jc w:val="both"/>
        <w:rPr>
          <w:rFonts w:ascii="Times New Roman" w:hAnsi="Times New Roman" w:cs="Times New Roman"/>
          <w:lang w:val="en-US"/>
        </w:rPr>
      </w:pPr>
      <w:r w:rsidRPr="004D3427">
        <w:rPr>
          <w:rFonts w:ascii="Times New Roman" w:hAnsi="Times New Roman" w:cs="Times New Roman"/>
          <w:lang w:val="en-US"/>
        </w:rPr>
        <w:lastRenderedPageBreak/>
        <w:t>Penerimaan Penuh &amp; Kebersamaan (CA, FD): Beberapa informan menganggap sisi positif Mandok Hata sebagai ruang yang hangat, penuh kebersamaan, dan fleksibel. Ciri ini terlihat jelas pada informan CA, yang fasih berbahasa Batak dan menganggap ritual tersebut 100% positif, serta informan FD, yang menggunakan humor/lelucon untuk menceriakan suasana dan mengurangi stres di antara adik-adiknya.</w:t>
      </w:r>
    </w:p>
    <w:p w:rsidR="009F3674" w:rsidRPr="004D3427" w:rsidRDefault="009F3674" w:rsidP="009F3674">
      <w:pPr>
        <w:pStyle w:val="ListParagraph"/>
        <w:numPr>
          <w:ilvl w:val="0"/>
          <w:numId w:val="13"/>
        </w:numPr>
        <w:spacing w:line="480" w:lineRule="auto"/>
        <w:jc w:val="both"/>
        <w:rPr>
          <w:rFonts w:ascii="Times New Roman" w:hAnsi="Times New Roman" w:cs="Times New Roman"/>
          <w:lang w:val="en-US"/>
        </w:rPr>
      </w:pPr>
      <w:r w:rsidRPr="004D3427">
        <w:rPr>
          <w:rFonts w:ascii="Times New Roman" w:hAnsi="Times New Roman" w:cs="Times New Roman"/>
          <w:lang w:val="en-US"/>
        </w:rPr>
        <w:t>Disonansi Kritis &amp; Perlawanan (HT, GP, VN): Informan dalam kelompok ini mengalami ketegangan akibat trauma masa lalu atau inkonsistensi dalam tradisi. Hal ini ditandai oleh HT, yang mengkritik inkonsistensi makna ("menangis memohon ampunan di malam hari, tetapi keesokan paginya sudah berisik lagi"), dan VN, yang secara sadar memilih untuk menghindari ritual, dengan alasan liburan sekolah yang singkat.</w:t>
      </w:r>
    </w:p>
    <w:p w:rsidR="009F3674" w:rsidRDefault="009F3674" w:rsidP="009F3674">
      <w:pPr>
        <w:pStyle w:val="ListParagraph"/>
        <w:numPr>
          <w:ilvl w:val="0"/>
          <w:numId w:val="13"/>
        </w:numPr>
        <w:spacing w:line="480" w:lineRule="auto"/>
        <w:jc w:val="both"/>
        <w:rPr>
          <w:rFonts w:ascii="Times New Roman" w:hAnsi="Times New Roman" w:cs="Times New Roman"/>
          <w:lang w:val="en-US"/>
        </w:rPr>
      </w:pPr>
      <w:r w:rsidRPr="00DF1F40">
        <w:rPr>
          <w:rFonts w:ascii="Times New Roman" w:hAnsi="Times New Roman" w:cs="Times New Roman"/>
          <w:lang w:val="en-US"/>
        </w:rPr>
        <w:t>Strategi Adaptasi &amp; Bertahan Hidup (GI, KV, SD): Menunjukkan taktik konkret yang digunakan oleh kaum muda dalam menghadapi situasi komunikasi yang kaku dan hierarkis. Fenomena unik era digital ini jelas terlihat dalam kasus informan GI dan SD, yang secara taktis memanfaatkan kecerdasan buatan (ChatGPT) di layar ponsel pintar mereka untuk menyusun permintaan, memastikan permintaan tersebut tampak rapi, terstruktur, dan terlindungi dari penilaian negatif.</w:t>
      </w:r>
    </w:p>
    <w:p w:rsidR="009F3674" w:rsidRPr="00DF1F40" w:rsidRDefault="009F3674" w:rsidP="009F3674">
      <w:pPr>
        <w:spacing w:line="480" w:lineRule="auto"/>
        <w:jc w:val="both"/>
        <w:rPr>
          <w:rFonts w:ascii="Times New Roman" w:hAnsi="Times New Roman" w:cs="Times New Roman"/>
          <w:b/>
          <w:bCs/>
          <w:lang w:val="en-US"/>
        </w:rPr>
      </w:pPr>
      <w:r w:rsidRPr="00DF1F40">
        <w:rPr>
          <w:rFonts w:ascii="Times New Roman" w:hAnsi="Times New Roman" w:cs="Times New Roman"/>
          <w:b/>
          <w:bCs/>
          <w:lang w:val="en-US"/>
        </w:rPr>
        <w:t>4.4.3 Alur Sintesis Menuju Pembentukan Tema Utama Akhir</w:t>
      </w:r>
    </w:p>
    <w:p w:rsidR="009F3674" w:rsidRDefault="009F3674" w:rsidP="009F3674">
      <w:pPr>
        <w:spacing w:line="480" w:lineRule="auto"/>
        <w:jc w:val="both"/>
        <w:rPr>
          <w:rFonts w:ascii="Times New Roman" w:hAnsi="Times New Roman" w:cs="Times New Roman"/>
          <w:lang w:val="en-US"/>
        </w:rPr>
      </w:pPr>
      <w:r w:rsidRPr="00DF1F40">
        <w:rPr>
          <w:rFonts w:ascii="Times New Roman" w:hAnsi="Times New Roman" w:cs="Times New Roman"/>
          <w:lang w:val="en-US"/>
        </w:rPr>
        <w:lastRenderedPageBreak/>
        <w:t>Inti dari pemetaan model dalam file image_83511d.jpg terletak pada blok tengah, yaitu</w:t>
      </w:r>
      <w:r>
        <w:rPr>
          <w:rFonts w:ascii="Times New Roman" w:hAnsi="Times New Roman" w:cs="Times New Roman"/>
          <w:lang w:val="en-US"/>
        </w:rPr>
        <w:t>;</w:t>
      </w:r>
    </w:p>
    <w:p w:rsidR="009F3674" w:rsidRPr="00DF1F40" w:rsidRDefault="009F3674" w:rsidP="009F3674">
      <w:pPr>
        <w:pStyle w:val="ListParagraph"/>
        <w:numPr>
          <w:ilvl w:val="0"/>
          <w:numId w:val="11"/>
        </w:numPr>
        <w:spacing w:line="480" w:lineRule="auto"/>
        <w:jc w:val="both"/>
        <w:rPr>
          <w:rFonts w:ascii="Times New Roman" w:hAnsi="Times New Roman" w:cs="Times New Roman"/>
          <w:lang w:val="en-US"/>
        </w:rPr>
      </w:pPr>
      <w:r>
        <w:rPr>
          <w:rFonts w:ascii="Times New Roman" w:hAnsi="Times New Roman" w:cs="Times New Roman"/>
          <w:lang w:val="en-US"/>
        </w:rPr>
        <w:t>Sintesis, pada b</w:t>
      </w:r>
      <w:r w:rsidRPr="00DF1F40">
        <w:rPr>
          <w:rFonts w:ascii="Times New Roman" w:hAnsi="Times New Roman" w:cs="Times New Roman"/>
          <w:lang w:val="en-US"/>
        </w:rPr>
        <w:t>agian ini digambarkan sebagai teka-teki yang mengintegrasikan semua jalur yang kontras antara panah hijau solid (jalur konvergensi pola kesamaan) dan panah merah putus-putus (jalur divergensi kasus unik).</w:t>
      </w:r>
    </w:p>
    <w:p w:rsidR="009F3674" w:rsidRDefault="009F3674" w:rsidP="009F3674">
      <w:pPr>
        <w:spacing w:line="480" w:lineRule="auto"/>
        <w:jc w:val="both"/>
        <w:rPr>
          <w:rFonts w:ascii="Times New Roman" w:hAnsi="Times New Roman" w:cs="Times New Roman"/>
          <w:lang w:val="en-US"/>
        </w:rPr>
      </w:pPr>
      <w:r w:rsidRPr="00DF1F40">
        <w:rPr>
          <w:rFonts w:ascii="Times New Roman" w:hAnsi="Times New Roman" w:cs="Times New Roman"/>
          <w:lang w:val="en-US"/>
        </w:rPr>
        <w:t xml:space="preserve">Proses sintesis ini menjelaskan bahwa transisi menuju keberlanjutan tradisi lisan Batak Toba untuk Generasi Z sangat bergantung pada kemampuan keluarga untuk membangun ruang inklusif dan dialogis untuk mengoordinasikan makna. Modifikasi adaptif pada pengemasan pesan (baik melalui penyesuaian ke Bahasa Indonesia, referensi ke topik normatif yang aman, atau mediasi teknologi komunikasi) digabungkan menjadi satu kesatuan untuk menghasilkan </w:t>
      </w:r>
      <w:r>
        <w:rPr>
          <w:rFonts w:ascii="Times New Roman" w:hAnsi="Times New Roman" w:cs="Times New Roman"/>
          <w:lang w:val="en-US"/>
        </w:rPr>
        <w:t>Tema Akhir</w:t>
      </w:r>
      <w:r w:rsidRPr="00DF1F40">
        <w:rPr>
          <w:rFonts w:ascii="Times New Roman" w:hAnsi="Times New Roman" w:cs="Times New Roman"/>
          <w:lang w:val="en-US"/>
        </w:rPr>
        <w:t xml:space="preserve"> (ditunjukkan di sisi kanan bagan), termasuk:</w:t>
      </w:r>
    </w:p>
    <w:p w:rsidR="009F3674" w:rsidRDefault="009F3674" w:rsidP="009F3674">
      <w:pPr>
        <w:pStyle w:val="ListParagraph"/>
        <w:numPr>
          <w:ilvl w:val="1"/>
          <w:numId w:val="14"/>
        </w:numPr>
        <w:spacing w:line="480" w:lineRule="auto"/>
        <w:jc w:val="both"/>
        <w:rPr>
          <w:rFonts w:ascii="Times New Roman" w:hAnsi="Times New Roman" w:cs="Times New Roman"/>
          <w:lang w:val="en-US"/>
        </w:rPr>
      </w:pPr>
      <w:r w:rsidRPr="00DF1F40">
        <w:rPr>
          <w:rFonts w:ascii="Times New Roman" w:hAnsi="Times New Roman" w:cs="Times New Roman"/>
          <w:lang w:val="en-US"/>
        </w:rPr>
        <w:t>Tema Utama 1: Aturan Koordinasi Makna dalam Struktur Hierarkis (Pengemasan Pesan). Ini berarti bahwa Generasi Z secara sadar menyesuaikan metode komunikasi mereka agar tetap adaptif dalam struktur keluarga yang sarat dengan norma kesopanan.</w:t>
      </w:r>
    </w:p>
    <w:p w:rsidR="009F3674" w:rsidRDefault="009F3674" w:rsidP="009F3674">
      <w:pPr>
        <w:pStyle w:val="ListParagraph"/>
        <w:numPr>
          <w:ilvl w:val="1"/>
          <w:numId w:val="14"/>
        </w:numPr>
        <w:spacing w:line="480" w:lineRule="auto"/>
        <w:jc w:val="both"/>
        <w:rPr>
          <w:rFonts w:ascii="Times New Roman" w:hAnsi="Times New Roman" w:cs="Times New Roman"/>
          <w:lang w:val="en-US"/>
        </w:rPr>
      </w:pPr>
      <w:r w:rsidRPr="00DF1F40">
        <w:rPr>
          <w:rFonts w:ascii="Times New Roman" w:hAnsi="Times New Roman" w:cs="Times New Roman"/>
          <w:lang w:val="en-US"/>
        </w:rPr>
        <w:t>Tema Utama 2: Transformasi Spasial &amp; Koordinasi Makna Berbasis Jarak. Ini berarti bahwa jarak fisik menciptakan jarak reflektif yang mendorong upaya rekonsiliasi dan pembentukan makna baru melalui praktik Mandok Hata dari jarak jauh.</w:t>
      </w:r>
    </w:p>
    <w:p w:rsidR="009F3674" w:rsidRPr="00DF1F40" w:rsidRDefault="009F3674" w:rsidP="009F3674">
      <w:pPr>
        <w:pStyle w:val="ListParagraph"/>
        <w:numPr>
          <w:ilvl w:val="1"/>
          <w:numId w:val="14"/>
        </w:numPr>
        <w:spacing w:line="480" w:lineRule="auto"/>
        <w:jc w:val="both"/>
        <w:rPr>
          <w:rFonts w:ascii="Times New Roman" w:hAnsi="Times New Roman" w:cs="Times New Roman"/>
          <w:lang w:val="en-US"/>
        </w:rPr>
      </w:pPr>
      <w:r w:rsidRPr="00DF1F40">
        <w:rPr>
          <w:rFonts w:ascii="Times New Roman" w:hAnsi="Times New Roman" w:cs="Times New Roman"/>
          <w:lang w:val="en-US"/>
        </w:rPr>
        <w:t xml:space="preserve">Tema Utama 3: Disonansi Kritis &amp; Perlawanan yang Bermakna terhadap Tradisi. Ini berarti bahwa tidak semua anak muda </w:t>
      </w:r>
      <w:r w:rsidRPr="00DF1F40">
        <w:rPr>
          <w:rFonts w:ascii="Times New Roman" w:hAnsi="Times New Roman" w:cs="Times New Roman"/>
          <w:lang w:val="en-US"/>
        </w:rPr>
        <w:lastRenderedPageBreak/>
        <w:t>menerima tradisi apa adanya; ketegangan internal, strategi mengatasi masalah, dan refleksi kritis muncul.</w:t>
      </w:r>
    </w:p>
    <w:p w:rsidR="009F3674" w:rsidRDefault="009F3674" w:rsidP="009F3674">
      <w:pPr>
        <w:rPr>
          <w:lang w:val="en-US"/>
        </w:rPr>
      </w:pPr>
    </w:p>
    <w:p w:rsidR="00485F01" w:rsidRPr="009F3674" w:rsidRDefault="00485F01" w:rsidP="009F3674">
      <w:pPr>
        <w:spacing w:line="480" w:lineRule="auto"/>
        <w:jc w:val="both"/>
        <w:rPr>
          <w:rFonts w:eastAsiaTheme="majorEastAsia"/>
          <w:color w:val="000000" w:themeColor="text1"/>
          <w:lang w:val="en-US"/>
        </w:rPr>
      </w:pPr>
    </w:p>
    <w:sectPr w:rsidR="00485F01" w:rsidRPr="009F3674" w:rsidSect="009F3674">
      <w:type w:val="continuous"/>
      <w:pgSz w:w="11906" w:h="16838"/>
      <w:pgMar w:top="2268" w:right="1701" w:bottom="1701" w:left="226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A06F7"/>
    <w:multiLevelType w:val="hybridMultilevel"/>
    <w:tmpl w:val="6026E9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D3D28"/>
    <w:multiLevelType w:val="hybridMultilevel"/>
    <w:tmpl w:val="E482D58E"/>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547663"/>
    <w:multiLevelType w:val="hybridMultilevel"/>
    <w:tmpl w:val="487418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346265"/>
    <w:multiLevelType w:val="hybridMultilevel"/>
    <w:tmpl w:val="69ECF0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5081E"/>
    <w:multiLevelType w:val="hybridMultilevel"/>
    <w:tmpl w:val="0D828E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3757E9"/>
    <w:multiLevelType w:val="hybridMultilevel"/>
    <w:tmpl w:val="C3B0E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FB7E00"/>
    <w:multiLevelType w:val="hybridMultilevel"/>
    <w:tmpl w:val="F6A47A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721474"/>
    <w:multiLevelType w:val="hybridMultilevel"/>
    <w:tmpl w:val="BFCA36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B5333"/>
    <w:multiLevelType w:val="hybridMultilevel"/>
    <w:tmpl w:val="BED6C4A2"/>
    <w:lvl w:ilvl="0" w:tplc="0421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94C590C"/>
    <w:multiLevelType w:val="hybridMultilevel"/>
    <w:tmpl w:val="C0EA6240"/>
    <w:lvl w:ilvl="0" w:tplc="0421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0A3235"/>
    <w:multiLevelType w:val="hybridMultilevel"/>
    <w:tmpl w:val="E1B8F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7940D4"/>
    <w:multiLevelType w:val="hybridMultilevel"/>
    <w:tmpl w:val="27DA55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5F68F8"/>
    <w:multiLevelType w:val="hybridMultilevel"/>
    <w:tmpl w:val="CF9C4BCE"/>
    <w:lvl w:ilvl="0" w:tplc="0409000F">
      <w:start w:val="1"/>
      <w:numFmt w:val="decimal"/>
      <w:lvlText w:val="%1."/>
      <w:lvlJc w:val="left"/>
      <w:pPr>
        <w:ind w:left="720" w:hanging="360"/>
      </w:pPr>
      <w:rPr>
        <w:rFonts w:hint="default"/>
      </w:rPr>
    </w:lvl>
    <w:lvl w:ilvl="1" w:tplc="889428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E757B2"/>
    <w:multiLevelType w:val="hybridMultilevel"/>
    <w:tmpl w:val="FBB2A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889972">
    <w:abstractNumId w:val="11"/>
  </w:num>
  <w:num w:numId="2" w16cid:durableId="546068669">
    <w:abstractNumId w:val="6"/>
  </w:num>
  <w:num w:numId="3" w16cid:durableId="250311510">
    <w:abstractNumId w:val="3"/>
  </w:num>
  <w:num w:numId="4" w16cid:durableId="123352162">
    <w:abstractNumId w:val="13"/>
  </w:num>
  <w:num w:numId="5" w16cid:durableId="1675571412">
    <w:abstractNumId w:val="0"/>
  </w:num>
  <w:num w:numId="6" w16cid:durableId="1953710400">
    <w:abstractNumId w:val="4"/>
  </w:num>
  <w:num w:numId="7" w16cid:durableId="1909029280">
    <w:abstractNumId w:val="10"/>
  </w:num>
  <w:num w:numId="8" w16cid:durableId="976185333">
    <w:abstractNumId w:val="7"/>
  </w:num>
  <w:num w:numId="9" w16cid:durableId="1975865729">
    <w:abstractNumId w:val="2"/>
  </w:num>
  <w:num w:numId="10" w16cid:durableId="284821996">
    <w:abstractNumId w:val="5"/>
  </w:num>
  <w:num w:numId="11" w16cid:durableId="1677073192">
    <w:abstractNumId w:val="12"/>
  </w:num>
  <w:num w:numId="12" w16cid:durableId="2071686943">
    <w:abstractNumId w:val="8"/>
  </w:num>
  <w:num w:numId="13" w16cid:durableId="1321812260">
    <w:abstractNumId w:val="1"/>
  </w:num>
  <w:num w:numId="14" w16cid:durableId="892036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674"/>
    <w:rsid w:val="003D29E4"/>
    <w:rsid w:val="00485F01"/>
    <w:rsid w:val="009C7E35"/>
    <w:rsid w:val="009F367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B41B4BB"/>
  <w15:chartTrackingRefBased/>
  <w15:docId w15:val="{807F2DD9-DEBD-454D-AA80-B2901D44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674"/>
  </w:style>
  <w:style w:type="paragraph" w:styleId="Heading1">
    <w:name w:val="heading 1"/>
    <w:basedOn w:val="Normal"/>
    <w:next w:val="Normal"/>
    <w:link w:val="Heading1Char"/>
    <w:uiPriority w:val="9"/>
    <w:qFormat/>
    <w:rsid w:val="009F36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367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3674"/>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F367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6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367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3674"/>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9F3674"/>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9F3674"/>
    <w:pPr>
      <w:spacing w:after="160" w:line="278" w:lineRule="auto"/>
      <w:ind w:left="720"/>
      <w:contextualSpacing/>
    </w:pPr>
    <w:rPr>
      <w:kern w:val="2"/>
      <w14:ligatures w14:val="standardContextual"/>
    </w:rPr>
  </w:style>
  <w:style w:type="table" w:styleId="TableGrid">
    <w:name w:val="Table Grid"/>
    <w:basedOn w:val="TableNormal"/>
    <w:uiPriority w:val="39"/>
    <w:qFormat/>
    <w:rsid w:val="009F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40</Pages>
  <Words>12624</Words>
  <Characters>71961</Characters>
  <Application>Microsoft Office Word</Application>
  <DocSecurity>0</DocSecurity>
  <Lines>599</Lines>
  <Paragraphs>168</Paragraphs>
  <ScaleCrop>false</ScaleCrop>
  <Company/>
  <LinksUpToDate>false</LinksUpToDate>
  <CharactersWithSpaces>84417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Berliana Bunga Priscagita</dc:creator>
  <cp:keywords/>
  <dc:description/>
  <cp:lastModifiedBy>Berliana Bunga Priscagita</cp:lastModifiedBy>
  <cp:revision>1</cp:revision>
  <dcterms:created xsi:type="dcterms:W3CDTF">2026-07-04T11:48:00Z</dcterms:created>
  <dcterms:modified xsi:type="dcterms:W3CDTF">2026-07-04T11:48:00Z</dcterms:modified>
</cp:coreProperties>
</file>