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30737" w14:textId="77777777" w:rsidR="00977C0D" w:rsidRPr="002F2F27" w:rsidRDefault="00977C0D" w:rsidP="00977C0D">
      <w:pPr>
        <w:spacing w:line="480" w:lineRule="auto"/>
        <w:jc w:val="center"/>
        <w:rPr>
          <w:rFonts w:ascii="Times New Roman" w:hAnsi="Times New Roman" w:cs="Times New Roman"/>
          <w:b/>
          <w:bCs/>
          <w:sz w:val="28"/>
          <w:szCs w:val="28"/>
        </w:rPr>
      </w:pPr>
      <w:r w:rsidRPr="002F2F27">
        <w:rPr>
          <w:rFonts w:ascii="Times New Roman" w:hAnsi="Times New Roman" w:cs="Times New Roman"/>
          <w:b/>
          <w:bCs/>
          <w:sz w:val="28"/>
          <w:szCs w:val="28"/>
        </w:rPr>
        <w:t>BAB</w:t>
      </w:r>
      <w:r w:rsidRPr="002F2F27">
        <w:rPr>
          <w:rFonts w:ascii="Times New Roman" w:hAnsi="Times New Roman" w:cs="Times New Roman"/>
          <w:b/>
          <w:bCs/>
          <w:sz w:val="28"/>
          <w:szCs w:val="28"/>
          <w:vertAlign w:val="subscript"/>
        </w:rPr>
        <w:t xml:space="preserve"> </w:t>
      </w:r>
      <w:r w:rsidRPr="002F2F27">
        <w:rPr>
          <w:rFonts w:ascii="Times New Roman" w:hAnsi="Times New Roman" w:cs="Times New Roman"/>
          <w:b/>
          <w:bCs/>
          <w:sz w:val="28"/>
          <w:szCs w:val="28"/>
        </w:rPr>
        <w:t>IV</w:t>
      </w:r>
    </w:p>
    <w:p w14:paraId="5F48C090" w14:textId="77777777" w:rsidR="00977C0D" w:rsidRPr="002F2F27" w:rsidRDefault="00977C0D" w:rsidP="00977C0D">
      <w:pPr>
        <w:spacing w:line="480" w:lineRule="auto"/>
        <w:jc w:val="center"/>
        <w:rPr>
          <w:rFonts w:ascii="Times New Roman" w:hAnsi="Times New Roman" w:cs="Times New Roman"/>
          <w:b/>
          <w:bCs/>
          <w:sz w:val="28"/>
          <w:szCs w:val="28"/>
        </w:rPr>
      </w:pPr>
      <w:r w:rsidRPr="002F2F27">
        <w:rPr>
          <w:rFonts w:ascii="Times New Roman" w:hAnsi="Times New Roman" w:cs="Times New Roman"/>
          <w:b/>
          <w:bCs/>
          <w:sz w:val="28"/>
          <w:szCs w:val="28"/>
        </w:rPr>
        <w:t>HASIL DAN PEMBAHASAN</w:t>
      </w:r>
    </w:p>
    <w:p w14:paraId="0510509F" w14:textId="74FDEB8A" w:rsidR="00977C0D" w:rsidRPr="002F2F27" w:rsidRDefault="00977C0D" w:rsidP="00977C0D">
      <w:pPr>
        <w:spacing w:line="480" w:lineRule="auto"/>
        <w:jc w:val="both"/>
        <w:rPr>
          <w:rFonts w:ascii="Times New Roman" w:hAnsi="Times New Roman" w:cs="Times New Roman"/>
          <w:sz w:val="24"/>
          <w:szCs w:val="24"/>
        </w:rPr>
      </w:pPr>
      <w:r w:rsidRPr="002F2F27">
        <w:rPr>
          <w:rFonts w:ascii="Times New Roman" w:hAnsi="Times New Roman" w:cs="Times New Roman"/>
          <w:b/>
          <w:bCs/>
          <w:sz w:val="24"/>
          <w:szCs w:val="24"/>
        </w:rPr>
        <w:tab/>
      </w:r>
      <w:r w:rsidRPr="002F2F27">
        <w:rPr>
          <w:rFonts w:ascii="Times New Roman" w:hAnsi="Times New Roman" w:cs="Times New Roman"/>
          <w:sz w:val="24"/>
          <w:szCs w:val="24"/>
        </w:rPr>
        <w:t xml:space="preserve">Bab ini </w:t>
      </w:r>
      <w:r w:rsidR="00391558" w:rsidRPr="002F2F27">
        <w:rPr>
          <w:rFonts w:ascii="Times New Roman" w:hAnsi="Times New Roman" w:cs="Times New Roman"/>
          <w:sz w:val="24"/>
          <w:szCs w:val="24"/>
        </w:rPr>
        <w:t>memaparkan</w:t>
      </w:r>
      <w:r w:rsidRPr="002F2F27">
        <w:rPr>
          <w:rFonts w:ascii="Times New Roman" w:hAnsi="Times New Roman" w:cs="Times New Roman"/>
          <w:sz w:val="24"/>
          <w:szCs w:val="24"/>
        </w:rPr>
        <w:t xml:space="preserve"> hasil pengolahan </w:t>
      </w:r>
      <w:r w:rsidR="00391558" w:rsidRPr="002F2F27">
        <w:rPr>
          <w:rFonts w:ascii="Times New Roman" w:hAnsi="Times New Roman" w:cs="Times New Roman"/>
          <w:sz w:val="24"/>
          <w:szCs w:val="24"/>
        </w:rPr>
        <w:t>maupun</w:t>
      </w:r>
      <w:r w:rsidRPr="002F2F27">
        <w:rPr>
          <w:rFonts w:ascii="Times New Roman" w:hAnsi="Times New Roman" w:cs="Times New Roman"/>
          <w:sz w:val="24"/>
          <w:szCs w:val="24"/>
        </w:rPr>
        <w:t xml:space="preserve"> analisi</w:t>
      </w:r>
      <w:r w:rsidR="00391558" w:rsidRPr="002F2F27">
        <w:rPr>
          <w:rFonts w:ascii="Times New Roman" w:hAnsi="Times New Roman" w:cs="Times New Roman"/>
          <w:sz w:val="24"/>
          <w:szCs w:val="24"/>
        </w:rPr>
        <w:t>s data terkait</w:t>
      </w:r>
      <w:r w:rsidRPr="002F2F27">
        <w:rPr>
          <w:rFonts w:ascii="Times New Roman" w:hAnsi="Times New Roman" w:cs="Times New Roman"/>
          <w:sz w:val="24"/>
          <w:szCs w:val="24"/>
        </w:rPr>
        <w:t xml:space="preserve"> pengaruh penerimaan Pajak Pertambahan Nilai (PPN), penerimaan Pajak Penghasilan (PPh) Pasal 21, serta tingkat konsumsi masyarakat terhadap pertumbuhan ekonomi Jawa Tengah tahun 2015 sampai 2024. Analisis dilakukan </w:t>
      </w:r>
      <w:r w:rsidR="00391558" w:rsidRPr="002F2F27">
        <w:rPr>
          <w:rFonts w:ascii="Times New Roman" w:hAnsi="Times New Roman" w:cs="Times New Roman"/>
          <w:sz w:val="24"/>
          <w:szCs w:val="24"/>
        </w:rPr>
        <w:t>sesuai dengan</w:t>
      </w:r>
      <w:r w:rsidRPr="002F2F27">
        <w:rPr>
          <w:rFonts w:ascii="Times New Roman" w:hAnsi="Times New Roman" w:cs="Times New Roman"/>
          <w:sz w:val="24"/>
          <w:szCs w:val="24"/>
        </w:rPr>
        <w:t xml:space="preserve"> metode penelitian yang telah dijelaskan pada </w:t>
      </w:r>
      <w:r w:rsidR="00391558" w:rsidRPr="002F2F27">
        <w:rPr>
          <w:rFonts w:ascii="Times New Roman" w:hAnsi="Times New Roman" w:cs="Times New Roman"/>
          <w:sz w:val="24"/>
          <w:szCs w:val="24"/>
        </w:rPr>
        <w:t>bab sebelumnya</w:t>
      </w:r>
      <w:r w:rsidRPr="002F2F27">
        <w:rPr>
          <w:rFonts w:ascii="Times New Roman" w:hAnsi="Times New Roman" w:cs="Times New Roman"/>
          <w:sz w:val="24"/>
          <w:szCs w:val="24"/>
        </w:rPr>
        <w:t>. Selanjutnya, hasil analisis tersebut diinterpretasikan untuk membuktikan hipotesis penelitian yang telah dirumuskan.</w:t>
      </w:r>
    </w:p>
    <w:p w14:paraId="328A5B83" w14:textId="77777777" w:rsidR="00977C0D" w:rsidRPr="002F2F27" w:rsidRDefault="00977C0D" w:rsidP="00977C0D">
      <w:pPr>
        <w:spacing w:line="480" w:lineRule="auto"/>
        <w:jc w:val="both"/>
        <w:rPr>
          <w:rFonts w:ascii="Times New Roman" w:hAnsi="Times New Roman" w:cs="Times New Roman"/>
          <w:b/>
          <w:bCs/>
          <w:sz w:val="24"/>
          <w:szCs w:val="24"/>
        </w:rPr>
      </w:pPr>
      <w:r w:rsidRPr="002F2F27">
        <w:rPr>
          <w:rFonts w:ascii="Times New Roman" w:hAnsi="Times New Roman" w:cs="Times New Roman"/>
          <w:b/>
          <w:bCs/>
          <w:sz w:val="24"/>
          <w:szCs w:val="24"/>
        </w:rPr>
        <w:t>4.1</w:t>
      </w:r>
      <w:r w:rsidRPr="002F2F27">
        <w:rPr>
          <w:rFonts w:ascii="Times New Roman" w:hAnsi="Times New Roman" w:cs="Times New Roman"/>
          <w:b/>
          <w:bCs/>
          <w:sz w:val="24"/>
          <w:szCs w:val="24"/>
        </w:rPr>
        <w:tab/>
        <w:t>Deskripsi Objek Penelitian</w:t>
      </w:r>
    </w:p>
    <w:p w14:paraId="3E4C1D6A" w14:textId="000EA683" w:rsidR="00550295" w:rsidRDefault="00BA6F3A" w:rsidP="00550295">
      <w:pPr>
        <w:spacing w:line="480" w:lineRule="auto"/>
        <w:ind w:firstLine="720"/>
        <w:jc w:val="both"/>
        <w:rPr>
          <w:rFonts w:ascii="Times New Roman" w:hAnsi="Times New Roman" w:cs="Times New Roman"/>
          <w:sz w:val="24"/>
          <w:szCs w:val="24"/>
        </w:rPr>
      </w:pPr>
      <w:r w:rsidRPr="002F2F27">
        <w:rPr>
          <w:rFonts w:ascii="Times New Roman" w:hAnsi="Times New Roman" w:cs="Times New Roman"/>
          <w:sz w:val="24"/>
          <w:szCs w:val="24"/>
        </w:rPr>
        <w:t>Objek yang dikaji dalam penelitian ini adalah Provinsi Jawa Tengah dengan fokus pada pertumbuhan ekonomi sebagai variabel dependen. Penelitian ini menggunakan data sekunder yang diperoleh dari Badan Pusat Statistik (BPS) Provinsi Jawa Tengah. Pemilihan periode</w:t>
      </w:r>
      <w:r>
        <w:rPr>
          <w:rFonts w:ascii="Times New Roman" w:hAnsi="Times New Roman" w:cs="Times New Roman"/>
          <w:sz w:val="24"/>
          <w:szCs w:val="24"/>
        </w:rPr>
        <w:t xml:space="preserve"> 2015 hingga 2024</w:t>
      </w:r>
      <w:r w:rsidRPr="002F2F27">
        <w:rPr>
          <w:rFonts w:ascii="Times New Roman" w:hAnsi="Times New Roman" w:cs="Times New Roman"/>
          <w:sz w:val="24"/>
          <w:szCs w:val="24"/>
        </w:rPr>
        <w:t xml:space="preserve"> didasarkan dengan adanya kebijakan terhadap kenaikan tarif Pajak Pertambahan Nilai (PPN)</w:t>
      </w:r>
      <w:r>
        <w:rPr>
          <w:rFonts w:ascii="Times New Roman" w:hAnsi="Times New Roman" w:cs="Times New Roman"/>
          <w:sz w:val="24"/>
          <w:szCs w:val="24"/>
        </w:rPr>
        <w:t xml:space="preserve">, perubahan besaran PTKP, penambahan lapisan tarif PKP, maupun penerapan TER </w:t>
      </w:r>
      <w:r w:rsidRPr="002F2F27">
        <w:rPr>
          <w:rFonts w:ascii="Times New Roman" w:hAnsi="Times New Roman" w:cs="Times New Roman"/>
          <w:sz w:val="24"/>
          <w:szCs w:val="24"/>
        </w:rPr>
        <w:t>yang diberlakukan secara bertahap</w:t>
      </w:r>
      <w:r w:rsidR="006C141C">
        <w:rPr>
          <w:rFonts w:ascii="Times New Roman" w:hAnsi="Times New Roman" w:cs="Times New Roman"/>
          <w:sz w:val="24"/>
          <w:szCs w:val="24"/>
        </w:rPr>
        <w:t>,</w:t>
      </w:r>
      <w:r w:rsidRPr="002F2F27">
        <w:rPr>
          <w:rFonts w:ascii="Times New Roman" w:hAnsi="Times New Roman" w:cs="Times New Roman"/>
          <w:sz w:val="24"/>
          <w:szCs w:val="24"/>
        </w:rPr>
        <w:t xml:space="preserve"> sehingga memengaruhi penerimaan Pajak Pertambahan Nilai (PPN), dinamika penerimaan Pajak Penghasilan (PPh) Pasal 21</w:t>
      </w:r>
      <w:r w:rsidR="006C141C">
        <w:rPr>
          <w:rFonts w:ascii="Times New Roman" w:hAnsi="Times New Roman" w:cs="Times New Roman"/>
          <w:sz w:val="24"/>
          <w:szCs w:val="24"/>
        </w:rPr>
        <w:t>,</w:t>
      </w:r>
      <w:r w:rsidRPr="002F2F27">
        <w:rPr>
          <w:rFonts w:ascii="Times New Roman" w:hAnsi="Times New Roman" w:cs="Times New Roman"/>
          <w:sz w:val="24"/>
          <w:szCs w:val="24"/>
        </w:rPr>
        <w:t xml:space="preserve"> </w:t>
      </w:r>
      <w:r w:rsidR="006C141C">
        <w:rPr>
          <w:rFonts w:ascii="Times New Roman" w:hAnsi="Times New Roman" w:cs="Times New Roman"/>
          <w:sz w:val="24"/>
          <w:szCs w:val="24"/>
        </w:rPr>
        <w:t>maupun</w:t>
      </w:r>
      <w:r w:rsidRPr="002F2F27">
        <w:rPr>
          <w:rFonts w:ascii="Times New Roman" w:hAnsi="Times New Roman" w:cs="Times New Roman"/>
          <w:sz w:val="24"/>
          <w:szCs w:val="24"/>
        </w:rPr>
        <w:t xml:space="preserve"> konsumsi masyarakat</w:t>
      </w:r>
      <w:r>
        <w:rPr>
          <w:rFonts w:ascii="Times New Roman" w:hAnsi="Times New Roman" w:cs="Times New Roman"/>
          <w:sz w:val="24"/>
          <w:szCs w:val="24"/>
        </w:rPr>
        <w:t xml:space="preserve">. </w:t>
      </w:r>
      <w:r w:rsidRPr="002F2F27">
        <w:rPr>
          <w:rFonts w:ascii="Times New Roman" w:hAnsi="Times New Roman" w:cs="Times New Roman"/>
          <w:sz w:val="24"/>
          <w:szCs w:val="24"/>
        </w:rPr>
        <w:t>Kondisi tersebut dipandang relevan untuk dianalisis guna mengetahui dampaknya terhadap pertumbuhan ekonomi di Jawa Tengah.</w:t>
      </w:r>
    </w:p>
    <w:p w14:paraId="02B10CDD" w14:textId="0F1ADEDD" w:rsidR="00550295" w:rsidRDefault="00550295" w:rsidP="00550295">
      <w:pPr>
        <w:spacing w:line="480" w:lineRule="auto"/>
        <w:jc w:val="both"/>
        <w:rPr>
          <w:rFonts w:ascii="Times New Roman" w:hAnsi="Times New Roman" w:cs="Times New Roman"/>
          <w:sz w:val="24"/>
          <w:szCs w:val="24"/>
        </w:rPr>
        <w:sectPr w:rsidR="00550295" w:rsidSect="00550295">
          <w:headerReference w:type="default" r:id="rId9"/>
          <w:footerReference w:type="default" r:id="rId10"/>
          <w:headerReference w:type="first" r:id="rId11"/>
          <w:footerReference w:type="first" r:id="rId12"/>
          <w:pgSz w:w="11906" w:h="16838" w:code="9"/>
          <w:pgMar w:top="2268" w:right="1701" w:bottom="1701" w:left="2268" w:header="709" w:footer="709" w:gutter="0"/>
          <w:pgNumType w:start="49"/>
          <w:cols w:space="708"/>
          <w:titlePg/>
          <w:docGrid w:linePitch="360"/>
        </w:sectPr>
      </w:pPr>
    </w:p>
    <w:p w14:paraId="5453572F" w14:textId="77777777" w:rsidR="00BA6F3A" w:rsidRPr="002F2F27" w:rsidRDefault="00BA6F3A" w:rsidP="00BA6F3A">
      <w:pPr>
        <w:spacing w:line="480" w:lineRule="auto"/>
        <w:ind w:firstLine="720"/>
        <w:jc w:val="both"/>
        <w:rPr>
          <w:rFonts w:ascii="Times New Roman" w:hAnsi="Times New Roman" w:cs="Times New Roman"/>
          <w:sz w:val="24"/>
          <w:szCs w:val="24"/>
        </w:rPr>
      </w:pPr>
      <w:r w:rsidRPr="002F2F27">
        <w:rPr>
          <w:rFonts w:ascii="Times New Roman" w:hAnsi="Times New Roman" w:cs="Times New Roman"/>
          <w:sz w:val="24"/>
          <w:szCs w:val="24"/>
        </w:rPr>
        <w:lastRenderedPageBreak/>
        <w:t xml:space="preserve">Data dalam penelitian ini </w:t>
      </w:r>
      <w:r>
        <w:rPr>
          <w:rFonts w:ascii="Times New Roman" w:hAnsi="Times New Roman" w:cs="Times New Roman"/>
          <w:sz w:val="24"/>
          <w:szCs w:val="24"/>
        </w:rPr>
        <w:t xml:space="preserve">meliputi </w:t>
      </w:r>
      <w:r w:rsidRPr="002F2F27">
        <w:rPr>
          <w:rFonts w:ascii="Times New Roman" w:hAnsi="Times New Roman" w:cs="Times New Roman"/>
          <w:sz w:val="24"/>
          <w:szCs w:val="24"/>
        </w:rPr>
        <w:t xml:space="preserve">realisasi penerimaan Pajak Pertambahan Nilai (PPN) Dalam Negeri, realisasi penerimaan Pajak Penghasilan (PPh) Pasal 21, pengeluaran konsumsi rumah tangga, serta Produk Domestik Regional Bruto (PDRB). Seluruh data tersebut diolah dan dianalisis menggunakan software IBM SPSS versi 26 dengan berbagai metode untuk </w:t>
      </w:r>
      <w:r>
        <w:rPr>
          <w:rFonts w:ascii="Times New Roman" w:hAnsi="Times New Roman" w:cs="Times New Roman"/>
          <w:sz w:val="24"/>
          <w:szCs w:val="24"/>
        </w:rPr>
        <w:t>menguji</w:t>
      </w:r>
      <w:r w:rsidRPr="002F2F27">
        <w:rPr>
          <w:rFonts w:ascii="Times New Roman" w:hAnsi="Times New Roman" w:cs="Times New Roman"/>
          <w:sz w:val="24"/>
          <w:szCs w:val="24"/>
        </w:rPr>
        <w:t xml:space="preserve"> hubungan dan pengaruh antarvariabel penelitian.</w:t>
      </w:r>
    </w:p>
    <w:p w14:paraId="2E7EAB47" w14:textId="77777777" w:rsidR="00977C0D" w:rsidRPr="002F2F27" w:rsidRDefault="00977C0D" w:rsidP="00977C0D">
      <w:pPr>
        <w:spacing w:line="480" w:lineRule="auto"/>
        <w:rPr>
          <w:rFonts w:ascii="Times New Roman" w:hAnsi="Times New Roman" w:cs="Times New Roman"/>
          <w:b/>
          <w:bCs/>
          <w:sz w:val="24"/>
          <w:szCs w:val="24"/>
        </w:rPr>
      </w:pPr>
      <w:r w:rsidRPr="002F2F27">
        <w:rPr>
          <w:rFonts w:ascii="Times New Roman" w:hAnsi="Times New Roman" w:cs="Times New Roman"/>
          <w:b/>
          <w:bCs/>
          <w:sz w:val="24"/>
          <w:szCs w:val="24"/>
        </w:rPr>
        <w:t>4.2</w:t>
      </w:r>
      <w:r w:rsidRPr="002F2F27">
        <w:rPr>
          <w:rFonts w:ascii="Times New Roman" w:hAnsi="Times New Roman" w:cs="Times New Roman"/>
          <w:b/>
          <w:bCs/>
          <w:sz w:val="24"/>
          <w:szCs w:val="24"/>
        </w:rPr>
        <w:tab/>
        <w:t>Analisis Data</w:t>
      </w:r>
    </w:p>
    <w:p w14:paraId="4C7D8C13" w14:textId="77777777" w:rsidR="00977C0D" w:rsidRPr="002F2F27" w:rsidRDefault="00977C0D" w:rsidP="00977C0D">
      <w:pPr>
        <w:spacing w:line="480" w:lineRule="auto"/>
        <w:rPr>
          <w:rFonts w:ascii="Times New Roman" w:hAnsi="Times New Roman" w:cs="Times New Roman"/>
          <w:b/>
          <w:bCs/>
          <w:sz w:val="24"/>
          <w:szCs w:val="24"/>
        </w:rPr>
      </w:pPr>
      <w:r w:rsidRPr="002F2F27">
        <w:rPr>
          <w:rFonts w:ascii="Times New Roman" w:hAnsi="Times New Roman" w:cs="Times New Roman"/>
          <w:b/>
          <w:bCs/>
          <w:sz w:val="24"/>
          <w:szCs w:val="24"/>
        </w:rPr>
        <w:t>4.2.1</w:t>
      </w:r>
      <w:r w:rsidRPr="002F2F27">
        <w:rPr>
          <w:rFonts w:ascii="Times New Roman" w:hAnsi="Times New Roman" w:cs="Times New Roman"/>
          <w:b/>
          <w:bCs/>
          <w:sz w:val="24"/>
          <w:szCs w:val="24"/>
        </w:rPr>
        <w:tab/>
        <w:t>Statistik Deskriptif</w:t>
      </w:r>
    </w:p>
    <w:p w14:paraId="63A0758A" w14:textId="77777777" w:rsidR="00BA6F3A" w:rsidRDefault="00977C0D" w:rsidP="00BA6F3A">
      <w:pPr>
        <w:spacing w:line="480" w:lineRule="auto"/>
        <w:jc w:val="both"/>
        <w:rPr>
          <w:rFonts w:ascii="Times New Roman" w:hAnsi="Times New Roman" w:cs="Times New Roman"/>
          <w:sz w:val="24"/>
          <w:szCs w:val="24"/>
        </w:rPr>
      </w:pPr>
      <w:r w:rsidRPr="002F2F27">
        <w:rPr>
          <w:rFonts w:ascii="Times New Roman" w:hAnsi="Times New Roman" w:cs="Times New Roman"/>
          <w:b/>
          <w:bCs/>
          <w:color w:val="EE0000"/>
          <w:sz w:val="24"/>
          <w:szCs w:val="24"/>
        </w:rPr>
        <w:tab/>
      </w:r>
      <w:r w:rsidR="00BA6F3A" w:rsidRPr="002F2F27">
        <w:rPr>
          <w:rFonts w:ascii="Times New Roman" w:hAnsi="Times New Roman" w:cs="Times New Roman"/>
          <w:sz w:val="24"/>
          <w:szCs w:val="24"/>
        </w:rPr>
        <w:t>Statistik deskriptif digunakan untuk menggambarkan karakteristik data penelitian seperti nilai minimum, maksimum, rata-rata (</w:t>
      </w:r>
      <w:r w:rsidR="00BA6F3A" w:rsidRPr="002F2F27">
        <w:rPr>
          <w:rFonts w:ascii="Times New Roman" w:hAnsi="Times New Roman" w:cs="Times New Roman"/>
          <w:i/>
          <w:iCs/>
          <w:sz w:val="24"/>
          <w:szCs w:val="24"/>
        </w:rPr>
        <w:t>mean</w:t>
      </w:r>
      <w:r w:rsidR="00BA6F3A" w:rsidRPr="002F2F27">
        <w:rPr>
          <w:rFonts w:ascii="Times New Roman" w:hAnsi="Times New Roman" w:cs="Times New Roman"/>
          <w:sz w:val="24"/>
          <w:szCs w:val="24"/>
        </w:rPr>
        <w:t xml:space="preserve">), maupun standar deviasi </w:t>
      </w:r>
      <w:sdt>
        <w:sdtPr>
          <w:rPr>
            <w:rFonts w:ascii="Times New Roman" w:hAnsi="Times New Roman" w:cs="Times New Roman"/>
            <w:sz w:val="24"/>
            <w:szCs w:val="24"/>
          </w:rPr>
          <w:id w:val="1514495438"/>
          <w:citation/>
        </w:sdtPr>
        <w:sdtEndPr/>
        <w:sdtContent>
          <w:r w:rsidR="00BA6F3A" w:rsidRPr="002F2F27">
            <w:rPr>
              <w:rFonts w:ascii="Times New Roman" w:hAnsi="Times New Roman" w:cs="Times New Roman"/>
              <w:sz w:val="24"/>
              <w:szCs w:val="24"/>
            </w:rPr>
            <w:fldChar w:fldCharType="begin"/>
          </w:r>
          <w:r w:rsidR="00BA6F3A" w:rsidRPr="002F2F27">
            <w:rPr>
              <w:rFonts w:ascii="Times New Roman" w:hAnsi="Times New Roman" w:cs="Times New Roman"/>
              <w:sz w:val="24"/>
              <w:szCs w:val="24"/>
            </w:rPr>
            <w:instrText xml:space="preserve"> CITATION Gho211 \l 1033 </w:instrText>
          </w:r>
          <w:r w:rsidR="00BA6F3A" w:rsidRPr="002F2F27">
            <w:rPr>
              <w:rFonts w:ascii="Times New Roman" w:hAnsi="Times New Roman" w:cs="Times New Roman"/>
              <w:sz w:val="24"/>
              <w:szCs w:val="24"/>
            </w:rPr>
            <w:fldChar w:fldCharType="separate"/>
          </w:r>
          <w:r w:rsidR="00BA6F3A" w:rsidRPr="002F2F27">
            <w:rPr>
              <w:rFonts w:ascii="Times New Roman" w:hAnsi="Times New Roman" w:cs="Times New Roman"/>
              <w:noProof/>
              <w:sz w:val="24"/>
              <w:szCs w:val="24"/>
            </w:rPr>
            <w:t>(Ghozali, 2021)</w:t>
          </w:r>
          <w:r w:rsidR="00BA6F3A" w:rsidRPr="002F2F27">
            <w:rPr>
              <w:rFonts w:ascii="Times New Roman" w:hAnsi="Times New Roman" w:cs="Times New Roman"/>
              <w:sz w:val="24"/>
              <w:szCs w:val="24"/>
            </w:rPr>
            <w:fldChar w:fldCharType="end"/>
          </w:r>
        </w:sdtContent>
      </w:sdt>
      <w:r w:rsidR="00BA6F3A" w:rsidRPr="002F2F27">
        <w:rPr>
          <w:rFonts w:ascii="Times New Roman" w:hAnsi="Times New Roman" w:cs="Times New Roman"/>
          <w:sz w:val="24"/>
          <w:szCs w:val="24"/>
        </w:rPr>
        <w:t xml:space="preserve">. Penelitian ini menggunakan tiga variabel independen yaitu penerimaan Pajak Pertambahan Nilai (PPN), penerimaan Pajak Penghasilan (PPh) Pasal 21, </w:t>
      </w:r>
      <w:r w:rsidR="00BA6F3A">
        <w:rPr>
          <w:rFonts w:ascii="Times New Roman" w:hAnsi="Times New Roman" w:cs="Times New Roman"/>
          <w:sz w:val="24"/>
          <w:szCs w:val="24"/>
        </w:rPr>
        <w:t>maupun</w:t>
      </w:r>
      <w:r w:rsidR="00BA6F3A" w:rsidRPr="002F2F27">
        <w:rPr>
          <w:rFonts w:ascii="Times New Roman" w:hAnsi="Times New Roman" w:cs="Times New Roman"/>
          <w:sz w:val="24"/>
          <w:szCs w:val="24"/>
        </w:rPr>
        <w:t xml:space="preserve"> tingkat konsumsi masyarakat terhadap variabel dependen </w:t>
      </w:r>
      <w:r w:rsidR="00BA6F3A">
        <w:rPr>
          <w:rFonts w:ascii="Times New Roman" w:hAnsi="Times New Roman" w:cs="Times New Roman"/>
          <w:sz w:val="24"/>
          <w:szCs w:val="24"/>
        </w:rPr>
        <w:t>yakni</w:t>
      </w:r>
      <w:r w:rsidR="00BA6F3A" w:rsidRPr="002F2F27">
        <w:rPr>
          <w:rFonts w:ascii="Times New Roman" w:hAnsi="Times New Roman" w:cs="Times New Roman"/>
          <w:sz w:val="24"/>
          <w:szCs w:val="24"/>
        </w:rPr>
        <w:t xml:space="preserve"> pertumbuhan ekonomi.</w:t>
      </w:r>
      <w:r w:rsidR="00BA6F3A">
        <w:rPr>
          <w:rFonts w:ascii="Times New Roman" w:hAnsi="Times New Roman" w:cs="Times New Roman"/>
          <w:sz w:val="24"/>
          <w:szCs w:val="24"/>
        </w:rPr>
        <w:t xml:space="preserve"> </w:t>
      </w:r>
      <w:r w:rsidR="00BA6F3A" w:rsidRPr="002F2F27">
        <w:rPr>
          <w:rFonts w:ascii="Times New Roman" w:hAnsi="Times New Roman" w:cs="Times New Roman"/>
          <w:sz w:val="24"/>
          <w:szCs w:val="24"/>
        </w:rPr>
        <w:t>Hasil pengujian variabel-variabel tersebut berdasarkan uji statistik deskriptif dapat dilihat pada tabel berikut</w:t>
      </w:r>
      <w:r w:rsidR="00BA6F3A">
        <w:rPr>
          <w:rFonts w:ascii="Times New Roman" w:hAnsi="Times New Roman" w:cs="Times New Roman"/>
          <w:sz w:val="24"/>
          <w:szCs w:val="24"/>
        </w:rPr>
        <w:t xml:space="preserve"> ini</w:t>
      </w:r>
      <w:r w:rsidR="00BA6F3A" w:rsidRPr="002F2F27">
        <w:rPr>
          <w:rFonts w:ascii="Times New Roman" w:hAnsi="Times New Roman" w:cs="Times New Roman"/>
          <w:sz w:val="24"/>
          <w:szCs w:val="24"/>
        </w:rPr>
        <w:t>.</w:t>
      </w:r>
    </w:p>
    <w:p w14:paraId="4FA49DF4" w14:textId="1DCA1783" w:rsidR="00977C0D" w:rsidRPr="002F2F27" w:rsidRDefault="00977C0D" w:rsidP="00BA6F3A">
      <w:pPr>
        <w:spacing w:line="480" w:lineRule="auto"/>
        <w:jc w:val="center"/>
        <w:rPr>
          <w:rFonts w:ascii="Times New Roman" w:hAnsi="Times New Roman" w:cs="Times New Roman"/>
          <w:b/>
          <w:bCs/>
          <w:sz w:val="24"/>
          <w:szCs w:val="24"/>
        </w:rPr>
      </w:pPr>
      <w:r w:rsidRPr="002F2F27">
        <w:rPr>
          <w:rFonts w:ascii="Times New Roman" w:hAnsi="Times New Roman" w:cs="Times New Roman"/>
          <w:b/>
          <w:bCs/>
          <w:sz w:val="24"/>
          <w:szCs w:val="24"/>
        </w:rPr>
        <w:t>Tabel 4.1 Hasil Uji Statistik Deskriptif</w:t>
      </w:r>
    </w:p>
    <w:tbl>
      <w:tblPr>
        <w:tblW w:w="8188" w:type="dxa"/>
        <w:tblLook w:val="04A0" w:firstRow="1" w:lastRow="0" w:firstColumn="1" w:lastColumn="0" w:noHBand="0" w:noVBand="1"/>
      </w:tblPr>
      <w:tblGrid>
        <w:gridCol w:w="1526"/>
        <w:gridCol w:w="709"/>
        <w:gridCol w:w="1417"/>
        <w:gridCol w:w="1559"/>
        <w:gridCol w:w="1560"/>
        <w:gridCol w:w="1476"/>
      </w:tblGrid>
      <w:tr w:rsidR="00BA6F3A" w:rsidRPr="00562CEE" w14:paraId="7A7548CB" w14:textId="77777777" w:rsidTr="00B46C1E">
        <w:trPr>
          <w:trHeight w:val="315"/>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7DF99060" w14:textId="77777777" w:rsidR="00BA6F3A" w:rsidRPr="00562CEE" w:rsidRDefault="00BA6F3A" w:rsidP="00750B8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bookmarkStart w:id="0" w:name="_Hlk233488260"/>
            <w:r w:rsidRPr="00562CEE">
              <w:rPr>
                <w:rFonts w:ascii="Times New Roman" w:eastAsia="Times New Roman" w:hAnsi="Times New Roman" w:cs="Times New Roman"/>
                <w:color w:val="000000"/>
                <w:kern w:val="0"/>
                <w:sz w:val="24"/>
                <w:szCs w:val="24"/>
                <w:lang w:val="en-ID" w:eastAsia="en-ID"/>
                <w14:ligatures w14:val="none"/>
              </w:rPr>
              <w:t>Variabel</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A24B074" w14:textId="77777777" w:rsidR="00BA6F3A" w:rsidRPr="00562CEE" w:rsidRDefault="00BA6F3A" w:rsidP="00750B8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62CEE">
              <w:rPr>
                <w:rFonts w:ascii="Times New Roman" w:eastAsia="Times New Roman" w:hAnsi="Times New Roman" w:cs="Times New Roman"/>
                <w:color w:val="000000"/>
                <w:kern w:val="0"/>
                <w:sz w:val="24"/>
                <w:szCs w:val="24"/>
                <w:lang w:val="en-ID" w:eastAsia="en-ID"/>
                <w14:ligatures w14:val="none"/>
              </w:rPr>
              <w:t>N</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C923C77" w14:textId="77777777" w:rsidR="00BA6F3A" w:rsidRPr="00562CEE" w:rsidRDefault="00BA6F3A" w:rsidP="00750B8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62CEE">
              <w:rPr>
                <w:rFonts w:ascii="Times New Roman" w:eastAsia="Times New Roman" w:hAnsi="Times New Roman" w:cs="Times New Roman"/>
                <w:color w:val="000000"/>
                <w:kern w:val="0"/>
                <w:sz w:val="24"/>
                <w:szCs w:val="24"/>
                <w:lang w:val="en-ID" w:eastAsia="en-ID"/>
                <w14:ligatures w14:val="none"/>
              </w:rPr>
              <w:t>Minimum</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1267168" w14:textId="77777777" w:rsidR="00BA6F3A" w:rsidRPr="00562CEE" w:rsidRDefault="00BA6F3A" w:rsidP="00750B8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62CEE">
              <w:rPr>
                <w:rFonts w:ascii="Times New Roman" w:eastAsia="Times New Roman" w:hAnsi="Times New Roman" w:cs="Times New Roman"/>
                <w:color w:val="000000"/>
                <w:kern w:val="0"/>
                <w:sz w:val="24"/>
                <w:szCs w:val="24"/>
                <w:lang w:val="en-ID" w:eastAsia="en-ID"/>
                <w14:ligatures w14:val="none"/>
              </w:rPr>
              <w:t>Maximum</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AD963E5" w14:textId="77777777" w:rsidR="00BA6F3A" w:rsidRPr="00562CEE" w:rsidRDefault="00BA6F3A" w:rsidP="00750B8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62CEE">
              <w:rPr>
                <w:rFonts w:ascii="Times New Roman" w:eastAsia="Times New Roman" w:hAnsi="Times New Roman" w:cs="Times New Roman"/>
                <w:color w:val="000000"/>
                <w:kern w:val="0"/>
                <w:sz w:val="24"/>
                <w:szCs w:val="24"/>
                <w:lang w:val="en-ID" w:eastAsia="en-ID"/>
                <w14:ligatures w14:val="none"/>
              </w:rPr>
              <w:t>Mean</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0DA1C1C" w14:textId="77777777" w:rsidR="00BA6F3A" w:rsidRPr="00562CEE" w:rsidRDefault="00BA6F3A" w:rsidP="00750B8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62CEE">
              <w:rPr>
                <w:rFonts w:ascii="Times New Roman" w:eastAsia="Times New Roman" w:hAnsi="Times New Roman" w:cs="Times New Roman"/>
                <w:color w:val="000000"/>
                <w:kern w:val="0"/>
                <w:sz w:val="24"/>
                <w:szCs w:val="24"/>
                <w:lang w:val="en-ID" w:eastAsia="en-ID"/>
                <w14:ligatures w14:val="none"/>
              </w:rPr>
              <w:t>Std. Deviation</w:t>
            </w:r>
          </w:p>
        </w:tc>
      </w:tr>
      <w:tr w:rsidR="00BA6F3A" w:rsidRPr="00562CEE" w14:paraId="54B1C74B" w14:textId="77777777" w:rsidTr="00B46C1E">
        <w:trPr>
          <w:trHeight w:val="315"/>
        </w:trPr>
        <w:tc>
          <w:tcPr>
            <w:tcW w:w="1526" w:type="dxa"/>
            <w:tcBorders>
              <w:top w:val="single" w:sz="4" w:space="0" w:color="000000"/>
              <w:left w:val="single" w:sz="4" w:space="0" w:color="000000"/>
              <w:bottom w:val="single" w:sz="4" w:space="0" w:color="000000"/>
              <w:right w:val="single" w:sz="4" w:space="0" w:color="000000"/>
            </w:tcBorders>
            <w:noWrap/>
            <w:hideMark/>
          </w:tcPr>
          <w:p w14:paraId="00767FDF" w14:textId="77777777" w:rsidR="00BA6F3A" w:rsidRPr="00562CEE" w:rsidRDefault="00BA6F3A" w:rsidP="00750B81">
            <w:pPr>
              <w:spacing w:after="0" w:line="240" w:lineRule="auto"/>
              <w:rPr>
                <w:rFonts w:ascii="Times New Roman" w:eastAsia="Times New Roman" w:hAnsi="Times New Roman" w:cs="Times New Roman"/>
                <w:color w:val="000000"/>
                <w:kern w:val="0"/>
                <w:sz w:val="24"/>
                <w:szCs w:val="24"/>
                <w:lang w:val="en-ID" w:eastAsia="en-ID"/>
                <w14:ligatures w14:val="none"/>
              </w:rPr>
            </w:pPr>
            <w:r w:rsidRPr="00562CEE">
              <w:rPr>
                <w:rFonts w:ascii="Times New Roman" w:eastAsia="Times New Roman" w:hAnsi="Times New Roman" w:cs="Times New Roman"/>
                <w:color w:val="000000"/>
                <w:kern w:val="0"/>
                <w:sz w:val="24"/>
                <w:szCs w:val="24"/>
                <w:lang w:val="en-ID" w:eastAsia="en-ID"/>
                <w14:ligatures w14:val="none"/>
              </w:rPr>
              <w:t>PPN</w:t>
            </w:r>
          </w:p>
        </w:tc>
        <w:tc>
          <w:tcPr>
            <w:tcW w:w="709" w:type="dxa"/>
            <w:tcBorders>
              <w:top w:val="single" w:sz="4" w:space="0" w:color="000000"/>
              <w:left w:val="single" w:sz="4" w:space="0" w:color="000000"/>
              <w:bottom w:val="single" w:sz="4" w:space="0" w:color="000000"/>
              <w:right w:val="single" w:sz="4" w:space="0" w:color="000000"/>
            </w:tcBorders>
            <w:noWrap/>
            <w:hideMark/>
          </w:tcPr>
          <w:p w14:paraId="5D1445AF" w14:textId="77777777" w:rsidR="00BA6F3A" w:rsidRPr="00562CEE" w:rsidRDefault="00BA6F3A"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562CEE">
              <w:rPr>
                <w:rFonts w:ascii="Times New Roman" w:eastAsia="Times New Roman" w:hAnsi="Times New Roman" w:cs="Times New Roman"/>
                <w:color w:val="000000"/>
                <w:kern w:val="0"/>
                <w:sz w:val="24"/>
                <w:szCs w:val="24"/>
                <w:lang w:val="en-ID" w:eastAsia="en-ID"/>
                <w14:ligatures w14:val="none"/>
              </w:rPr>
              <w:t>10</w:t>
            </w:r>
          </w:p>
        </w:tc>
        <w:tc>
          <w:tcPr>
            <w:tcW w:w="1417" w:type="dxa"/>
            <w:tcBorders>
              <w:top w:val="single" w:sz="4" w:space="0" w:color="000000"/>
              <w:left w:val="single" w:sz="4" w:space="0" w:color="000000"/>
              <w:bottom w:val="single" w:sz="4" w:space="0" w:color="000000"/>
              <w:right w:val="single" w:sz="4" w:space="0" w:color="000000"/>
            </w:tcBorders>
            <w:noWrap/>
            <w:hideMark/>
          </w:tcPr>
          <w:p w14:paraId="6DC222D7" w14:textId="77777777" w:rsidR="00BA6F3A" w:rsidRPr="00562CEE" w:rsidRDefault="00BA6F3A"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562CEE">
              <w:rPr>
                <w:rFonts w:ascii="Times New Roman" w:eastAsia="Times New Roman" w:hAnsi="Times New Roman" w:cs="Times New Roman"/>
                <w:color w:val="000000"/>
                <w:kern w:val="0"/>
                <w:sz w:val="24"/>
                <w:szCs w:val="24"/>
                <w:lang w:val="en-ID" w:eastAsia="en-ID"/>
                <w14:ligatures w14:val="none"/>
              </w:rPr>
              <w:t>12094</w:t>
            </w:r>
            <w:r>
              <w:rPr>
                <w:rFonts w:ascii="Times New Roman" w:eastAsia="Times New Roman" w:hAnsi="Times New Roman" w:cs="Times New Roman"/>
                <w:color w:val="000000"/>
                <w:kern w:val="0"/>
                <w:sz w:val="24"/>
                <w:szCs w:val="24"/>
                <w:lang w:val="en-ID" w:eastAsia="en-ID"/>
                <w14:ligatures w14:val="none"/>
              </w:rPr>
              <w:t>,</w:t>
            </w:r>
            <w:r w:rsidRPr="00562CEE">
              <w:rPr>
                <w:rFonts w:ascii="Times New Roman" w:eastAsia="Times New Roman" w:hAnsi="Times New Roman" w:cs="Times New Roman"/>
                <w:color w:val="000000"/>
                <w:kern w:val="0"/>
                <w:sz w:val="24"/>
                <w:szCs w:val="24"/>
                <w:lang w:val="en-ID" w:eastAsia="en-ID"/>
                <w14:ligatures w14:val="none"/>
              </w:rPr>
              <w:t>77</w:t>
            </w:r>
          </w:p>
        </w:tc>
        <w:tc>
          <w:tcPr>
            <w:tcW w:w="1559" w:type="dxa"/>
            <w:tcBorders>
              <w:top w:val="single" w:sz="4" w:space="0" w:color="000000"/>
              <w:left w:val="single" w:sz="4" w:space="0" w:color="000000"/>
              <w:bottom w:val="single" w:sz="4" w:space="0" w:color="000000"/>
              <w:right w:val="single" w:sz="4" w:space="0" w:color="000000"/>
            </w:tcBorders>
            <w:noWrap/>
            <w:hideMark/>
          </w:tcPr>
          <w:p w14:paraId="4BBF765C" w14:textId="77777777" w:rsidR="00BA6F3A" w:rsidRPr="00562CEE" w:rsidRDefault="00BA6F3A"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562CEE">
              <w:rPr>
                <w:rFonts w:ascii="Times New Roman" w:eastAsia="Times New Roman" w:hAnsi="Times New Roman" w:cs="Times New Roman"/>
                <w:color w:val="000000"/>
                <w:kern w:val="0"/>
                <w:sz w:val="24"/>
                <w:szCs w:val="24"/>
                <w:lang w:val="en-ID" w:eastAsia="en-ID"/>
                <w14:ligatures w14:val="none"/>
              </w:rPr>
              <w:t>24139</w:t>
            </w:r>
            <w:r>
              <w:rPr>
                <w:rFonts w:ascii="Times New Roman" w:eastAsia="Times New Roman" w:hAnsi="Times New Roman" w:cs="Times New Roman"/>
                <w:color w:val="000000"/>
                <w:kern w:val="0"/>
                <w:sz w:val="24"/>
                <w:szCs w:val="24"/>
                <w:lang w:val="en-ID" w:eastAsia="en-ID"/>
                <w14:ligatures w14:val="none"/>
              </w:rPr>
              <w:t>,</w:t>
            </w:r>
            <w:r w:rsidRPr="00562CEE">
              <w:rPr>
                <w:rFonts w:ascii="Times New Roman" w:eastAsia="Times New Roman" w:hAnsi="Times New Roman" w:cs="Times New Roman"/>
                <w:color w:val="000000"/>
                <w:kern w:val="0"/>
                <w:sz w:val="24"/>
                <w:szCs w:val="24"/>
                <w:lang w:val="en-ID" w:eastAsia="en-ID"/>
                <w14:ligatures w14:val="none"/>
              </w:rPr>
              <w:t>4</w:t>
            </w:r>
            <w:r>
              <w:rPr>
                <w:rFonts w:ascii="Times New Roman" w:eastAsia="Times New Roman" w:hAnsi="Times New Roman" w:cs="Times New Roman"/>
                <w:color w:val="000000"/>
                <w:kern w:val="0"/>
                <w:sz w:val="24"/>
                <w:szCs w:val="24"/>
                <w:lang w:val="en-ID" w:eastAsia="en-ID"/>
                <w14:ligatures w14:val="none"/>
              </w:rPr>
              <w:t>2</w:t>
            </w:r>
          </w:p>
        </w:tc>
        <w:tc>
          <w:tcPr>
            <w:tcW w:w="1560" w:type="dxa"/>
            <w:tcBorders>
              <w:top w:val="single" w:sz="4" w:space="0" w:color="000000"/>
              <w:left w:val="single" w:sz="4" w:space="0" w:color="000000"/>
              <w:bottom w:val="single" w:sz="4" w:space="0" w:color="000000"/>
              <w:right w:val="single" w:sz="4" w:space="0" w:color="000000"/>
            </w:tcBorders>
            <w:noWrap/>
            <w:hideMark/>
          </w:tcPr>
          <w:p w14:paraId="0B2C82C3" w14:textId="77777777" w:rsidR="00BA6F3A" w:rsidRPr="00562CEE" w:rsidRDefault="00BA6F3A"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562CEE">
              <w:rPr>
                <w:rFonts w:ascii="Times New Roman" w:eastAsia="Times New Roman" w:hAnsi="Times New Roman" w:cs="Times New Roman"/>
                <w:color w:val="000000"/>
                <w:kern w:val="0"/>
                <w:sz w:val="24"/>
                <w:szCs w:val="24"/>
                <w:lang w:val="en-ID" w:eastAsia="en-ID"/>
                <w14:ligatures w14:val="none"/>
              </w:rPr>
              <w:t>16904</w:t>
            </w:r>
            <w:r>
              <w:rPr>
                <w:rFonts w:ascii="Times New Roman" w:eastAsia="Times New Roman" w:hAnsi="Times New Roman" w:cs="Times New Roman"/>
                <w:color w:val="000000"/>
                <w:kern w:val="0"/>
                <w:sz w:val="24"/>
                <w:szCs w:val="24"/>
                <w:lang w:val="en-ID" w:eastAsia="en-ID"/>
                <w14:ligatures w14:val="none"/>
              </w:rPr>
              <w:t>,</w:t>
            </w:r>
            <w:r w:rsidRPr="00562CEE">
              <w:rPr>
                <w:rFonts w:ascii="Times New Roman" w:eastAsia="Times New Roman" w:hAnsi="Times New Roman" w:cs="Times New Roman"/>
                <w:color w:val="000000"/>
                <w:kern w:val="0"/>
                <w:sz w:val="24"/>
                <w:szCs w:val="24"/>
                <w:lang w:val="en-ID" w:eastAsia="en-ID"/>
                <w14:ligatures w14:val="none"/>
              </w:rPr>
              <w:t>5400</w:t>
            </w:r>
          </w:p>
        </w:tc>
        <w:tc>
          <w:tcPr>
            <w:tcW w:w="1417" w:type="dxa"/>
            <w:tcBorders>
              <w:top w:val="single" w:sz="4" w:space="0" w:color="000000"/>
              <w:left w:val="single" w:sz="4" w:space="0" w:color="000000"/>
              <w:bottom w:val="single" w:sz="4" w:space="0" w:color="000000"/>
              <w:right w:val="single" w:sz="4" w:space="0" w:color="000000"/>
            </w:tcBorders>
            <w:noWrap/>
            <w:hideMark/>
          </w:tcPr>
          <w:p w14:paraId="45A1366D" w14:textId="77777777" w:rsidR="00BA6F3A" w:rsidRPr="00562CEE" w:rsidRDefault="00BA6F3A"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562CEE">
              <w:rPr>
                <w:rFonts w:ascii="Times New Roman" w:eastAsia="Times New Roman" w:hAnsi="Times New Roman" w:cs="Times New Roman"/>
                <w:color w:val="000000"/>
                <w:kern w:val="0"/>
                <w:sz w:val="24"/>
                <w:szCs w:val="24"/>
                <w:lang w:val="en-ID" w:eastAsia="en-ID"/>
                <w14:ligatures w14:val="none"/>
              </w:rPr>
              <w:t>3757</w:t>
            </w:r>
            <w:r>
              <w:rPr>
                <w:rFonts w:ascii="Times New Roman" w:eastAsia="Times New Roman" w:hAnsi="Times New Roman" w:cs="Times New Roman"/>
                <w:color w:val="000000"/>
                <w:kern w:val="0"/>
                <w:sz w:val="24"/>
                <w:szCs w:val="24"/>
                <w:lang w:val="en-ID" w:eastAsia="en-ID"/>
                <w14:ligatures w14:val="none"/>
              </w:rPr>
              <w:t>,</w:t>
            </w:r>
            <w:r w:rsidRPr="00562CEE">
              <w:rPr>
                <w:rFonts w:ascii="Times New Roman" w:eastAsia="Times New Roman" w:hAnsi="Times New Roman" w:cs="Times New Roman"/>
                <w:color w:val="000000"/>
                <w:kern w:val="0"/>
                <w:sz w:val="24"/>
                <w:szCs w:val="24"/>
                <w:lang w:val="en-ID" w:eastAsia="en-ID"/>
                <w14:ligatures w14:val="none"/>
              </w:rPr>
              <w:t>19</w:t>
            </w:r>
            <w:r>
              <w:rPr>
                <w:rFonts w:ascii="Times New Roman" w:eastAsia="Times New Roman" w:hAnsi="Times New Roman" w:cs="Times New Roman"/>
                <w:color w:val="000000"/>
                <w:kern w:val="0"/>
                <w:sz w:val="24"/>
                <w:szCs w:val="24"/>
                <w:lang w:val="en-ID" w:eastAsia="en-ID"/>
                <w14:ligatures w14:val="none"/>
              </w:rPr>
              <w:t>741</w:t>
            </w:r>
          </w:p>
        </w:tc>
      </w:tr>
      <w:tr w:rsidR="00BA6F3A" w:rsidRPr="00562CEE" w14:paraId="362C9DCA" w14:textId="77777777" w:rsidTr="00B46C1E">
        <w:trPr>
          <w:trHeight w:val="315"/>
        </w:trPr>
        <w:tc>
          <w:tcPr>
            <w:tcW w:w="1526" w:type="dxa"/>
            <w:tcBorders>
              <w:top w:val="single" w:sz="4" w:space="0" w:color="000000"/>
              <w:left w:val="single" w:sz="4" w:space="0" w:color="000000"/>
              <w:bottom w:val="single" w:sz="4" w:space="0" w:color="000000"/>
              <w:right w:val="single" w:sz="4" w:space="0" w:color="000000"/>
            </w:tcBorders>
            <w:noWrap/>
            <w:hideMark/>
          </w:tcPr>
          <w:p w14:paraId="43375DF7" w14:textId="77777777" w:rsidR="00BA6F3A" w:rsidRPr="00562CEE" w:rsidRDefault="00BA6F3A" w:rsidP="00750B81">
            <w:pPr>
              <w:spacing w:after="0" w:line="240" w:lineRule="auto"/>
              <w:rPr>
                <w:rFonts w:ascii="Times New Roman" w:eastAsia="Times New Roman" w:hAnsi="Times New Roman" w:cs="Times New Roman"/>
                <w:color w:val="000000"/>
                <w:kern w:val="0"/>
                <w:sz w:val="24"/>
                <w:szCs w:val="24"/>
                <w:lang w:val="en-ID" w:eastAsia="en-ID"/>
                <w14:ligatures w14:val="none"/>
              </w:rPr>
            </w:pPr>
            <w:r w:rsidRPr="00562CEE">
              <w:rPr>
                <w:rFonts w:ascii="Times New Roman" w:eastAsia="Times New Roman" w:hAnsi="Times New Roman" w:cs="Times New Roman"/>
                <w:color w:val="000000"/>
                <w:kern w:val="0"/>
                <w:sz w:val="24"/>
                <w:szCs w:val="24"/>
                <w:lang w:val="en-ID" w:eastAsia="en-ID"/>
                <w14:ligatures w14:val="none"/>
              </w:rPr>
              <w:t>PPH21</w:t>
            </w:r>
          </w:p>
        </w:tc>
        <w:tc>
          <w:tcPr>
            <w:tcW w:w="709" w:type="dxa"/>
            <w:tcBorders>
              <w:top w:val="single" w:sz="4" w:space="0" w:color="000000"/>
              <w:left w:val="single" w:sz="4" w:space="0" w:color="000000"/>
              <w:bottom w:val="single" w:sz="4" w:space="0" w:color="000000"/>
              <w:right w:val="single" w:sz="4" w:space="0" w:color="000000"/>
            </w:tcBorders>
            <w:noWrap/>
            <w:hideMark/>
          </w:tcPr>
          <w:p w14:paraId="3E1C9EC7" w14:textId="77777777" w:rsidR="00BA6F3A" w:rsidRPr="00562CEE" w:rsidRDefault="00BA6F3A"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562CEE">
              <w:rPr>
                <w:rFonts w:ascii="Times New Roman" w:eastAsia="Times New Roman" w:hAnsi="Times New Roman" w:cs="Times New Roman"/>
                <w:color w:val="000000"/>
                <w:kern w:val="0"/>
                <w:sz w:val="24"/>
                <w:szCs w:val="24"/>
                <w:lang w:val="en-ID" w:eastAsia="en-ID"/>
                <w14:ligatures w14:val="none"/>
              </w:rPr>
              <w:t>10</w:t>
            </w:r>
          </w:p>
        </w:tc>
        <w:tc>
          <w:tcPr>
            <w:tcW w:w="1417" w:type="dxa"/>
            <w:tcBorders>
              <w:top w:val="single" w:sz="4" w:space="0" w:color="000000"/>
              <w:left w:val="single" w:sz="4" w:space="0" w:color="000000"/>
              <w:bottom w:val="single" w:sz="4" w:space="0" w:color="000000"/>
              <w:right w:val="single" w:sz="4" w:space="0" w:color="000000"/>
            </w:tcBorders>
            <w:noWrap/>
            <w:hideMark/>
          </w:tcPr>
          <w:p w14:paraId="6B040E29" w14:textId="77777777" w:rsidR="00BA6F3A" w:rsidRPr="00562CEE" w:rsidRDefault="00BA6F3A"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562CEE">
              <w:rPr>
                <w:rFonts w:ascii="Times New Roman" w:eastAsia="Times New Roman" w:hAnsi="Times New Roman" w:cs="Times New Roman"/>
                <w:color w:val="000000"/>
                <w:kern w:val="0"/>
                <w:sz w:val="24"/>
                <w:szCs w:val="24"/>
                <w:lang w:val="en-ID" w:eastAsia="en-ID"/>
                <w14:ligatures w14:val="none"/>
              </w:rPr>
              <w:t>4749</w:t>
            </w:r>
            <w:r>
              <w:rPr>
                <w:rFonts w:ascii="Times New Roman" w:eastAsia="Times New Roman" w:hAnsi="Times New Roman" w:cs="Times New Roman"/>
                <w:color w:val="000000"/>
                <w:kern w:val="0"/>
                <w:sz w:val="24"/>
                <w:szCs w:val="24"/>
                <w:lang w:val="en-ID" w:eastAsia="en-ID"/>
                <w14:ligatures w14:val="none"/>
              </w:rPr>
              <w:t>,</w:t>
            </w:r>
            <w:r w:rsidRPr="00562CEE">
              <w:rPr>
                <w:rFonts w:ascii="Times New Roman" w:eastAsia="Times New Roman" w:hAnsi="Times New Roman" w:cs="Times New Roman"/>
                <w:color w:val="000000"/>
                <w:kern w:val="0"/>
                <w:sz w:val="24"/>
                <w:szCs w:val="24"/>
                <w:lang w:val="en-ID" w:eastAsia="en-ID"/>
                <w14:ligatures w14:val="none"/>
              </w:rPr>
              <w:t>6</w:t>
            </w:r>
            <w:r>
              <w:rPr>
                <w:rFonts w:ascii="Times New Roman" w:eastAsia="Times New Roman" w:hAnsi="Times New Roman" w:cs="Times New Roman"/>
                <w:color w:val="000000"/>
                <w:kern w:val="0"/>
                <w:sz w:val="24"/>
                <w:szCs w:val="24"/>
                <w:lang w:val="en-ID" w:eastAsia="en-ID"/>
                <w14:ligatures w14:val="none"/>
              </w:rPr>
              <w:t>6</w:t>
            </w:r>
          </w:p>
        </w:tc>
        <w:tc>
          <w:tcPr>
            <w:tcW w:w="1559" w:type="dxa"/>
            <w:tcBorders>
              <w:top w:val="single" w:sz="4" w:space="0" w:color="000000"/>
              <w:left w:val="single" w:sz="4" w:space="0" w:color="000000"/>
              <w:bottom w:val="single" w:sz="4" w:space="0" w:color="000000"/>
              <w:right w:val="single" w:sz="4" w:space="0" w:color="000000"/>
            </w:tcBorders>
            <w:noWrap/>
            <w:hideMark/>
          </w:tcPr>
          <w:p w14:paraId="15A01AE1" w14:textId="77777777" w:rsidR="00BA6F3A" w:rsidRPr="00562CEE" w:rsidRDefault="00BA6F3A"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562CEE">
              <w:rPr>
                <w:rFonts w:ascii="Times New Roman" w:eastAsia="Times New Roman" w:hAnsi="Times New Roman" w:cs="Times New Roman"/>
                <w:color w:val="000000"/>
                <w:kern w:val="0"/>
                <w:sz w:val="24"/>
                <w:szCs w:val="24"/>
                <w:lang w:val="en-ID" w:eastAsia="en-ID"/>
                <w14:ligatures w14:val="none"/>
              </w:rPr>
              <w:t>8691</w:t>
            </w:r>
            <w:r>
              <w:rPr>
                <w:rFonts w:ascii="Times New Roman" w:eastAsia="Times New Roman" w:hAnsi="Times New Roman" w:cs="Times New Roman"/>
                <w:color w:val="000000"/>
                <w:kern w:val="0"/>
                <w:sz w:val="24"/>
                <w:szCs w:val="24"/>
                <w:lang w:val="en-ID" w:eastAsia="en-ID"/>
                <w14:ligatures w14:val="none"/>
              </w:rPr>
              <w:t>,</w:t>
            </w:r>
            <w:r w:rsidRPr="00562CEE">
              <w:rPr>
                <w:rFonts w:ascii="Times New Roman" w:eastAsia="Times New Roman" w:hAnsi="Times New Roman" w:cs="Times New Roman"/>
                <w:color w:val="000000"/>
                <w:kern w:val="0"/>
                <w:sz w:val="24"/>
                <w:szCs w:val="24"/>
                <w:lang w:val="en-ID" w:eastAsia="en-ID"/>
                <w14:ligatures w14:val="none"/>
              </w:rPr>
              <w:t>95</w:t>
            </w:r>
          </w:p>
        </w:tc>
        <w:tc>
          <w:tcPr>
            <w:tcW w:w="1560" w:type="dxa"/>
            <w:tcBorders>
              <w:top w:val="single" w:sz="4" w:space="0" w:color="000000"/>
              <w:left w:val="single" w:sz="4" w:space="0" w:color="000000"/>
              <w:bottom w:val="single" w:sz="4" w:space="0" w:color="000000"/>
              <w:right w:val="single" w:sz="4" w:space="0" w:color="000000"/>
            </w:tcBorders>
            <w:noWrap/>
            <w:hideMark/>
          </w:tcPr>
          <w:p w14:paraId="3A33F771" w14:textId="77777777" w:rsidR="00BA6F3A" w:rsidRPr="00562CEE" w:rsidRDefault="00BA6F3A"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562CEE">
              <w:rPr>
                <w:rFonts w:ascii="Times New Roman" w:eastAsia="Times New Roman" w:hAnsi="Times New Roman" w:cs="Times New Roman"/>
                <w:color w:val="000000"/>
                <w:kern w:val="0"/>
                <w:sz w:val="24"/>
                <w:szCs w:val="24"/>
                <w:lang w:val="en-ID" w:eastAsia="en-ID"/>
                <w14:ligatures w14:val="none"/>
              </w:rPr>
              <w:t>6040</w:t>
            </w:r>
            <w:r>
              <w:rPr>
                <w:rFonts w:ascii="Times New Roman" w:eastAsia="Times New Roman" w:hAnsi="Times New Roman" w:cs="Times New Roman"/>
                <w:color w:val="000000"/>
                <w:kern w:val="0"/>
                <w:sz w:val="24"/>
                <w:szCs w:val="24"/>
                <w:lang w:val="en-ID" w:eastAsia="en-ID"/>
                <w14:ligatures w14:val="none"/>
              </w:rPr>
              <w:t>,</w:t>
            </w:r>
            <w:r w:rsidRPr="00562CEE">
              <w:rPr>
                <w:rFonts w:ascii="Times New Roman" w:eastAsia="Times New Roman" w:hAnsi="Times New Roman" w:cs="Times New Roman"/>
                <w:color w:val="000000"/>
                <w:kern w:val="0"/>
                <w:sz w:val="24"/>
                <w:szCs w:val="24"/>
                <w:lang w:val="en-ID" w:eastAsia="en-ID"/>
                <w14:ligatures w14:val="none"/>
              </w:rPr>
              <w:t>346</w:t>
            </w:r>
            <w:r>
              <w:rPr>
                <w:rFonts w:ascii="Times New Roman" w:eastAsia="Times New Roman" w:hAnsi="Times New Roman" w:cs="Times New Roman"/>
                <w:color w:val="000000"/>
                <w:kern w:val="0"/>
                <w:sz w:val="24"/>
                <w:szCs w:val="24"/>
                <w:lang w:val="en-ID" w:eastAsia="en-ID"/>
                <w14:ligatures w14:val="none"/>
              </w:rPr>
              <w:t>0</w:t>
            </w:r>
          </w:p>
        </w:tc>
        <w:tc>
          <w:tcPr>
            <w:tcW w:w="1417" w:type="dxa"/>
            <w:tcBorders>
              <w:top w:val="single" w:sz="4" w:space="0" w:color="000000"/>
              <w:left w:val="single" w:sz="4" w:space="0" w:color="000000"/>
              <w:bottom w:val="single" w:sz="4" w:space="0" w:color="000000"/>
              <w:right w:val="single" w:sz="4" w:space="0" w:color="000000"/>
            </w:tcBorders>
            <w:noWrap/>
            <w:hideMark/>
          </w:tcPr>
          <w:p w14:paraId="76A86B63" w14:textId="77777777" w:rsidR="00BA6F3A" w:rsidRPr="00562CEE" w:rsidRDefault="00BA6F3A"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562CEE">
              <w:rPr>
                <w:rFonts w:ascii="Times New Roman" w:eastAsia="Times New Roman" w:hAnsi="Times New Roman" w:cs="Times New Roman"/>
                <w:color w:val="000000"/>
                <w:kern w:val="0"/>
                <w:sz w:val="24"/>
                <w:szCs w:val="24"/>
                <w:lang w:val="en-ID" w:eastAsia="en-ID"/>
                <w14:ligatures w14:val="none"/>
              </w:rPr>
              <w:t>1172</w:t>
            </w:r>
            <w:r>
              <w:rPr>
                <w:rFonts w:ascii="Times New Roman" w:eastAsia="Times New Roman" w:hAnsi="Times New Roman" w:cs="Times New Roman"/>
                <w:color w:val="000000"/>
                <w:kern w:val="0"/>
                <w:sz w:val="24"/>
                <w:szCs w:val="24"/>
                <w:lang w:val="en-ID" w:eastAsia="en-ID"/>
                <w14:ligatures w14:val="none"/>
              </w:rPr>
              <w:t>,</w:t>
            </w:r>
            <w:r w:rsidRPr="00562CEE">
              <w:rPr>
                <w:rFonts w:ascii="Times New Roman" w:eastAsia="Times New Roman" w:hAnsi="Times New Roman" w:cs="Times New Roman"/>
                <w:color w:val="000000"/>
                <w:kern w:val="0"/>
                <w:sz w:val="24"/>
                <w:szCs w:val="24"/>
                <w:lang w:val="en-ID" w:eastAsia="en-ID"/>
                <w14:ligatures w14:val="none"/>
              </w:rPr>
              <w:t>1</w:t>
            </w:r>
            <w:r>
              <w:rPr>
                <w:rFonts w:ascii="Times New Roman" w:eastAsia="Times New Roman" w:hAnsi="Times New Roman" w:cs="Times New Roman"/>
                <w:color w:val="000000"/>
                <w:kern w:val="0"/>
                <w:sz w:val="24"/>
                <w:szCs w:val="24"/>
                <w:lang w:val="en-ID" w:eastAsia="en-ID"/>
                <w14:ligatures w14:val="none"/>
              </w:rPr>
              <w:t>8990</w:t>
            </w:r>
          </w:p>
        </w:tc>
      </w:tr>
      <w:tr w:rsidR="00BA6F3A" w:rsidRPr="00562CEE" w14:paraId="13499F49" w14:textId="77777777" w:rsidTr="00B46C1E">
        <w:trPr>
          <w:trHeight w:val="315"/>
        </w:trPr>
        <w:tc>
          <w:tcPr>
            <w:tcW w:w="1526" w:type="dxa"/>
            <w:tcBorders>
              <w:top w:val="single" w:sz="4" w:space="0" w:color="000000"/>
              <w:left w:val="single" w:sz="4" w:space="0" w:color="000000"/>
              <w:bottom w:val="single" w:sz="4" w:space="0" w:color="000000"/>
              <w:right w:val="single" w:sz="4" w:space="0" w:color="000000"/>
            </w:tcBorders>
            <w:noWrap/>
            <w:hideMark/>
          </w:tcPr>
          <w:p w14:paraId="68AE2CB7" w14:textId="77777777" w:rsidR="00BA6F3A" w:rsidRPr="00562CEE" w:rsidRDefault="00BA6F3A" w:rsidP="00750B81">
            <w:pPr>
              <w:spacing w:after="0" w:line="240" w:lineRule="auto"/>
              <w:rPr>
                <w:rFonts w:ascii="Times New Roman" w:eastAsia="Times New Roman" w:hAnsi="Times New Roman" w:cs="Times New Roman"/>
                <w:color w:val="000000"/>
                <w:kern w:val="0"/>
                <w:sz w:val="24"/>
                <w:szCs w:val="24"/>
                <w:lang w:val="en-ID" w:eastAsia="en-ID"/>
                <w14:ligatures w14:val="none"/>
              </w:rPr>
            </w:pPr>
            <w:r w:rsidRPr="00562CEE">
              <w:rPr>
                <w:rFonts w:ascii="Times New Roman" w:eastAsia="Times New Roman" w:hAnsi="Times New Roman" w:cs="Times New Roman"/>
                <w:color w:val="000000"/>
                <w:kern w:val="0"/>
                <w:sz w:val="24"/>
                <w:szCs w:val="24"/>
                <w:lang w:val="en-ID" w:eastAsia="en-ID"/>
                <w14:ligatures w14:val="none"/>
              </w:rPr>
              <w:t>KONSUMSI</w:t>
            </w:r>
          </w:p>
        </w:tc>
        <w:tc>
          <w:tcPr>
            <w:tcW w:w="709" w:type="dxa"/>
            <w:tcBorders>
              <w:top w:val="single" w:sz="4" w:space="0" w:color="000000"/>
              <w:left w:val="single" w:sz="4" w:space="0" w:color="000000"/>
              <w:bottom w:val="single" w:sz="4" w:space="0" w:color="000000"/>
              <w:right w:val="single" w:sz="4" w:space="0" w:color="000000"/>
            </w:tcBorders>
            <w:noWrap/>
            <w:hideMark/>
          </w:tcPr>
          <w:p w14:paraId="7CF65C9E" w14:textId="77777777" w:rsidR="00BA6F3A" w:rsidRPr="00562CEE" w:rsidRDefault="00BA6F3A"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562CEE">
              <w:rPr>
                <w:rFonts w:ascii="Times New Roman" w:eastAsia="Times New Roman" w:hAnsi="Times New Roman" w:cs="Times New Roman"/>
                <w:color w:val="000000"/>
                <w:kern w:val="0"/>
                <w:sz w:val="24"/>
                <w:szCs w:val="24"/>
                <w:lang w:val="en-ID" w:eastAsia="en-ID"/>
                <w14:ligatures w14:val="none"/>
              </w:rPr>
              <w:t>10</w:t>
            </w:r>
          </w:p>
        </w:tc>
        <w:tc>
          <w:tcPr>
            <w:tcW w:w="1417" w:type="dxa"/>
            <w:tcBorders>
              <w:top w:val="single" w:sz="4" w:space="0" w:color="000000"/>
              <w:left w:val="single" w:sz="4" w:space="0" w:color="000000"/>
              <w:bottom w:val="single" w:sz="4" w:space="0" w:color="000000"/>
              <w:right w:val="single" w:sz="4" w:space="0" w:color="000000"/>
            </w:tcBorders>
            <w:noWrap/>
            <w:hideMark/>
          </w:tcPr>
          <w:p w14:paraId="124C0812" w14:textId="77777777" w:rsidR="00BA6F3A" w:rsidRPr="00562CEE" w:rsidRDefault="00BA6F3A"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562CEE">
              <w:rPr>
                <w:rFonts w:ascii="Times New Roman" w:eastAsia="Times New Roman" w:hAnsi="Times New Roman" w:cs="Times New Roman"/>
                <w:color w:val="000000"/>
                <w:kern w:val="0"/>
                <w:sz w:val="24"/>
                <w:szCs w:val="24"/>
                <w:lang w:val="en-ID" w:eastAsia="en-ID"/>
                <w14:ligatures w14:val="none"/>
              </w:rPr>
              <w:t>485947,26</w:t>
            </w:r>
          </w:p>
        </w:tc>
        <w:tc>
          <w:tcPr>
            <w:tcW w:w="1559" w:type="dxa"/>
            <w:tcBorders>
              <w:top w:val="single" w:sz="4" w:space="0" w:color="000000"/>
              <w:left w:val="single" w:sz="4" w:space="0" w:color="000000"/>
              <w:bottom w:val="single" w:sz="4" w:space="0" w:color="000000"/>
              <w:right w:val="single" w:sz="4" w:space="0" w:color="000000"/>
            </w:tcBorders>
            <w:noWrap/>
            <w:hideMark/>
          </w:tcPr>
          <w:p w14:paraId="09DE58F5" w14:textId="77777777" w:rsidR="00BA6F3A" w:rsidRPr="00562CEE" w:rsidRDefault="00BA6F3A"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562CEE">
              <w:rPr>
                <w:rFonts w:ascii="Times New Roman" w:eastAsia="Times New Roman" w:hAnsi="Times New Roman" w:cs="Times New Roman"/>
                <w:color w:val="000000"/>
                <w:kern w:val="0"/>
                <w:sz w:val="24"/>
                <w:szCs w:val="24"/>
                <w:lang w:val="en-ID" w:eastAsia="en-ID"/>
                <w14:ligatures w14:val="none"/>
              </w:rPr>
              <w:t>685307,23</w:t>
            </w:r>
          </w:p>
        </w:tc>
        <w:tc>
          <w:tcPr>
            <w:tcW w:w="1560" w:type="dxa"/>
            <w:tcBorders>
              <w:top w:val="single" w:sz="4" w:space="0" w:color="000000"/>
              <w:left w:val="single" w:sz="4" w:space="0" w:color="000000"/>
              <w:bottom w:val="single" w:sz="4" w:space="0" w:color="000000"/>
              <w:right w:val="single" w:sz="4" w:space="0" w:color="000000"/>
            </w:tcBorders>
            <w:noWrap/>
            <w:hideMark/>
          </w:tcPr>
          <w:p w14:paraId="32076E3F" w14:textId="77777777" w:rsidR="00BA6F3A" w:rsidRPr="00562CEE" w:rsidRDefault="00BA6F3A"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562CEE">
              <w:rPr>
                <w:rFonts w:ascii="Times New Roman" w:eastAsia="Times New Roman" w:hAnsi="Times New Roman" w:cs="Times New Roman"/>
                <w:color w:val="000000"/>
                <w:kern w:val="0"/>
                <w:sz w:val="24"/>
                <w:szCs w:val="24"/>
                <w:lang w:val="en-ID" w:eastAsia="en-ID"/>
                <w14:ligatures w14:val="none"/>
              </w:rPr>
              <w:t>577656,4560</w:t>
            </w:r>
          </w:p>
        </w:tc>
        <w:tc>
          <w:tcPr>
            <w:tcW w:w="1417" w:type="dxa"/>
            <w:tcBorders>
              <w:top w:val="single" w:sz="4" w:space="0" w:color="000000"/>
              <w:left w:val="single" w:sz="4" w:space="0" w:color="000000"/>
              <w:bottom w:val="single" w:sz="4" w:space="0" w:color="000000"/>
              <w:right w:val="single" w:sz="4" w:space="0" w:color="000000"/>
            </w:tcBorders>
            <w:noWrap/>
            <w:hideMark/>
          </w:tcPr>
          <w:p w14:paraId="621D260D" w14:textId="77777777" w:rsidR="00BA6F3A" w:rsidRPr="00562CEE" w:rsidRDefault="00BA6F3A"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562CEE">
              <w:rPr>
                <w:rFonts w:ascii="Times New Roman" w:eastAsia="Times New Roman" w:hAnsi="Times New Roman" w:cs="Times New Roman"/>
                <w:color w:val="000000"/>
                <w:kern w:val="0"/>
                <w:sz w:val="24"/>
                <w:szCs w:val="24"/>
                <w:lang w:val="en-ID" w:eastAsia="en-ID"/>
                <w14:ligatures w14:val="none"/>
              </w:rPr>
              <w:t>61909,21853</w:t>
            </w:r>
          </w:p>
        </w:tc>
      </w:tr>
      <w:tr w:rsidR="00BA6F3A" w:rsidRPr="00562CEE" w14:paraId="7687D95F" w14:textId="77777777" w:rsidTr="00B46C1E">
        <w:trPr>
          <w:trHeight w:val="315"/>
        </w:trPr>
        <w:tc>
          <w:tcPr>
            <w:tcW w:w="1526" w:type="dxa"/>
            <w:tcBorders>
              <w:top w:val="single" w:sz="4" w:space="0" w:color="000000"/>
              <w:left w:val="single" w:sz="4" w:space="0" w:color="000000"/>
              <w:bottom w:val="single" w:sz="4" w:space="0" w:color="000000"/>
              <w:right w:val="single" w:sz="4" w:space="0" w:color="000000"/>
            </w:tcBorders>
            <w:noWrap/>
            <w:hideMark/>
          </w:tcPr>
          <w:p w14:paraId="0A706FD7" w14:textId="77777777" w:rsidR="00BA6F3A" w:rsidRPr="00562CEE" w:rsidRDefault="00BA6F3A" w:rsidP="00750B81">
            <w:pPr>
              <w:spacing w:after="0" w:line="240" w:lineRule="auto"/>
              <w:rPr>
                <w:rFonts w:ascii="Times New Roman" w:eastAsia="Times New Roman" w:hAnsi="Times New Roman" w:cs="Times New Roman"/>
                <w:color w:val="000000"/>
                <w:kern w:val="0"/>
                <w:sz w:val="24"/>
                <w:szCs w:val="24"/>
                <w:lang w:val="en-ID" w:eastAsia="en-ID"/>
                <w14:ligatures w14:val="none"/>
              </w:rPr>
            </w:pPr>
            <w:r w:rsidRPr="00562CEE">
              <w:rPr>
                <w:rFonts w:ascii="Times New Roman" w:eastAsia="Times New Roman" w:hAnsi="Times New Roman" w:cs="Times New Roman"/>
                <w:color w:val="000000"/>
                <w:kern w:val="0"/>
                <w:sz w:val="24"/>
                <w:szCs w:val="24"/>
                <w:lang w:val="en-ID" w:eastAsia="en-ID"/>
                <w14:ligatures w14:val="none"/>
              </w:rPr>
              <w:t>PDRB</w:t>
            </w:r>
          </w:p>
        </w:tc>
        <w:tc>
          <w:tcPr>
            <w:tcW w:w="709" w:type="dxa"/>
            <w:tcBorders>
              <w:top w:val="single" w:sz="4" w:space="0" w:color="000000"/>
              <w:left w:val="single" w:sz="4" w:space="0" w:color="000000"/>
              <w:bottom w:val="single" w:sz="4" w:space="0" w:color="000000"/>
              <w:right w:val="single" w:sz="4" w:space="0" w:color="000000"/>
            </w:tcBorders>
            <w:noWrap/>
            <w:hideMark/>
          </w:tcPr>
          <w:p w14:paraId="167F470D" w14:textId="77777777" w:rsidR="00BA6F3A" w:rsidRPr="00562CEE" w:rsidRDefault="00BA6F3A"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562CEE">
              <w:rPr>
                <w:rFonts w:ascii="Times New Roman" w:eastAsia="Times New Roman" w:hAnsi="Times New Roman" w:cs="Times New Roman"/>
                <w:color w:val="000000"/>
                <w:kern w:val="0"/>
                <w:sz w:val="24"/>
                <w:szCs w:val="24"/>
                <w:lang w:val="en-ID" w:eastAsia="en-ID"/>
                <w14:ligatures w14:val="none"/>
              </w:rPr>
              <w:t>10</w:t>
            </w:r>
          </w:p>
        </w:tc>
        <w:tc>
          <w:tcPr>
            <w:tcW w:w="1417" w:type="dxa"/>
            <w:tcBorders>
              <w:top w:val="single" w:sz="4" w:space="0" w:color="000000"/>
              <w:left w:val="single" w:sz="4" w:space="0" w:color="000000"/>
              <w:bottom w:val="single" w:sz="4" w:space="0" w:color="000000"/>
              <w:right w:val="single" w:sz="4" w:space="0" w:color="000000"/>
            </w:tcBorders>
            <w:noWrap/>
            <w:hideMark/>
          </w:tcPr>
          <w:p w14:paraId="2BD57D30" w14:textId="77777777" w:rsidR="00BA6F3A" w:rsidRPr="00562CEE" w:rsidRDefault="00BA6F3A"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562CEE">
              <w:rPr>
                <w:rFonts w:ascii="Times New Roman" w:eastAsia="Times New Roman" w:hAnsi="Times New Roman" w:cs="Times New Roman"/>
                <w:color w:val="000000"/>
                <w:kern w:val="0"/>
                <w:sz w:val="24"/>
                <w:szCs w:val="24"/>
                <w:lang w:val="en-ID" w:eastAsia="en-ID"/>
                <w14:ligatures w14:val="none"/>
              </w:rPr>
              <w:t>806765,09</w:t>
            </w:r>
          </w:p>
        </w:tc>
        <w:tc>
          <w:tcPr>
            <w:tcW w:w="1559" w:type="dxa"/>
            <w:tcBorders>
              <w:top w:val="single" w:sz="4" w:space="0" w:color="000000"/>
              <w:left w:val="single" w:sz="4" w:space="0" w:color="000000"/>
              <w:bottom w:val="single" w:sz="4" w:space="0" w:color="000000"/>
              <w:right w:val="single" w:sz="4" w:space="0" w:color="000000"/>
            </w:tcBorders>
            <w:noWrap/>
            <w:hideMark/>
          </w:tcPr>
          <w:p w14:paraId="38306E82" w14:textId="77777777" w:rsidR="00BA6F3A" w:rsidRPr="00562CEE" w:rsidRDefault="00BA6F3A"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562CEE">
              <w:rPr>
                <w:rFonts w:ascii="Times New Roman" w:eastAsia="Times New Roman" w:hAnsi="Times New Roman" w:cs="Times New Roman"/>
                <w:color w:val="000000"/>
                <w:kern w:val="0"/>
                <w:sz w:val="24"/>
                <w:szCs w:val="24"/>
                <w:lang w:val="en-ID" w:eastAsia="en-ID"/>
                <w14:ligatures w14:val="none"/>
              </w:rPr>
              <w:t>1157025,94</w:t>
            </w:r>
          </w:p>
        </w:tc>
        <w:tc>
          <w:tcPr>
            <w:tcW w:w="1560" w:type="dxa"/>
            <w:tcBorders>
              <w:top w:val="single" w:sz="4" w:space="0" w:color="000000"/>
              <w:left w:val="single" w:sz="4" w:space="0" w:color="000000"/>
              <w:bottom w:val="single" w:sz="4" w:space="0" w:color="000000"/>
              <w:right w:val="single" w:sz="4" w:space="0" w:color="000000"/>
            </w:tcBorders>
            <w:noWrap/>
            <w:hideMark/>
          </w:tcPr>
          <w:p w14:paraId="350C436D" w14:textId="77777777" w:rsidR="00BA6F3A" w:rsidRPr="00562CEE" w:rsidRDefault="00BA6F3A"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562CEE">
              <w:rPr>
                <w:rFonts w:ascii="Times New Roman" w:eastAsia="Times New Roman" w:hAnsi="Times New Roman" w:cs="Times New Roman"/>
                <w:color w:val="000000"/>
                <w:kern w:val="0"/>
                <w:sz w:val="24"/>
                <w:szCs w:val="24"/>
                <w:lang w:val="en-ID" w:eastAsia="en-ID"/>
                <w14:ligatures w14:val="none"/>
              </w:rPr>
              <w:t>975454,8430</w:t>
            </w:r>
          </w:p>
        </w:tc>
        <w:tc>
          <w:tcPr>
            <w:tcW w:w="1417" w:type="dxa"/>
            <w:tcBorders>
              <w:top w:val="single" w:sz="4" w:space="0" w:color="000000"/>
              <w:left w:val="single" w:sz="4" w:space="0" w:color="000000"/>
              <w:bottom w:val="single" w:sz="4" w:space="0" w:color="000000"/>
              <w:right w:val="single" w:sz="4" w:space="0" w:color="000000"/>
            </w:tcBorders>
            <w:noWrap/>
            <w:hideMark/>
          </w:tcPr>
          <w:p w14:paraId="32836A0A" w14:textId="77777777" w:rsidR="00BA6F3A" w:rsidRPr="00562CEE" w:rsidRDefault="00BA6F3A"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562CEE">
              <w:rPr>
                <w:rFonts w:ascii="Times New Roman" w:eastAsia="Times New Roman" w:hAnsi="Times New Roman" w:cs="Times New Roman"/>
                <w:color w:val="000000"/>
                <w:kern w:val="0"/>
                <w:sz w:val="24"/>
                <w:szCs w:val="24"/>
                <w:lang w:val="en-ID" w:eastAsia="en-ID"/>
                <w14:ligatures w14:val="none"/>
              </w:rPr>
              <w:t>109452,9309</w:t>
            </w:r>
          </w:p>
        </w:tc>
      </w:tr>
      <w:tr w:rsidR="00BA6F3A" w:rsidRPr="00562CEE" w14:paraId="66AB8B30" w14:textId="77777777" w:rsidTr="00B46C1E">
        <w:trPr>
          <w:trHeight w:val="315"/>
        </w:trPr>
        <w:tc>
          <w:tcPr>
            <w:tcW w:w="1526" w:type="dxa"/>
            <w:tcBorders>
              <w:top w:val="single" w:sz="4" w:space="0" w:color="000000"/>
              <w:left w:val="single" w:sz="4" w:space="0" w:color="000000"/>
              <w:bottom w:val="single" w:sz="4" w:space="0" w:color="000000"/>
              <w:right w:val="single" w:sz="4" w:space="0" w:color="000000"/>
            </w:tcBorders>
            <w:noWrap/>
            <w:hideMark/>
          </w:tcPr>
          <w:p w14:paraId="54AB0640" w14:textId="77777777" w:rsidR="00BA6F3A" w:rsidRPr="00562CEE" w:rsidRDefault="00BA6F3A" w:rsidP="00750B81">
            <w:pPr>
              <w:spacing w:after="0" w:line="240" w:lineRule="auto"/>
              <w:rPr>
                <w:rFonts w:ascii="Times New Roman" w:eastAsia="Times New Roman" w:hAnsi="Times New Roman" w:cs="Times New Roman"/>
                <w:color w:val="000000"/>
                <w:kern w:val="0"/>
                <w:sz w:val="24"/>
                <w:szCs w:val="24"/>
                <w:lang w:val="en-ID" w:eastAsia="en-ID"/>
                <w14:ligatures w14:val="none"/>
              </w:rPr>
            </w:pPr>
            <w:r w:rsidRPr="00562CEE">
              <w:rPr>
                <w:rFonts w:ascii="Times New Roman" w:eastAsia="Times New Roman" w:hAnsi="Times New Roman" w:cs="Times New Roman"/>
                <w:color w:val="000000"/>
                <w:kern w:val="0"/>
                <w:sz w:val="24"/>
                <w:szCs w:val="24"/>
                <w:lang w:val="en-ID" w:eastAsia="en-ID"/>
                <w14:ligatures w14:val="none"/>
              </w:rPr>
              <w:t>Valid N (listwise)</w:t>
            </w:r>
          </w:p>
        </w:tc>
        <w:tc>
          <w:tcPr>
            <w:tcW w:w="709" w:type="dxa"/>
            <w:tcBorders>
              <w:top w:val="single" w:sz="4" w:space="0" w:color="000000"/>
              <w:left w:val="single" w:sz="4" w:space="0" w:color="000000"/>
              <w:bottom w:val="single" w:sz="4" w:space="0" w:color="000000"/>
              <w:right w:val="single" w:sz="4" w:space="0" w:color="000000"/>
            </w:tcBorders>
            <w:noWrap/>
            <w:hideMark/>
          </w:tcPr>
          <w:p w14:paraId="401B9F17" w14:textId="77777777" w:rsidR="00BA6F3A" w:rsidRPr="00562CEE" w:rsidRDefault="00BA6F3A"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562CEE">
              <w:rPr>
                <w:rFonts w:ascii="Times New Roman" w:eastAsia="Times New Roman" w:hAnsi="Times New Roman" w:cs="Times New Roman"/>
                <w:color w:val="000000"/>
                <w:kern w:val="0"/>
                <w:sz w:val="24"/>
                <w:szCs w:val="24"/>
                <w:lang w:val="en-ID" w:eastAsia="en-ID"/>
                <w14:ligatures w14:val="none"/>
              </w:rPr>
              <w:t>10</w:t>
            </w:r>
          </w:p>
        </w:tc>
        <w:tc>
          <w:tcPr>
            <w:tcW w:w="1417" w:type="dxa"/>
            <w:tcBorders>
              <w:top w:val="single" w:sz="4" w:space="0" w:color="000000"/>
              <w:left w:val="single" w:sz="4" w:space="0" w:color="000000"/>
              <w:bottom w:val="single" w:sz="4" w:space="0" w:color="000000"/>
              <w:right w:val="single" w:sz="4" w:space="0" w:color="000000"/>
            </w:tcBorders>
            <w:hideMark/>
          </w:tcPr>
          <w:p w14:paraId="7EB30706" w14:textId="77777777" w:rsidR="00BA6F3A" w:rsidRPr="00562CEE" w:rsidRDefault="00BA6F3A"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p>
        </w:tc>
        <w:tc>
          <w:tcPr>
            <w:tcW w:w="1559" w:type="dxa"/>
            <w:tcBorders>
              <w:top w:val="single" w:sz="4" w:space="0" w:color="000000"/>
              <w:left w:val="single" w:sz="4" w:space="0" w:color="000000"/>
              <w:bottom w:val="single" w:sz="4" w:space="0" w:color="000000"/>
              <w:right w:val="single" w:sz="4" w:space="0" w:color="000000"/>
            </w:tcBorders>
            <w:hideMark/>
          </w:tcPr>
          <w:p w14:paraId="352170EF" w14:textId="77777777" w:rsidR="00BA6F3A" w:rsidRPr="00562CEE" w:rsidRDefault="00BA6F3A" w:rsidP="00750B81">
            <w:pPr>
              <w:spacing w:after="0" w:line="240" w:lineRule="auto"/>
              <w:rPr>
                <w:rFonts w:ascii="Times New Roman" w:eastAsia="Times New Roman" w:hAnsi="Times New Roman" w:cs="Times New Roman"/>
                <w:kern w:val="0"/>
                <w:sz w:val="20"/>
                <w:szCs w:val="20"/>
                <w:lang w:val="en-ID" w:eastAsia="en-ID"/>
                <w14:ligatures w14:val="none"/>
              </w:rPr>
            </w:pPr>
          </w:p>
        </w:tc>
        <w:tc>
          <w:tcPr>
            <w:tcW w:w="1560" w:type="dxa"/>
            <w:tcBorders>
              <w:top w:val="single" w:sz="4" w:space="0" w:color="000000"/>
              <w:left w:val="single" w:sz="4" w:space="0" w:color="000000"/>
              <w:bottom w:val="single" w:sz="4" w:space="0" w:color="000000"/>
              <w:right w:val="single" w:sz="4" w:space="0" w:color="000000"/>
            </w:tcBorders>
            <w:hideMark/>
          </w:tcPr>
          <w:p w14:paraId="5EF64F1F" w14:textId="77777777" w:rsidR="00BA6F3A" w:rsidRPr="00562CEE" w:rsidRDefault="00BA6F3A" w:rsidP="00750B81">
            <w:pPr>
              <w:spacing w:after="0" w:line="240" w:lineRule="auto"/>
              <w:rPr>
                <w:rFonts w:ascii="Times New Roman" w:eastAsia="Times New Roman" w:hAnsi="Times New Roman" w:cs="Times New Roman"/>
                <w:kern w:val="0"/>
                <w:sz w:val="20"/>
                <w:szCs w:val="20"/>
                <w:lang w:val="en-ID" w:eastAsia="en-ID"/>
                <w14:ligatures w14:val="none"/>
              </w:rPr>
            </w:pPr>
          </w:p>
        </w:tc>
        <w:tc>
          <w:tcPr>
            <w:tcW w:w="1417" w:type="dxa"/>
            <w:tcBorders>
              <w:top w:val="single" w:sz="4" w:space="0" w:color="000000"/>
              <w:left w:val="single" w:sz="4" w:space="0" w:color="000000"/>
              <w:bottom w:val="single" w:sz="4" w:space="0" w:color="000000"/>
              <w:right w:val="single" w:sz="4" w:space="0" w:color="000000"/>
            </w:tcBorders>
            <w:hideMark/>
          </w:tcPr>
          <w:p w14:paraId="2A465159" w14:textId="77777777" w:rsidR="00BA6F3A" w:rsidRPr="00562CEE" w:rsidRDefault="00BA6F3A" w:rsidP="00750B81">
            <w:pPr>
              <w:spacing w:after="0" w:line="240" w:lineRule="auto"/>
              <w:rPr>
                <w:rFonts w:ascii="Times New Roman" w:eastAsia="Times New Roman" w:hAnsi="Times New Roman" w:cs="Times New Roman"/>
                <w:kern w:val="0"/>
                <w:sz w:val="20"/>
                <w:szCs w:val="20"/>
                <w:lang w:val="en-ID" w:eastAsia="en-ID"/>
                <w14:ligatures w14:val="none"/>
              </w:rPr>
            </w:pPr>
          </w:p>
        </w:tc>
      </w:tr>
      <w:bookmarkEnd w:id="0"/>
    </w:tbl>
    <w:p w14:paraId="52368482" w14:textId="77777777" w:rsidR="00635531" w:rsidRPr="002F2F27" w:rsidRDefault="00635531" w:rsidP="00BA6F3A">
      <w:pPr>
        <w:spacing w:after="0" w:line="240" w:lineRule="auto"/>
        <w:jc w:val="center"/>
        <w:rPr>
          <w:rFonts w:ascii="Times New Roman" w:hAnsi="Times New Roman" w:cs="Times New Roman"/>
          <w:sz w:val="24"/>
          <w:szCs w:val="24"/>
        </w:rPr>
      </w:pPr>
    </w:p>
    <w:p w14:paraId="281B91B5" w14:textId="12217360" w:rsidR="00977C0D" w:rsidRPr="002F2F27" w:rsidRDefault="00977C0D" w:rsidP="00977C0D">
      <w:pPr>
        <w:spacing w:after="0" w:line="240" w:lineRule="auto"/>
        <w:rPr>
          <w:rFonts w:ascii="Times New Roman" w:hAnsi="Times New Roman" w:cs="Times New Roman"/>
          <w:sz w:val="24"/>
          <w:szCs w:val="24"/>
        </w:rPr>
      </w:pPr>
      <w:proofErr w:type="gramStart"/>
      <w:r w:rsidRPr="002F2F27">
        <w:rPr>
          <w:rFonts w:ascii="Times New Roman" w:hAnsi="Times New Roman" w:cs="Times New Roman"/>
          <w:sz w:val="24"/>
          <w:szCs w:val="24"/>
        </w:rPr>
        <w:t>Sumber :</w:t>
      </w:r>
      <w:proofErr w:type="gramEnd"/>
      <w:r w:rsidRPr="002F2F27">
        <w:rPr>
          <w:rFonts w:ascii="Times New Roman" w:hAnsi="Times New Roman" w:cs="Times New Roman"/>
          <w:sz w:val="24"/>
          <w:szCs w:val="24"/>
        </w:rPr>
        <w:t xml:space="preserve"> data sekunder diolah, 2026</w:t>
      </w:r>
    </w:p>
    <w:p w14:paraId="36563B4E" w14:textId="77777777" w:rsidR="00BA6F3A" w:rsidRPr="002F2F27" w:rsidRDefault="00BA6F3A" w:rsidP="00BA6F3A">
      <w:pPr>
        <w:spacing w:line="480" w:lineRule="auto"/>
        <w:ind w:firstLine="720"/>
        <w:jc w:val="both"/>
        <w:rPr>
          <w:rFonts w:ascii="Times New Roman" w:hAnsi="Times New Roman" w:cs="Times New Roman"/>
          <w:sz w:val="24"/>
          <w:szCs w:val="24"/>
        </w:rPr>
      </w:pPr>
      <w:r w:rsidRPr="002F2F27">
        <w:rPr>
          <w:rFonts w:ascii="Times New Roman" w:hAnsi="Times New Roman" w:cs="Times New Roman"/>
          <w:sz w:val="24"/>
          <w:szCs w:val="24"/>
        </w:rPr>
        <w:lastRenderedPageBreak/>
        <w:t xml:space="preserve">Berdasarkan uji statistik deskriptif yang telah dilakukan, pada hasil tabel di atas terdapat nilai N sebanyak 10 data yang menunjukkan banyaknya sampel dalam penelitian selama periode 2015 sampai 2024. Hasil analisis deskriptif terhadap variabel dependen PDRB </w:t>
      </w:r>
      <w:r>
        <w:rPr>
          <w:rFonts w:ascii="Times New Roman" w:hAnsi="Times New Roman" w:cs="Times New Roman"/>
          <w:sz w:val="24"/>
          <w:szCs w:val="24"/>
        </w:rPr>
        <w:t>bahwa</w:t>
      </w:r>
      <w:r w:rsidRPr="002F2F27">
        <w:rPr>
          <w:rFonts w:ascii="Times New Roman" w:hAnsi="Times New Roman" w:cs="Times New Roman"/>
          <w:sz w:val="24"/>
          <w:szCs w:val="24"/>
        </w:rPr>
        <w:t xml:space="preserve"> nilai rata-rata (mean) sebesar </w:t>
      </w:r>
      <w:r w:rsidRPr="00BB1998">
        <w:rPr>
          <w:rFonts w:ascii="Times New Roman" w:eastAsia="Times New Roman" w:hAnsi="Times New Roman" w:cs="Times New Roman"/>
          <w:kern w:val="0"/>
          <w:sz w:val="24"/>
          <w:szCs w:val="24"/>
          <w:lang w:val="en-ID" w:eastAsia="en-ID"/>
          <w14:ligatures w14:val="none"/>
        </w:rPr>
        <w:t>975</w:t>
      </w:r>
      <w:r>
        <w:rPr>
          <w:rFonts w:ascii="Times New Roman" w:eastAsia="Times New Roman" w:hAnsi="Times New Roman" w:cs="Times New Roman"/>
          <w:kern w:val="0"/>
          <w:sz w:val="24"/>
          <w:szCs w:val="24"/>
          <w:lang w:val="en-ID" w:eastAsia="en-ID"/>
          <w14:ligatures w14:val="none"/>
        </w:rPr>
        <w:t>.</w:t>
      </w:r>
      <w:r w:rsidRPr="00BB1998">
        <w:rPr>
          <w:rFonts w:ascii="Times New Roman" w:eastAsia="Times New Roman" w:hAnsi="Times New Roman" w:cs="Times New Roman"/>
          <w:kern w:val="0"/>
          <w:sz w:val="24"/>
          <w:szCs w:val="24"/>
          <w:lang w:val="en-ID" w:eastAsia="en-ID"/>
          <w14:ligatures w14:val="none"/>
        </w:rPr>
        <w:t>454,84</w:t>
      </w:r>
      <w:r>
        <w:rPr>
          <w:rFonts w:ascii="Times New Roman" w:eastAsia="Times New Roman" w:hAnsi="Times New Roman" w:cs="Times New Roman"/>
          <w:kern w:val="0"/>
          <w:sz w:val="24"/>
          <w:szCs w:val="24"/>
          <w:lang w:val="en-ID" w:eastAsia="en-ID"/>
          <w14:ligatures w14:val="none"/>
        </w:rPr>
        <w:t xml:space="preserve"> miliar </w:t>
      </w:r>
      <w:r w:rsidRPr="002F2F27">
        <w:rPr>
          <w:rFonts w:ascii="Times New Roman" w:eastAsia="Times New Roman" w:hAnsi="Times New Roman" w:cs="Times New Roman"/>
          <w:color w:val="000000"/>
          <w:kern w:val="0"/>
          <w:sz w:val="24"/>
          <w:szCs w:val="24"/>
          <w:lang w:val="en-ID" w:eastAsia="en-ID"/>
          <w14:ligatures w14:val="none"/>
        </w:rPr>
        <w:t xml:space="preserve">dengan nilai </w:t>
      </w:r>
      <w:r w:rsidRPr="00D865E4">
        <w:rPr>
          <w:rFonts w:ascii="Times New Roman" w:hAnsi="Times New Roman" w:cs="Times New Roman"/>
          <w:sz w:val="24"/>
          <w:szCs w:val="24"/>
        </w:rPr>
        <w:t>minimum</w:t>
      </w:r>
      <w:r w:rsidRPr="002F2F27">
        <w:rPr>
          <w:rFonts w:ascii="Times New Roman" w:hAnsi="Times New Roman" w:cs="Times New Roman"/>
          <w:i/>
          <w:iCs/>
          <w:sz w:val="24"/>
          <w:szCs w:val="24"/>
        </w:rPr>
        <w:t xml:space="preserve"> </w:t>
      </w:r>
      <w:r w:rsidRPr="002F2F27">
        <w:rPr>
          <w:rFonts w:ascii="Times New Roman" w:hAnsi="Times New Roman" w:cs="Times New Roman"/>
          <w:sz w:val="24"/>
          <w:szCs w:val="24"/>
        </w:rPr>
        <w:t xml:space="preserve">sebesar </w:t>
      </w:r>
      <w:r w:rsidRPr="00BB1998">
        <w:rPr>
          <w:rFonts w:ascii="Times New Roman" w:eastAsia="Times New Roman" w:hAnsi="Times New Roman" w:cs="Times New Roman"/>
          <w:kern w:val="0"/>
          <w:sz w:val="24"/>
          <w:szCs w:val="24"/>
          <w:lang w:val="en-ID" w:eastAsia="en-ID"/>
          <w14:ligatures w14:val="none"/>
        </w:rPr>
        <w:t>806</w:t>
      </w:r>
      <w:r>
        <w:rPr>
          <w:rFonts w:ascii="Times New Roman" w:eastAsia="Times New Roman" w:hAnsi="Times New Roman" w:cs="Times New Roman"/>
          <w:kern w:val="0"/>
          <w:sz w:val="24"/>
          <w:szCs w:val="24"/>
          <w:lang w:val="en-ID" w:eastAsia="en-ID"/>
          <w14:ligatures w14:val="none"/>
        </w:rPr>
        <w:t>.</w:t>
      </w:r>
      <w:r w:rsidRPr="00BB1998">
        <w:rPr>
          <w:rFonts w:ascii="Times New Roman" w:eastAsia="Times New Roman" w:hAnsi="Times New Roman" w:cs="Times New Roman"/>
          <w:kern w:val="0"/>
          <w:sz w:val="24"/>
          <w:szCs w:val="24"/>
          <w:lang w:val="en-ID" w:eastAsia="en-ID"/>
          <w14:ligatures w14:val="none"/>
        </w:rPr>
        <w:t>765,09</w:t>
      </w:r>
      <w:r w:rsidRPr="002F2F27">
        <w:rPr>
          <w:rFonts w:ascii="Times New Roman" w:hAnsi="Times New Roman" w:cs="Times New Roman"/>
          <w:sz w:val="24"/>
          <w:szCs w:val="24"/>
        </w:rPr>
        <w:t xml:space="preserve"> </w:t>
      </w:r>
      <w:r>
        <w:rPr>
          <w:rFonts w:ascii="Times New Roman" w:hAnsi="Times New Roman" w:cs="Times New Roman"/>
          <w:sz w:val="24"/>
          <w:szCs w:val="24"/>
        </w:rPr>
        <w:t xml:space="preserve">miliar </w:t>
      </w:r>
      <w:r w:rsidRPr="002F2F27">
        <w:rPr>
          <w:rFonts w:ascii="Times New Roman" w:hAnsi="Times New Roman" w:cs="Times New Roman"/>
          <w:sz w:val="24"/>
          <w:szCs w:val="24"/>
        </w:rPr>
        <w:t xml:space="preserve">dan nilai maksimum sebesar </w:t>
      </w:r>
      <w:r w:rsidRPr="00BB1998">
        <w:rPr>
          <w:rFonts w:ascii="Times New Roman" w:eastAsia="Times New Roman" w:hAnsi="Times New Roman" w:cs="Times New Roman"/>
          <w:kern w:val="0"/>
          <w:sz w:val="24"/>
          <w:szCs w:val="24"/>
          <w:lang w:val="en-ID" w:eastAsia="en-ID"/>
          <w14:ligatures w14:val="none"/>
        </w:rPr>
        <w:t>1</w:t>
      </w:r>
      <w:r>
        <w:rPr>
          <w:rFonts w:ascii="Times New Roman" w:eastAsia="Times New Roman" w:hAnsi="Times New Roman" w:cs="Times New Roman"/>
          <w:kern w:val="0"/>
          <w:sz w:val="24"/>
          <w:szCs w:val="24"/>
          <w:lang w:val="en-ID" w:eastAsia="en-ID"/>
          <w14:ligatures w14:val="none"/>
        </w:rPr>
        <w:t>.</w:t>
      </w:r>
      <w:r w:rsidRPr="00BB1998">
        <w:rPr>
          <w:rFonts w:ascii="Times New Roman" w:eastAsia="Times New Roman" w:hAnsi="Times New Roman" w:cs="Times New Roman"/>
          <w:kern w:val="0"/>
          <w:sz w:val="24"/>
          <w:szCs w:val="24"/>
          <w:lang w:val="en-ID" w:eastAsia="en-ID"/>
          <w14:ligatures w14:val="none"/>
        </w:rPr>
        <w:t>157</w:t>
      </w:r>
      <w:r>
        <w:rPr>
          <w:rFonts w:ascii="Times New Roman" w:eastAsia="Times New Roman" w:hAnsi="Times New Roman" w:cs="Times New Roman"/>
          <w:kern w:val="0"/>
          <w:sz w:val="24"/>
          <w:szCs w:val="24"/>
          <w:lang w:val="en-ID" w:eastAsia="en-ID"/>
          <w14:ligatures w14:val="none"/>
        </w:rPr>
        <w:t>.</w:t>
      </w:r>
      <w:r w:rsidRPr="00BB1998">
        <w:rPr>
          <w:rFonts w:ascii="Times New Roman" w:eastAsia="Times New Roman" w:hAnsi="Times New Roman" w:cs="Times New Roman"/>
          <w:kern w:val="0"/>
          <w:sz w:val="24"/>
          <w:szCs w:val="24"/>
          <w:lang w:val="en-ID" w:eastAsia="en-ID"/>
          <w14:ligatures w14:val="none"/>
        </w:rPr>
        <w:t>025,94</w:t>
      </w:r>
      <w:r>
        <w:rPr>
          <w:rFonts w:ascii="Times New Roman" w:eastAsia="Times New Roman" w:hAnsi="Times New Roman" w:cs="Times New Roman"/>
          <w:kern w:val="0"/>
          <w:sz w:val="24"/>
          <w:szCs w:val="24"/>
          <w:lang w:val="en-ID" w:eastAsia="en-ID"/>
          <w14:ligatures w14:val="none"/>
        </w:rPr>
        <w:t xml:space="preserve"> miliar</w:t>
      </w:r>
      <w:r w:rsidRPr="002F2F27">
        <w:rPr>
          <w:rFonts w:ascii="Times New Roman" w:hAnsi="Times New Roman" w:cs="Times New Roman"/>
          <w:sz w:val="24"/>
          <w:szCs w:val="24"/>
        </w:rPr>
        <w:t xml:space="preserve">. Sesuai dengan tabulasi, nilai minimum didapatkan dari data PDRB pada tahun 2015. Nilai maksimum </w:t>
      </w:r>
      <w:r>
        <w:rPr>
          <w:rFonts w:ascii="Times New Roman" w:hAnsi="Times New Roman" w:cs="Times New Roman"/>
          <w:sz w:val="24"/>
          <w:szCs w:val="24"/>
        </w:rPr>
        <w:t>diperoleh</w:t>
      </w:r>
      <w:r w:rsidRPr="002F2F27">
        <w:rPr>
          <w:rFonts w:ascii="Times New Roman" w:hAnsi="Times New Roman" w:cs="Times New Roman"/>
          <w:sz w:val="24"/>
          <w:szCs w:val="24"/>
        </w:rPr>
        <w:t xml:space="preserve"> dari data PDRB tahun 2024. Di sisi lain, standar deviasi menunjukkan hasil sebesar </w:t>
      </w:r>
      <w:r w:rsidRPr="00BB1998">
        <w:rPr>
          <w:rFonts w:ascii="Times New Roman" w:eastAsia="Times New Roman" w:hAnsi="Times New Roman" w:cs="Times New Roman"/>
          <w:kern w:val="0"/>
          <w:sz w:val="24"/>
          <w:szCs w:val="24"/>
          <w:lang w:val="en-ID" w:eastAsia="en-ID"/>
          <w14:ligatures w14:val="none"/>
        </w:rPr>
        <w:t>109</w:t>
      </w:r>
      <w:r>
        <w:rPr>
          <w:rFonts w:ascii="Times New Roman" w:eastAsia="Times New Roman" w:hAnsi="Times New Roman" w:cs="Times New Roman"/>
          <w:kern w:val="0"/>
          <w:sz w:val="24"/>
          <w:szCs w:val="24"/>
          <w:lang w:val="en-ID" w:eastAsia="en-ID"/>
          <w14:ligatures w14:val="none"/>
        </w:rPr>
        <w:t>.</w:t>
      </w:r>
      <w:r w:rsidRPr="00BB1998">
        <w:rPr>
          <w:rFonts w:ascii="Times New Roman" w:eastAsia="Times New Roman" w:hAnsi="Times New Roman" w:cs="Times New Roman"/>
          <w:kern w:val="0"/>
          <w:sz w:val="24"/>
          <w:szCs w:val="24"/>
          <w:lang w:val="en-ID" w:eastAsia="en-ID"/>
          <w14:ligatures w14:val="none"/>
        </w:rPr>
        <w:t>452,93</w:t>
      </w:r>
      <w:r>
        <w:rPr>
          <w:rFonts w:ascii="Times New Roman" w:eastAsia="Times New Roman" w:hAnsi="Times New Roman" w:cs="Times New Roman"/>
          <w:kern w:val="0"/>
          <w:sz w:val="24"/>
          <w:szCs w:val="24"/>
          <w:lang w:val="en-ID" w:eastAsia="en-ID"/>
          <w14:ligatures w14:val="none"/>
        </w:rPr>
        <w:t xml:space="preserve"> miliar rupiah.</w:t>
      </w:r>
      <w:r>
        <w:rPr>
          <w:rFonts w:ascii="Times New Roman" w:hAnsi="Times New Roman" w:cs="Times New Roman"/>
          <w:sz w:val="24"/>
          <w:szCs w:val="24"/>
        </w:rPr>
        <w:t xml:space="preserve"> </w:t>
      </w:r>
      <w:r w:rsidRPr="002F2F27">
        <w:rPr>
          <w:rFonts w:ascii="Times New Roman" w:hAnsi="Times New Roman" w:cs="Times New Roman"/>
          <w:sz w:val="24"/>
          <w:szCs w:val="24"/>
        </w:rPr>
        <w:t xml:space="preserve">Hal ini </w:t>
      </w:r>
      <w:r>
        <w:rPr>
          <w:rFonts w:ascii="Times New Roman" w:hAnsi="Times New Roman" w:cs="Times New Roman"/>
          <w:sz w:val="24"/>
          <w:szCs w:val="24"/>
        </w:rPr>
        <w:t>mengindikasikan</w:t>
      </w:r>
      <w:r w:rsidRPr="002F2F27">
        <w:rPr>
          <w:rFonts w:ascii="Times New Roman" w:hAnsi="Times New Roman" w:cs="Times New Roman"/>
          <w:sz w:val="24"/>
          <w:szCs w:val="24"/>
        </w:rPr>
        <w:t xml:space="preserve"> variasi data relatif kecil, sehingga pertumbuhan ekonomi cenderung stabil.</w:t>
      </w:r>
    </w:p>
    <w:p w14:paraId="252DFB33" w14:textId="4D654947" w:rsidR="00BA6F3A" w:rsidRPr="002F2F27" w:rsidRDefault="00BA6F3A" w:rsidP="00BA6F3A">
      <w:pPr>
        <w:spacing w:line="480" w:lineRule="auto"/>
        <w:jc w:val="both"/>
        <w:rPr>
          <w:rFonts w:ascii="Times New Roman" w:hAnsi="Times New Roman" w:cs="Times New Roman"/>
          <w:sz w:val="24"/>
          <w:szCs w:val="24"/>
        </w:rPr>
      </w:pPr>
      <w:r w:rsidRPr="002F2F27">
        <w:rPr>
          <w:rFonts w:ascii="Times New Roman" w:hAnsi="Times New Roman" w:cs="Times New Roman"/>
          <w:sz w:val="24"/>
          <w:szCs w:val="24"/>
        </w:rPr>
        <w:tab/>
        <w:t>Pada tabel di atas, diketahui</w:t>
      </w:r>
      <w:r>
        <w:rPr>
          <w:rFonts w:ascii="Times New Roman" w:hAnsi="Times New Roman" w:cs="Times New Roman"/>
          <w:sz w:val="24"/>
          <w:szCs w:val="24"/>
        </w:rPr>
        <w:t xml:space="preserve"> bahwa</w:t>
      </w:r>
      <w:r w:rsidRPr="002F2F27">
        <w:rPr>
          <w:rFonts w:ascii="Times New Roman" w:hAnsi="Times New Roman" w:cs="Times New Roman"/>
          <w:sz w:val="24"/>
          <w:szCs w:val="24"/>
        </w:rPr>
        <w:t xml:space="preserve"> hasil analisis statistik terhadap variabel independen penerimaan PPN </w:t>
      </w:r>
      <w:r>
        <w:rPr>
          <w:rFonts w:ascii="Times New Roman" w:hAnsi="Times New Roman" w:cs="Times New Roman"/>
          <w:sz w:val="24"/>
          <w:szCs w:val="24"/>
        </w:rPr>
        <w:t>memperoleh</w:t>
      </w:r>
      <w:r w:rsidRPr="002F2F27">
        <w:rPr>
          <w:rFonts w:ascii="Times New Roman" w:hAnsi="Times New Roman" w:cs="Times New Roman"/>
          <w:sz w:val="24"/>
          <w:szCs w:val="24"/>
        </w:rPr>
        <w:t xml:space="preserve"> nilai minimum </w:t>
      </w:r>
      <w:r w:rsidRPr="00BB1998">
        <w:rPr>
          <w:rFonts w:ascii="Times New Roman" w:eastAsia="Times New Roman" w:hAnsi="Times New Roman" w:cs="Times New Roman"/>
          <w:kern w:val="0"/>
          <w:sz w:val="24"/>
          <w:szCs w:val="24"/>
          <w:lang w:val="en-ID" w:eastAsia="en-ID"/>
          <w14:ligatures w14:val="none"/>
        </w:rPr>
        <w:t>12</w:t>
      </w:r>
      <w:r>
        <w:rPr>
          <w:rFonts w:ascii="Times New Roman" w:eastAsia="Times New Roman" w:hAnsi="Times New Roman" w:cs="Times New Roman"/>
          <w:kern w:val="0"/>
          <w:sz w:val="24"/>
          <w:szCs w:val="24"/>
          <w:lang w:val="en-ID" w:eastAsia="en-ID"/>
          <w14:ligatures w14:val="none"/>
        </w:rPr>
        <w:t>.</w:t>
      </w:r>
      <w:r w:rsidRPr="00BB1998">
        <w:rPr>
          <w:rFonts w:ascii="Times New Roman" w:eastAsia="Times New Roman" w:hAnsi="Times New Roman" w:cs="Times New Roman"/>
          <w:kern w:val="0"/>
          <w:sz w:val="24"/>
          <w:szCs w:val="24"/>
          <w:lang w:val="en-ID" w:eastAsia="en-ID"/>
          <w14:ligatures w14:val="none"/>
        </w:rPr>
        <w:t>094</w:t>
      </w:r>
      <w:r>
        <w:rPr>
          <w:rFonts w:ascii="Times New Roman" w:eastAsia="Times New Roman" w:hAnsi="Times New Roman" w:cs="Times New Roman"/>
          <w:kern w:val="0"/>
          <w:sz w:val="24"/>
          <w:szCs w:val="24"/>
          <w:lang w:val="en-ID" w:eastAsia="en-ID"/>
          <w14:ligatures w14:val="none"/>
        </w:rPr>
        <w:t>,</w:t>
      </w:r>
      <w:r w:rsidRPr="00BB1998">
        <w:rPr>
          <w:rFonts w:ascii="Times New Roman" w:eastAsia="Times New Roman" w:hAnsi="Times New Roman" w:cs="Times New Roman"/>
          <w:kern w:val="0"/>
          <w:sz w:val="24"/>
          <w:szCs w:val="24"/>
          <w:lang w:val="en-ID" w:eastAsia="en-ID"/>
          <w14:ligatures w14:val="none"/>
        </w:rPr>
        <w:t>77</w:t>
      </w:r>
      <w:r>
        <w:rPr>
          <w:rFonts w:ascii="Times New Roman" w:eastAsia="Times New Roman" w:hAnsi="Times New Roman" w:cs="Times New Roman"/>
          <w:kern w:val="0"/>
          <w:sz w:val="24"/>
          <w:szCs w:val="24"/>
          <w:lang w:val="en-ID" w:eastAsia="en-ID"/>
          <w14:ligatures w14:val="none"/>
        </w:rPr>
        <w:t xml:space="preserve"> miliar </w:t>
      </w:r>
      <w:r w:rsidRPr="002F2F27">
        <w:rPr>
          <w:rFonts w:ascii="Times New Roman" w:hAnsi="Times New Roman" w:cs="Times New Roman"/>
          <w:sz w:val="24"/>
          <w:szCs w:val="24"/>
        </w:rPr>
        <w:t xml:space="preserve">dan nilai maksimum </w:t>
      </w:r>
      <w:r w:rsidRPr="00BB1998">
        <w:rPr>
          <w:rFonts w:ascii="Times New Roman" w:eastAsia="Times New Roman" w:hAnsi="Times New Roman" w:cs="Times New Roman"/>
          <w:kern w:val="0"/>
          <w:sz w:val="24"/>
          <w:szCs w:val="24"/>
          <w:lang w:val="en-ID" w:eastAsia="en-ID"/>
          <w14:ligatures w14:val="none"/>
        </w:rPr>
        <w:t>24</w:t>
      </w:r>
      <w:r>
        <w:rPr>
          <w:rFonts w:ascii="Times New Roman" w:eastAsia="Times New Roman" w:hAnsi="Times New Roman" w:cs="Times New Roman"/>
          <w:kern w:val="0"/>
          <w:sz w:val="24"/>
          <w:szCs w:val="24"/>
          <w:lang w:val="en-ID" w:eastAsia="en-ID"/>
          <w14:ligatures w14:val="none"/>
        </w:rPr>
        <w:t>.</w:t>
      </w:r>
      <w:r w:rsidRPr="00BB1998">
        <w:rPr>
          <w:rFonts w:ascii="Times New Roman" w:eastAsia="Times New Roman" w:hAnsi="Times New Roman" w:cs="Times New Roman"/>
          <w:kern w:val="0"/>
          <w:sz w:val="24"/>
          <w:szCs w:val="24"/>
          <w:lang w:val="en-ID" w:eastAsia="en-ID"/>
          <w14:ligatures w14:val="none"/>
        </w:rPr>
        <w:t>139</w:t>
      </w:r>
      <w:r>
        <w:rPr>
          <w:rFonts w:ascii="Times New Roman" w:eastAsia="Times New Roman" w:hAnsi="Times New Roman" w:cs="Times New Roman"/>
          <w:kern w:val="0"/>
          <w:sz w:val="24"/>
          <w:szCs w:val="24"/>
          <w:lang w:val="en-ID" w:eastAsia="en-ID"/>
          <w14:ligatures w14:val="none"/>
        </w:rPr>
        <w:t>,</w:t>
      </w:r>
      <w:r w:rsidRPr="00BB1998">
        <w:rPr>
          <w:rFonts w:ascii="Times New Roman" w:eastAsia="Times New Roman" w:hAnsi="Times New Roman" w:cs="Times New Roman"/>
          <w:kern w:val="0"/>
          <w:sz w:val="24"/>
          <w:szCs w:val="24"/>
          <w:lang w:val="en-ID" w:eastAsia="en-ID"/>
          <w14:ligatures w14:val="none"/>
        </w:rPr>
        <w:t>4</w:t>
      </w:r>
      <w:r>
        <w:rPr>
          <w:rFonts w:ascii="Times New Roman" w:eastAsia="Times New Roman" w:hAnsi="Times New Roman" w:cs="Times New Roman"/>
          <w:kern w:val="0"/>
          <w:sz w:val="24"/>
          <w:szCs w:val="24"/>
          <w:lang w:val="en-ID" w:eastAsia="en-ID"/>
          <w14:ligatures w14:val="none"/>
        </w:rPr>
        <w:t>2 miliar</w:t>
      </w:r>
      <w:r w:rsidRPr="002F2F27">
        <w:rPr>
          <w:rFonts w:ascii="Times New Roman" w:hAnsi="Times New Roman" w:cs="Times New Roman"/>
          <w:sz w:val="24"/>
          <w:szCs w:val="24"/>
        </w:rPr>
        <w:t xml:space="preserve">. Sesuai tabulasi, nilai minimum didapatkan dari data penerimaan PPN pada tahun 2016. Nilai maksimum didapatkan dari data penerimaan tahun 2024. </w:t>
      </w:r>
      <w:r w:rsidR="005862C7">
        <w:rPr>
          <w:rFonts w:ascii="Times New Roman" w:hAnsi="Times New Roman" w:cs="Times New Roman"/>
          <w:sz w:val="24"/>
          <w:szCs w:val="24"/>
        </w:rPr>
        <w:t>Di sisi lain</w:t>
      </w:r>
      <w:r w:rsidRPr="002F2F27">
        <w:rPr>
          <w:rFonts w:ascii="Times New Roman" w:hAnsi="Times New Roman" w:cs="Times New Roman"/>
          <w:sz w:val="24"/>
          <w:szCs w:val="24"/>
        </w:rPr>
        <w:t>, nilai rata-rata</w:t>
      </w:r>
      <w:r>
        <w:rPr>
          <w:rFonts w:ascii="Times New Roman" w:hAnsi="Times New Roman" w:cs="Times New Roman"/>
          <w:sz w:val="24"/>
          <w:szCs w:val="24"/>
        </w:rPr>
        <w:t xml:space="preserve"> </w:t>
      </w:r>
      <w:r w:rsidRPr="00BB1998">
        <w:rPr>
          <w:rFonts w:ascii="Times New Roman" w:eastAsia="Times New Roman" w:hAnsi="Times New Roman" w:cs="Times New Roman"/>
          <w:kern w:val="0"/>
          <w:sz w:val="24"/>
          <w:szCs w:val="24"/>
          <w:lang w:val="en-ID" w:eastAsia="en-ID"/>
          <w14:ligatures w14:val="none"/>
        </w:rPr>
        <w:t>1</w:t>
      </w:r>
      <w:r>
        <w:rPr>
          <w:rFonts w:ascii="Times New Roman" w:eastAsia="Times New Roman" w:hAnsi="Times New Roman" w:cs="Times New Roman"/>
          <w:kern w:val="0"/>
          <w:sz w:val="24"/>
          <w:szCs w:val="24"/>
          <w:lang w:val="en-ID" w:eastAsia="en-ID"/>
          <w14:ligatures w14:val="none"/>
        </w:rPr>
        <w:t>6.</w:t>
      </w:r>
      <w:r w:rsidRPr="00BB1998">
        <w:rPr>
          <w:rFonts w:ascii="Times New Roman" w:eastAsia="Times New Roman" w:hAnsi="Times New Roman" w:cs="Times New Roman"/>
          <w:kern w:val="0"/>
          <w:sz w:val="24"/>
          <w:szCs w:val="24"/>
          <w:lang w:val="en-ID" w:eastAsia="en-ID"/>
          <w14:ligatures w14:val="none"/>
        </w:rPr>
        <w:t>904</w:t>
      </w:r>
      <w:r>
        <w:rPr>
          <w:rFonts w:ascii="Times New Roman" w:eastAsia="Times New Roman" w:hAnsi="Times New Roman" w:cs="Times New Roman"/>
          <w:kern w:val="0"/>
          <w:sz w:val="24"/>
          <w:szCs w:val="24"/>
          <w:lang w:val="en-ID" w:eastAsia="en-ID"/>
          <w14:ligatures w14:val="none"/>
        </w:rPr>
        <w:t>,</w:t>
      </w:r>
      <w:r w:rsidRPr="00BB1998">
        <w:rPr>
          <w:rFonts w:ascii="Times New Roman" w:eastAsia="Times New Roman" w:hAnsi="Times New Roman" w:cs="Times New Roman"/>
          <w:kern w:val="0"/>
          <w:sz w:val="24"/>
          <w:szCs w:val="24"/>
          <w:lang w:val="en-ID" w:eastAsia="en-ID"/>
          <w14:ligatures w14:val="none"/>
        </w:rPr>
        <w:t>54</w:t>
      </w:r>
      <w:r>
        <w:rPr>
          <w:rFonts w:ascii="Times New Roman" w:eastAsia="Times New Roman" w:hAnsi="Times New Roman" w:cs="Times New Roman"/>
          <w:kern w:val="0"/>
          <w:sz w:val="24"/>
          <w:szCs w:val="24"/>
          <w:lang w:val="en-ID" w:eastAsia="en-ID"/>
          <w14:ligatures w14:val="none"/>
        </w:rPr>
        <w:t xml:space="preserve"> miliar</w:t>
      </w:r>
      <w:r w:rsidRPr="002F2F27">
        <w:rPr>
          <w:rFonts w:ascii="Times New Roman" w:hAnsi="Times New Roman" w:cs="Times New Roman"/>
          <w:sz w:val="24"/>
          <w:szCs w:val="24"/>
        </w:rPr>
        <w:t xml:space="preserve"> </w:t>
      </w:r>
      <w:r>
        <w:rPr>
          <w:rFonts w:ascii="Times New Roman" w:hAnsi="Times New Roman" w:cs="Times New Roman"/>
          <w:sz w:val="24"/>
          <w:szCs w:val="24"/>
        </w:rPr>
        <w:t xml:space="preserve">dan </w:t>
      </w:r>
      <w:r w:rsidRPr="002F2F27">
        <w:rPr>
          <w:rFonts w:ascii="Times New Roman" w:hAnsi="Times New Roman" w:cs="Times New Roman"/>
          <w:sz w:val="24"/>
          <w:szCs w:val="24"/>
        </w:rPr>
        <w:t xml:space="preserve">standar deviasi sebesar </w:t>
      </w:r>
      <w:r w:rsidRPr="00BB1998">
        <w:rPr>
          <w:rFonts w:ascii="Times New Roman" w:eastAsia="Times New Roman" w:hAnsi="Times New Roman" w:cs="Times New Roman"/>
          <w:kern w:val="0"/>
          <w:sz w:val="24"/>
          <w:szCs w:val="24"/>
          <w:lang w:val="en-ID" w:eastAsia="en-ID"/>
          <w14:ligatures w14:val="none"/>
        </w:rPr>
        <w:t>3</w:t>
      </w:r>
      <w:r>
        <w:rPr>
          <w:rFonts w:ascii="Times New Roman" w:eastAsia="Times New Roman" w:hAnsi="Times New Roman" w:cs="Times New Roman"/>
          <w:kern w:val="0"/>
          <w:sz w:val="24"/>
          <w:szCs w:val="24"/>
          <w:lang w:val="en-ID" w:eastAsia="en-ID"/>
          <w14:ligatures w14:val="none"/>
        </w:rPr>
        <w:t>.</w:t>
      </w:r>
      <w:r w:rsidRPr="00BB1998">
        <w:rPr>
          <w:rFonts w:ascii="Times New Roman" w:eastAsia="Times New Roman" w:hAnsi="Times New Roman" w:cs="Times New Roman"/>
          <w:kern w:val="0"/>
          <w:sz w:val="24"/>
          <w:szCs w:val="24"/>
          <w:lang w:val="en-ID" w:eastAsia="en-ID"/>
          <w14:ligatures w14:val="none"/>
        </w:rPr>
        <w:t>757</w:t>
      </w:r>
      <w:r>
        <w:rPr>
          <w:rFonts w:ascii="Times New Roman" w:eastAsia="Times New Roman" w:hAnsi="Times New Roman" w:cs="Times New Roman"/>
          <w:kern w:val="0"/>
          <w:sz w:val="24"/>
          <w:szCs w:val="24"/>
          <w:lang w:val="en-ID" w:eastAsia="en-ID"/>
          <w14:ligatures w14:val="none"/>
        </w:rPr>
        <w:t xml:space="preserve">,20 miliar. </w:t>
      </w:r>
      <w:r>
        <w:rPr>
          <w:rFonts w:ascii="Times New Roman" w:hAnsi="Times New Roman" w:cs="Times New Roman"/>
          <w:sz w:val="24"/>
          <w:szCs w:val="24"/>
        </w:rPr>
        <w:t>Kondisi</w:t>
      </w:r>
      <w:r w:rsidRPr="002F2F27">
        <w:rPr>
          <w:rFonts w:ascii="Times New Roman" w:hAnsi="Times New Roman" w:cs="Times New Roman"/>
          <w:sz w:val="24"/>
          <w:szCs w:val="24"/>
        </w:rPr>
        <w:t xml:space="preserve"> ini </w:t>
      </w:r>
      <w:r>
        <w:rPr>
          <w:rFonts w:ascii="Times New Roman" w:hAnsi="Times New Roman" w:cs="Times New Roman"/>
          <w:sz w:val="24"/>
          <w:szCs w:val="24"/>
        </w:rPr>
        <w:t>menandakan</w:t>
      </w:r>
      <w:r w:rsidRPr="002F2F27">
        <w:rPr>
          <w:rFonts w:ascii="Times New Roman" w:hAnsi="Times New Roman" w:cs="Times New Roman"/>
          <w:sz w:val="24"/>
          <w:szCs w:val="24"/>
        </w:rPr>
        <w:t xml:space="preserve"> fluktuasi data penerimaan </w:t>
      </w:r>
      <w:r>
        <w:rPr>
          <w:rFonts w:ascii="Times New Roman" w:hAnsi="Times New Roman" w:cs="Times New Roman"/>
          <w:sz w:val="24"/>
          <w:szCs w:val="24"/>
        </w:rPr>
        <w:t>PPN</w:t>
      </w:r>
      <w:r w:rsidRPr="002F2F27">
        <w:rPr>
          <w:rFonts w:ascii="Times New Roman" w:hAnsi="Times New Roman" w:cs="Times New Roman"/>
          <w:sz w:val="24"/>
          <w:szCs w:val="24"/>
        </w:rPr>
        <w:t xml:space="preserve"> selama periode penelitian masih dalam batas wajar.</w:t>
      </w:r>
    </w:p>
    <w:p w14:paraId="700AA186" w14:textId="77777777" w:rsidR="00BA6F3A" w:rsidRPr="002F2F27" w:rsidRDefault="00BA6F3A" w:rsidP="00BA6F3A">
      <w:pPr>
        <w:spacing w:line="480" w:lineRule="auto"/>
        <w:jc w:val="both"/>
        <w:rPr>
          <w:rFonts w:ascii="Times New Roman" w:hAnsi="Times New Roman" w:cs="Times New Roman"/>
          <w:sz w:val="24"/>
          <w:szCs w:val="24"/>
        </w:rPr>
      </w:pPr>
      <w:r w:rsidRPr="002F2F27">
        <w:rPr>
          <w:rFonts w:ascii="Times New Roman" w:hAnsi="Times New Roman" w:cs="Times New Roman"/>
          <w:sz w:val="24"/>
          <w:szCs w:val="24"/>
        </w:rPr>
        <w:tab/>
        <w:t>Variabel independen lainnya yaitu penerimaan PPh Pasal 2</w:t>
      </w:r>
      <w:r>
        <w:rPr>
          <w:rFonts w:ascii="Times New Roman" w:hAnsi="Times New Roman" w:cs="Times New Roman"/>
          <w:sz w:val="24"/>
          <w:szCs w:val="24"/>
        </w:rPr>
        <w:t>1 yang</w:t>
      </w:r>
      <w:r w:rsidRPr="002F2F27">
        <w:rPr>
          <w:rFonts w:ascii="Times New Roman" w:hAnsi="Times New Roman" w:cs="Times New Roman"/>
          <w:sz w:val="24"/>
          <w:szCs w:val="24"/>
        </w:rPr>
        <w:t xml:space="preserve"> memiliki nilai minimum </w:t>
      </w:r>
      <w:r w:rsidRPr="00BB1998">
        <w:rPr>
          <w:rFonts w:ascii="Times New Roman" w:eastAsia="Times New Roman" w:hAnsi="Times New Roman" w:cs="Times New Roman"/>
          <w:kern w:val="0"/>
          <w:sz w:val="24"/>
          <w:szCs w:val="24"/>
          <w:lang w:val="en-ID" w:eastAsia="en-ID"/>
          <w14:ligatures w14:val="none"/>
        </w:rPr>
        <w:t>4</w:t>
      </w:r>
      <w:r>
        <w:rPr>
          <w:rFonts w:ascii="Times New Roman" w:eastAsia="Times New Roman" w:hAnsi="Times New Roman" w:cs="Times New Roman"/>
          <w:kern w:val="0"/>
          <w:sz w:val="24"/>
          <w:szCs w:val="24"/>
          <w:lang w:val="en-ID" w:eastAsia="en-ID"/>
          <w14:ligatures w14:val="none"/>
        </w:rPr>
        <w:t>.</w:t>
      </w:r>
      <w:r w:rsidRPr="00BB1998">
        <w:rPr>
          <w:rFonts w:ascii="Times New Roman" w:eastAsia="Times New Roman" w:hAnsi="Times New Roman" w:cs="Times New Roman"/>
          <w:kern w:val="0"/>
          <w:sz w:val="24"/>
          <w:szCs w:val="24"/>
          <w:lang w:val="en-ID" w:eastAsia="en-ID"/>
          <w14:ligatures w14:val="none"/>
        </w:rPr>
        <w:t>749</w:t>
      </w:r>
      <w:r>
        <w:rPr>
          <w:rFonts w:ascii="Times New Roman" w:eastAsia="Times New Roman" w:hAnsi="Times New Roman" w:cs="Times New Roman"/>
          <w:kern w:val="0"/>
          <w:sz w:val="24"/>
          <w:szCs w:val="24"/>
          <w:lang w:val="en-ID" w:eastAsia="en-ID"/>
          <w14:ligatures w14:val="none"/>
        </w:rPr>
        <w:t>,</w:t>
      </w:r>
      <w:r w:rsidRPr="00BB1998">
        <w:rPr>
          <w:rFonts w:ascii="Times New Roman" w:eastAsia="Times New Roman" w:hAnsi="Times New Roman" w:cs="Times New Roman"/>
          <w:kern w:val="0"/>
          <w:sz w:val="24"/>
          <w:szCs w:val="24"/>
          <w:lang w:val="en-ID" w:eastAsia="en-ID"/>
          <w14:ligatures w14:val="none"/>
        </w:rPr>
        <w:t>66</w:t>
      </w:r>
      <w:r>
        <w:rPr>
          <w:rFonts w:ascii="Times New Roman" w:eastAsia="Times New Roman" w:hAnsi="Times New Roman" w:cs="Times New Roman"/>
          <w:kern w:val="0"/>
          <w:sz w:val="24"/>
          <w:szCs w:val="24"/>
          <w:lang w:val="en-ID" w:eastAsia="en-ID"/>
          <w14:ligatures w14:val="none"/>
        </w:rPr>
        <w:t xml:space="preserve"> miliar </w:t>
      </w:r>
      <w:r w:rsidRPr="002F2F27">
        <w:rPr>
          <w:rFonts w:ascii="Times New Roman" w:hAnsi="Times New Roman" w:cs="Times New Roman"/>
          <w:sz w:val="24"/>
          <w:szCs w:val="24"/>
        </w:rPr>
        <w:t xml:space="preserve">dan nilai maksimum </w:t>
      </w:r>
      <w:r w:rsidRPr="009D5391">
        <w:rPr>
          <w:rFonts w:ascii="Times New Roman" w:hAnsi="Times New Roman" w:cs="Times New Roman"/>
          <w:sz w:val="24"/>
          <w:szCs w:val="24"/>
        </w:rPr>
        <w:t>8.691,95</w:t>
      </w:r>
      <w:r>
        <w:rPr>
          <w:rFonts w:ascii="Times New Roman" w:hAnsi="Times New Roman" w:cs="Times New Roman"/>
          <w:sz w:val="24"/>
          <w:szCs w:val="24"/>
        </w:rPr>
        <w:t xml:space="preserve"> miliar. </w:t>
      </w:r>
      <w:r w:rsidRPr="002F2F27">
        <w:rPr>
          <w:rFonts w:ascii="Times New Roman" w:hAnsi="Times New Roman" w:cs="Times New Roman"/>
          <w:sz w:val="24"/>
          <w:szCs w:val="24"/>
        </w:rPr>
        <w:t xml:space="preserve">Sesuai dengan tabulasi, nilai minimum </w:t>
      </w:r>
      <w:r>
        <w:rPr>
          <w:rFonts w:ascii="Times New Roman" w:hAnsi="Times New Roman" w:cs="Times New Roman"/>
          <w:sz w:val="24"/>
          <w:szCs w:val="24"/>
        </w:rPr>
        <w:t>diketahui</w:t>
      </w:r>
      <w:r w:rsidRPr="002F2F27">
        <w:rPr>
          <w:rFonts w:ascii="Times New Roman" w:hAnsi="Times New Roman" w:cs="Times New Roman"/>
          <w:sz w:val="24"/>
          <w:szCs w:val="24"/>
        </w:rPr>
        <w:t xml:space="preserve"> dari data penerimaan PPh Pasal 21 tahun 2016. Nilai maksimum didapatkan dari data </w:t>
      </w:r>
      <w:r>
        <w:rPr>
          <w:rFonts w:ascii="Times New Roman" w:hAnsi="Times New Roman" w:cs="Times New Roman"/>
          <w:sz w:val="24"/>
          <w:szCs w:val="24"/>
        </w:rPr>
        <w:t xml:space="preserve">penerimaan </w:t>
      </w:r>
      <w:r w:rsidRPr="002F2F27">
        <w:rPr>
          <w:rFonts w:ascii="Times New Roman" w:hAnsi="Times New Roman" w:cs="Times New Roman"/>
          <w:sz w:val="24"/>
          <w:szCs w:val="24"/>
        </w:rPr>
        <w:t xml:space="preserve">tahun 2024. </w:t>
      </w:r>
      <w:r>
        <w:rPr>
          <w:rFonts w:ascii="Times New Roman" w:hAnsi="Times New Roman" w:cs="Times New Roman"/>
          <w:sz w:val="24"/>
          <w:szCs w:val="24"/>
        </w:rPr>
        <w:t>Selain</w:t>
      </w:r>
      <w:r w:rsidRPr="002F2F27">
        <w:rPr>
          <w:rFonts w:ascii="Times New Roman" w:hAnsi="Times New Roman" w:cs="Times New Roman"/>
          <w:sz w:val="24"/>
          <w:szCs w:val="24"/>
        </w:rPr>
        <w:t xml:space="preserve"> itu, nilai rata</w:t>
      </w:r>
      <w:r>
        <w:rPr>
          <w:rFonts w:ascii="Times New Roman" w:hAnsi="Times New Roman" w:cs="Times New Roman"/>
          <w:sz w:val="24"/>
          <w:szCs w:val="24"/>
        </w:rPr>
        <w:t xml:space="preserve">-rata </w:t>
      </w:r>
      <w:r w:rsidRPr="002F2F27">
        <w:rPr>
          <w:rFonts w:ascii="Times New Roman" w:hAnsi="Times New Roman" w:cs="Times New Roman"/>
          <w:sz w:val="24"/>
          <w:szCs w:val="24"/>
        </w:rPr>
        <w:t xml:space="preserve">variabel </w:t>
      </w:r>
      <w:r>
        <w:rPr>
          <w:rFonts w:ascii="Times New Roman" w:hAnsi="Times New Roman" w:cs="Times New Roman"/>
          <w:sz w:val="24"/>
          <w:szCs w:val="24"/>
        </w:rPr>
        <w:t>PPH21</w:t>
      </w:r>
      <w:r w:rsidRPr="002F2F27">
        <w:rPr>
          <w:rFonts w:ascii="Times New Roman" w:hAnsi="Times New Roman" w:cs="Times New Roman"/>
          <w:sz w:val="24"/>
          <w:szCs w:val="24"/>
        </w:rPr>
        <w:t xml:space="preserve"> </w:t>
      </w:r>
      <w:r>
        <w:rPr>
          <w:rFonts w:ascii="Times New Roman" w:hAnsi="Times New Roman" w:cs="Times New Roman"/>
          <w:sz w:val="24"/>
          <w:szCs w:val="24"/>
        </w:rPr>
        <w:t xml:space="preserve">sebesar </w:t>
      </w:r>
      <w:r w:rsidRPr="009D5391">
        <w:rPr>
          <w:rFonts w:ascii="Times New Roman" w:hAnsi="Times New Roman" w:cs="Times New Roman"/>
          <w:sz w:val="24"/>
          <w:szCs w:val="24"/>
        </w:rPr>
        <w:t>6.040,35</w:t>
      </w:r>
      <w:r>
        <w:rPr>
          <w:rFonts w:ascii="Times New Roman" w:hAnsi="Times New Roman" w:cs="Times New Roman"/>
          <w:sz w:val="24"/>
          <w:szCs w:val="24"/>
        </w:rPr>
        <w:t xml:space="preserve"> miliar </w:t>
      </w:r>
      <w:r w:rsidRPr="002F2F27">
        <w:rPr>
          <w:rFonts w:ascii="Times New Roman" w:hAnsi="Times New Roman" w:cs="Times New Roman"/>
          <w:sz w:val="24"/>
          <w:szCs w:val="24"/>
        </w:rPr>
        <w:t xml:space="preserve">dengan standar deviasi </w:t>
      </w:r>
      <w:r>
        <w:rPr>
          <w:rFonts w:ascii="Times New Roman" w:hAnsi="Times New Roman" w:cs="Times New Roman"/>
          <w:sz w:val="24"/>
          <w:szCs w:val="24"/>
        </w:rPr>
        <w:t xml:space="preserve">yakni </w:t>
      </w:r>
      <w:r w:rsidRPr="009D5391">
        <w:rPr>
          <w:rFonts w:ascii="Times New Roman" w:hAnsi="Times New Roman" w:cs="Times New Roman"/>
          <w:sz w:val="24"/>
          <w:szCs w:val="24"/>
        </w:rPr>
        <w:t>1.172,20</w:t>
      </w:r>
      <w:r>
        <w:rPr>
          <w:rFonts w:ascii="Times New Roman" w:hAnsi="Times New Roman" w:cs="Times New Roman"/>
          <w:sz w:val="24"/>
          <w:szCs w:val="24"/>
        </w:rPr>
        <w:t xml:space="preserve"> miliar</w:t>
      </w:r>
      <w:r w:rsidRPr="002F2F27">
        <w:rPr>
          <w:rFonts w:ascii="Times New Roman" w:eastAsia="Times New Roman" w:hAnsi="Times New Roman" w:cs="Times New Roman"/>
          <w:color w:val="000000"/>
          <w:kern w:val="0"/>
          <w:sz w:val="24"/>
          <w:szCs w:val="24"/>
          <w:lang w:val="en-ID" w:eastAsia="en-ID"/>
          <w14:ligatures w14:val="none"/>
        </w:rPr>
        <w:t xml:space="preserve">. </w:t>
      </w:r>
      <w:r w:rsidRPr="002F2F27">
        <w:rPr>
          <w:rFonts w:ascii="Times New Roman" w:hAnsi="Times New Roman" w:cs="Times New Roman"/>
          <w:sz w:val="24"/>
          <w:szCs w:val="24"/>
        </w:rPr>
        <w:t xml:space="preserve">Nilai standar deviasi ini menunjukkan </w:t>
      </w:r>
      <w:r>
        <w:rPr>
          <w:rFonts w:ascii="Times New Roman" w:hAnsi="Times New Roman" w:cs="Times New Roman"/>
          <w:sz w:val="24"/>
          <w:szCs w:val="24"/>
        </w:rPr>
        <w:t xml:space="preserve">bahwa </w:t>
      </w:r>
      <w:r>
        <w:rPr>
          <w:rFonts w:ascii="Times New Roman" w:hAnsi="Times New Roman" w:cs="Times New Roman"/>
          <w:sz w:val="24"/>
          <w:szCs w:val="24"/>
        </w:rPr>
        <w:lastRenderedPageBreak/>
        <w:t>penerimaan PPh Pasal 21 cenderung meningkat dengan tingkat variasi data yang relatif rendah.</w:t>
      </w:r>
    </w:p>
    <w:p w14:paraId="62E39541" w14:textId="77777777" w:rsidR="00BA6F3A" w:rsidRPr="002F2F27" w:rsidRDefault="00BA6F3A" w:rsidP="00BA6F3A">
      <w:pPr>
        <w:spacing w:line="480" w:lineRule="auto"/>
        <w:ind w:firstLine="720"/>
        <w:jc w:val="both"/>
        <w:rPr>
          <w:rFonts w:ascii="Times New Roman" w:hAnsi="Times New Roman" w:cs="Times New Roman"/>
          <w:sz w:val="24"/>
          <w:szCs w:val="24"/>
        </w:rPr>
      </w:pPr>
      <w:r w:rsidRPr="002F2F27">
        <w:rPr>
          <w:rFonts w:ascii="Times New Roman" w:hAnsi="Times New Roman" w:cs="Times New Roman"/>
          <w:sz w:val="24"/>
          <w:szCs w:val="24"/>
        </w:rPr>
        <w:t xml:space="preserve">Variabel independen terakhir yaitu tingkat konsumsi masyarakat dengan nilai minimum </w:t>
      </w:r>
      <w:r w:rsidRPr="009D5391">
        <w:rPr>
          <w:rFonts w:ascii="Times New Roman" w:hAnsi="Times New Roman" w:cs="Times New Roman"/>
          <w:sz w:val="24"/>
          <w:szCs w:val="24"/>
        </w:rPr>
        <w:t>485.947,26</w:t>
      </w:r>
      <w:r>
        <w:rPr>
          <w:rFonts w:ascii="Times New Roman" w:hAnsi="Times New Roman" w:cs="Times New Roman"/>
          <w:sz w:val="24"/>
          <w:szCs w:val="24"/>
        </w:rPr>
        <w:t xml:space="preserve"> miliar </w:t>
      </w:r>
      <w:r w:rsidRPr="002F2F27">
        <w:rPr>
          <w:rFonts w:ascii="Times New Roman" w:hAnsi="Times New Roman" w:cs="Times New Roman"/>
          <w:sz w:val="24"/>
          <w:szCs w:val="24"/>
        </w:rPr>
        <w:t xml:space="preserve">dan nilai </w:t>
      </w:r>
      <w:r w:rsidRPr="00287AC2">
        <w:rPr>
          <w:rFonts w:ascii="Times New Roman" w:hAnsi="Times New Roman" w:cs="Times New Roman"/>
          <w:sz w:val="24"/>
          <w:szCs w:val="24"/>
        </w:rPr>
        <w:t>maksimum 685.307,23 miliar</w:t>
      </w:r>
      <w:r>
        <w:rPr>
          <w:rFonts w:ascii="Times New Roman" w:hAnsi="Times New Roman" w:cs="Times New Roman"/>
          <w:sz w:val="24"/>
          <w:szCs w:val="24"/>
        </w:rPr>
        <w:t xml:space="preserve">. </w:t>
      </w:r>
      <w:r w:rsidRPr="002F2F27">
        <w:rPr>
          <w:rFonts w:ascii="Times New Roman" w:hAnsi="Times New Roman" w:cs="Times New Roman"/>
          <w:sz w:val="24"/>
          <w:szCs w:val="24"/>
        </w:rPr>
        <w:t xml:space="preserve">Sesuai tabulasi, nilai minimum </w:t>
      </w:r>
      <w:r>
        <w:rPr>
          <w:rFonts w:ascii="Times New Roman" w:hAnsi="Times New Roman" w:cs="Times New Roman"/>
          <w:sz w:val="24"/>
          <w:szCs w:val="24"/>
        </w:rPr>
        <w:t>ditemukan</w:t>
      </w:r>
      <w:r w:rsidRPr="002F2F27">
        <w:rPr>
          <w:rFonts w:ascii="Times New Roman" w:hAnsi="Times New Roman" w:cs="Times New Roman"/>
          <w:sz w:val="24"/>
          <w:szCs w:val="24"/>
        </w:rPr>
        <w:t xml:space="preserve"> dari data pengeluaran konsumsi rumah tangga pada tahun 2015. Nilai maksimum </w:t>
      </w:r>
      <w:r>
        <w:rPr>
          <w:rFonts w:ascii="Times New Roman" w:hAnsi="Times New Roman" w:cs="Times New Roman"/>
          <w:sz w:val="24"/>
          <w:szCs w:val="24"/>
        </w:rPr>
        <w:t>diperoleh</w:t>
      </w:r>
      <w:r w:rsidRPr="002F2F27">
        <w:rPr>
          <w:rFonts w:ascii="Times New Roman" w:hAnsi="Times New Roman" w:cs="Times New Roman"/>
          <w:sz w:val="24"/>
          <w:szCs w:val="24"/>
        </w:rPr>
        <w:t xml:space="preserve"> dari data pada tahun 2024. Di sisi lain, nilai rata-rata (mean) tercatat sebesar </w:t>
      </w:r>
      <w:r w:rsidRPr="00287AC2">
        <w:rPr>
          <w:rFonts w:ascii="Times New Roman" w:hAnsi="Times New Roman" w:cs="Times New Roman"/>
          <w:sz w:val="24"/>
          <w:szCs w:val="24"/>
        </w:rPr>
        <w:t>577.656,46</w:t>
      </w:r>
      <w:r>
        <w:rPr>
          <w:rFonts w:ascii="Times New Roman" w:hAnsi="Times New Roman" w:cs="Times New Roman"/>
          <w:sz w:val="24"/>
          <w:szCs w:val="24"/>
        </w:rPr>
        <w:t xml:space="preserve"> miliar</w:t>
      </w:r>
      <w:r w:rsidRPr="002F2F27">
        <w:rPr>
          <w:rFonts w:ascii="Times New Roman" w:eastAsia="Times New Roman" w:hAnsi="Times New Roman" w:cs="Times New Roman"/>
          <w:kern w:val="0"/>
          <w:sz w:val="24"/>
          <w:szCs w:val="24"/>
          <w:lang w:val="en-ID" w:eastAsia="en-ID"/>
          <w14:ligatures w14:val="none"/>
        </w:rPr>
        <w:t xml:space="preserve"> </w:t>
      </w:r>
      <w:r>
        <w:rPr>
          <w:rFonts w:ascii="Times New Roman" w:hAnsi="Times New Roman" w:cs="Times New Roman"/>
          <w:sz w:val="24"/>
          <w:szCs w:val="24"/>
        </w:rPr>
        <w:t>dan</w:t>
      </w:r>
      <w:r w:rsidRPr="002F2F27">
        <w:rPr>
          <w:rFonts w:ascii="Times New Roman" w:hAnsi="Times New Roman" w:cs="Times New Roman"/>
          <w:sz w:val="24"/>
          <w:szCs w:val="24"/>
        </w:rPr>
        <w:t xml:space="preserve"> standar deviasi sebesar </w:t>
      </w:r>
      <w:r w:rsidRPr="00287AC2">
        <w:rPr>
          <w:rFonts w:ascii="Times New Roman" w:hAnsi="Times New Roman" w:cs="Times New Roman"/>
          <w:sz w:val="24"/>
          <w:szCs w:val="24"/>
        </w:rPr>
        <w:t>61.909,22 miliar rupiah</w:t>
      </w:r>
      <w:r>
        <w:rPr>
          <w:rFonts w:ascii="Times New Roman" w:hAnsi="Times New Roman" w:cs="Times New Roman"/>
          <w:sz w:val="24"/>
          <w:szCs w:val="24"/>
        </w:rPr>
        <w:t xml:space="preserve">. </w:t>
      </w:r>
      <w:r w:rsidRPr="002F2F27">
        <w:rPr>
          <w:rFonts w:ascii="Times New Roman" w:hAnsi="Times New Roman" w:cs="Times New Roman"/>
          <w:sz w:val="24"/>
          <w:szCs w:val="24"/>
        </w:rPr>
        <w:t xml:space="preserve">Hal ini </w:t>
      </w:r>
      <w:r>
        <w:rPr>
          <w:rFonts w:ascii="Times New Roman" w:hAnsi="Times New Roman" w:cs="Times New Roman"/>
          <w:sz w:val="24"/>
          <w:szCs w:val="24"/>
        </w:rPr>
        <w:t>mengindikasikan</w:t>
      </w:r>
      <w:r w:rsidRPr="002F2F27">
        <w:rPr>
          <w:rFonts w:ascii="Times New Roman" w:hAnsi="Times New Roman" w:cs="Times New Roman"/>
          <w:sz w:val="24"/>
          <w:szCs w:val="24"/>
        </w:rPr>
        <w:t xml:space="preserve"> data konsumsi masyarakat selama periode penelitian memiliki tingkat stabilitas yang cukup tingg</w:t>
      </w:r>
      <w:r>
        <w:rPr>
          <w:rFonts w:ascii="Times New Roman" w:hAnsi="Times New Roman" w:cs="Times New Roman"/>
          <w:sz w:val="24"/>
          <w:szCs w:val="24"/>
        </w:rPr>
        <w:t>i dan penyebaran data relatif homogen.</w:t>
      </w:r>
    </w:p>
    <w:p w14:paraId="23B98528" w14:textId="77777777" w:rsidR="00977C0D" w:rsidRPr="002F2F27" w:rsidRDefault="00977C0D" w:rsidP="00977C0D">
      <w:pPr>
        <w:spacing w:line="480" w:lineRule="auto"/>
        <w:rPr>
          <w:rFonts w:ascii="Times New Roman" w:hAnsi="Times New Roman" w:cs="Times New Roman"/>
          <w:b/>
          <w:bCs/>
          <w:sz w:val="24"/>
          <w:szCs w:val="24"/>
        </w:rPr>
      </w:pPr>
      <w:r w:rsidRPr="002F2F27">
        <w:rPr>
          <w:rFonts w:ascii="Times New Roman" w:hAnsi="Times New Roman" w:cs="Times New Roman"/>
          <w:b/>
          <w:bCs/>
          <w:sz w:val="24"/>
          <w:szCs w:val="24"/>
        </w:rPr>
        <w:t>4.2.2</w:t>
      </w:r>
      <w:r w:rsidRPr="002F2F27">
        <w:rPr>
          <w:rFonts w:ascii="Times New Roman" w:hAnsi="Times New Roman" w:cs="Times New Roman"/>
          <w:b/>
          <w:bCs/>
          <w:sz w:val="24"/>
          <w:szCs w:val="24"/>
        </w:rPr>
        <w:tab/>
        <w:t>Analisis Korelasi</w:t>
      </w:r>
    </w:p>
    <w:p w14:paraId="164BDC52" w14:textId="774FF972" w:rsidR="00D53660" w:rsidRDefault="00977C0D" w:rsidP="00BA6F3A">
      <w:pPr>
        <w:spacing w:line="480" w:lineRule="auto"/>
        <w:jc w:val="both"/>
        <w:rPr>
          <w:rFonts w:ascii="Times New Roman" w:hAnsi="Times New Roman" w:cs="Times New Roman"/>
          <w:sz w:val="24"/>
          <w:szCs w:val="24"/>
        </w:rPr>
      </w:pPr>
      <w:r w:rsidRPr="002F2F27">
        <w:rPr>
          <w:rFonts w:ascii="Times New Roman" w:hAnsi="Times New Roman" w:cs="Times New Roman"/>
          <w:b/>
          <w:bCs/>
          <w:sz w:val="24"/>
          <w:szCs w:val="24"/>
        </w:rPr>
        <w:tab/>
      </w:r>
      <w:r w:rsidR="00BA6F3A" w:rsidRPr="002F2F27">
        <w:rPr>
          <w:rFonts w:ascii="Times New Roman" w:hAnsi="Times New Roman" w:cs="Times New Roman"/>
          <w:sz w:val="24"/>
          <w:szCs w:val="24"/>
        </w:rPr>
        <w:t xml:space="preserve">Analisis korelasi digunakan untuk menganalisis keterkaitan antara variabel independen dengan dependen dalam suatu penelitian. Korelasi menunjukkan arah </w:t>
      </w:r>
      <w:r w:rsidR="00BA6F3A">
        <w:rPr>
          <w:rFonts w:ascii="Times New Roman" w:hAnsi="Times New Roman" w:cs="Times New Roman"/>
          <w:sz w:val="24"/>
          <w:szCs w:val="24"/>
        </w:rPr>
        <w:t>hubungan</w:t>
      </w:r>
      <w:r w:rsidR="00BA6F3A" w:rsidRPr="002F2F27">
        <w:rPr>
          <w:rFonts w:ascii="Times New Roman" w:hAnsi="Times New Roman" w:cs="Times New Roman"/>
          <w:sz w:val="24"/>
          <w:szCs w:val="24"/>
        </w:rPr>
        <w:t>, apakah bersifat positif maupun negatif</w:t>
      </w:r>
      <w:r w:rsidR="00BA6F3A">
        <w:rPr>
          <w:rFonts w:ascii="Times New Roman" w:hAnsi="Times New Roman" w:cs="Times New Roman"/>
          <w:sz w:val="24"/>
          <w:szCs w:val="24"/>
        </w:rPr>
        <w:t>,</w:t>
      </w:r>
      <w:r w:rsidR="00BA6F3A" w:rsidRPr="002F2F27">
        <w:rPr>
          <w:rFonts w:ascii="Times New Roman" w:hAnsi="Times New Roman" w:cs="Times New Roman"/>
          <w:sz w:val="24"/>
          <w:szCs w:val="24"/>
        </w:rPr>
        <w:t xml:space="preserve"> serta seberapa kuat hubungan tersebut </w:t>
      </w:r>
      <w:sdt>
        <w:sdtPr>
          <w:rPr>
            <w:rFonts w:ascii="Times New Roman" w:hAnsi="Times New Roman" w:cs="Times New Roman"/>
            <w:sz w:val="24"/>
            <w:szCs w:val="24"/>
          </w:rPr>
          <w:id w:val="1694806008"/>
          <w:citation/>
        </w:sdtPr>
        <w:sdtEndPr/>
        <w:sdtContent>
          <w:r w:rsidR="00BA6F3A" w:rsidRPr="002F2F27">
            <w:rPr>
              <w:rFonts w:ascii="Times New Roman" w:hAnsi="Times New Roman" w:cs="Times New Roman"/>
              <w:sz w:val="24"/>
              <w:szCs w:val="24"/>
            </w:rPr>
            <w:fldChar w:fldCharType="begin"/>
          </w:r>
          <w:r w:rsidR="00BA6F3A" w:rsidRPr="002F2F27">
            <w:rPr>
              <w:rFonts w:ascii="Times New Roman" w:hAnsi="Times New Roman" w:cs="Times New Roman"/>
              <w:b/>
              <w:bCs/>
              <w:sz w:val="24"/>
              <w:szCs w:val="24"/>
            </w:rPr>
            <w:instrText xml:space="preserve"> CITATION Gho211 \l 1033 </w:instrText>
          </w:r>
          <w:r w:rsidR="00BA6F3A" w:rsidRPr="002F2F27">
            <w:rPr>
              <w:rFonts w:ascii="Times New Roman" w:hAnsi="Times New Roman" w:cs="Times New Roman"/>
              <w:sz w:val="24"/>
              <w:szCs w:val="24"/>
            </w:rPr>
            <w:fldChar w:fldCharType="separate"/>
          </w:r>
          <w:r w:rsidR="00BA6F3A" w:rsidRPr="002F2F27">
            <w:rPr>
              <w:rFonts w:ascii="Times New Roman" w:hAnsi="Times New Roman" w:cs="Times New Roman"/>
              <w:noProof/>
              <w:sz w:val="24"/>
              <w:szCs w:val="24"/>
            </w:rPr>
            <w:t>(Ghozali, 2021)</w:t>
          </w:r>
          <w:r w:rsidR="00BA6F3A" w:rsidRPr="002F2F27">
            <w:rPr>
              <w:rFonts w:ascii="Times New Roman" w:hAnsi="Times New Roman" w:cs="Times New Roman"/>
              <w:sz w:val="24"/>
              <w:szCs w:val="24"/>
            </w:rPr>
            <w:fldChar w:fldCharType="end"/>
          </w:r>
        </w:sdtContent>
      </w:sdt>
      <w:r w:rsidR="00BA6F3A" w:rsidRPr="002F2F27">
        <w:rPr>
          <w:rFonts w:ascii="Times New Roman" w:hAnsi="Times New Roman" w:cs="Times New Roman"/>
          <w:sz w:val="24"/>
          <w:szCs w:val="24"/>
        </w:rPr>
        <w:t xml:space="preserve">. Analisis </w:t>
      </w:r>
      <w:r w:rsidR="00BA6F3A">
        <w:rPr>
          <w:rFonts w:ascii="Times New Roman" w:hAnsi="Times New Roman" w:cs="Times New Roman"/>
          <w:sz w:val="24"/>
          <w:szCs w:val="24"/>
        </w:rPr>
        <w:t>ini</w:t>
      </w:r>
      <w:r w:rsidR="00BA6F3A" w:rsidRPr="002F2F27">
        <w:rPr>
          <w:rFonts w:ascii="Times New Roman" w:hAnsi="Times New Roman" w:cs="Times New Roman"/>
          <w:sz w:val="24"/>
          <w:szCs w:val="24"/>
        </w:rPr>
        <w:t xml:space="preserve"> dilakukan menggunakan Pearson Correlation, yang mana jika nilai koefisien korelasi berkisar antara -1 sampai +1. Nilai yang mendekati -1 menunjukkan hubungan negatif yang kuat, nilai yang mendekati +1 mengindikasikan hubungan positif kuat, sedangkan nilai yang mendekati 0 </w:t>
      </w:r>
      <w:r w:rsidR="00BA6F3A">
        <w:rPr>
          <w:rFonts w:ascii="Times New Roman" w:hAnsi="Times New Roman" w:cs="Times New Roman"/>
          <w:sz w:val="24"/>
          <w:szCs w:val="24"/>
        </w:rPr>
        <w:t>menandakan</w:t>
      </w:r>
      <w:r w:rsidR="00BA6F3A" w:rsidRPr="002F2F27">
        <w:rPr>
          <w:rFonts w:ascii="Times New Roman" w:hAnsi="Times New Roman" w:cs="Times New Roman"/>
          <w:sz w:val="24"/>
          <w:szCs w:val="24"/>
        </w:rPr>
        <w:t xml:space="preserve"> hubungan lemah atau tidak adanya hubungan linier antara variabel yang diteliti</w:t>
      </w:r>
      <w:r w:rsidR="00BA6F3A">
        <w:rPr>
          <w:rFonts w:ascii="Times New Roman" w:hAnsi="Times New Roman" w:cs="Times New Roman"/>
          <w:sz w:val="24"/>
          <w:szCs w:val="24"/>
        </w:rPr>
        <w:t>.</w:t>
      </w:r>
    </w:p>
    <w:p w14:paraId="6BEF3FCC" w14:textId="77777777" w:rsidR="00D53660" w:rsidRDefault="00D53660" w:rsidP="00BA6F3A">
      <w:pPr>
        <w:spacing w:line="480" w:lineRule="auto"/>
        <w:jc w:val="both"/>
        <w:rPr>
          <w:rFonts w:ascii="Times New Roman" w:hAnsi="Times New Roman" w:cs="Times New Roman"/>
          <w:sz w:val="24"/>
          <w:szCs w:val="24"/>
        </w:rPr>
      </w:pPr>
    </w:p>
    <w:p w14:paraId="05822511" w14:textId="77777777" w:rsidR="00BA6F3A" w:rsidRDefault="00BA6F3A" w:rsidP="00BA6F3A">
      <w:pPr>
        <w:spacing w:line="480" w:lineRule="auto"/>
        <w:ind w:firstLine="720"/>
        <w:jc w:val="both"/>
        <w:rPr>
          <w:rFonts w:ascii="Times New Roman" w:hAnsi="Times New Roman" w:cs="Times New Roman"/>
          <w:sz w:val="24"/>
          <w:szCs w:val="24"/>
        </w:rPr>
      </w:pPr>
      <w:r w:rsidRPr="002F2F27">
        <w:rPr>
          <w:rFonts w:ascii="Times New Roman" w:hAnsi="Times New Roman" w:cs="Times New Roman"/>
          <w:sz w:val="24"/>
          <w:szCs w:val="24"/>
        </w:rPr>
        <w:lastRenderedPageBreak/>
        <w:t xml:space="preserve">Data penelitian terlebih dahulu ditransformasikan ke dalam bentuk logaritma natural (Ln) sebelum dilakukan analisis </w:t>
      </w:r>
      <w:r>
        <w:rPr>
          <w:rFonts w:ascii="Times New Roman" w:hAnsi="Times New Roman" w:cs="Times New Roman"/>
          <w:sz w:val="24"/>
          <w:szCs w:val="24"/>
        </w:rPr>
        <w:t>lanjutan</w:t>
      </w:r>
      <w:r w:rsidRPr="002F2F27">
        <w:rPr>
          <w:rFonts w:ascii="Times New Roman" w:hAnsi="Times New Roman" w:cs="Times New Roman"/>
          <w:sz w:val="24"/>
          <w:szCs w:val="24"/>
        </w:rPr>
        <w:t xml:space="preserve">. Hal ini bertujuan </w:t>
      </w:r>
      <w:r>
        <w:rPr>
          <w:rFonts w:ascii="Times New Roman" w:hAnsi="Times New Roman" w:cs="Times New Roman"/>
          <w:sz w:val="24"/>
          <w:szCs w:val="24"/>
        </w:rPr>
        <w:t>guna</w:t>
      </w:r>
      <w:r w:rsidRPr="002F2F27">
        <w:rPr>
          <w:rFonts w:ascii="Times New Roman" w:hAnsi="Times New Roman" w:cs="Times New Roman"/>
          <w:sz w:val="24"/>
          <w:szCs w:val="24"/>
        </w:rPr>
        <w:t xml:space="preserve"> mengurangi perbedaan skala antarvariabel, menstabilkan varians data, serta memperbaiki sifat statistik data dan mempermudah interpretasi hubungan setiap variabel dalam model regresi</w:t>
      </w:r>
      <w:sdt>
        <w:sdtPr>
          <w:rPr>
            <w:rFonts w:ascii="Times New Roman" w:hAnsi="Times New Roman" w:cs="Times New Roman"/>
            <w:sz w:val="24"/>
            <w:szCs w:val="24"/>
          </w:rPr>
          <w:id w:val="1547488751"/>
          <w:citation/>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Jef20 \l 1033 </w:instrText>
          </w:r>
          <w:r w:rsidRPr="002F2F27">
            <w:rPr>
              <w:rFonts w:ascii="Times New Roman" w:hAnsi="Times New Roman" w:cs="Times New Roman"/>
              <w:sz w:val="24"/>
              <w:szCs w:val="24"/>
            </w:rPr>
            <w:fldChar w:fldCharType="separate"/>
          </w:r>
          <w:r w:rsidRPr="002F2F27">
            <w:rPr>
              <w:rFonts w:ascii="Times New Roman" w:hAnsi="Times New Roman" w:cs="Times New Roman"/>
              <w:noProof/>
              <w:sz w:val="24"/>
              <w:szCs w:val="24"/>
            </w:rPr>
            <w:t xml:space="preserve"> (Wooldridge, 2020)</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w:t>
      </w:r>
      <w:r>
        <w:rPr>
          <w:rFonts w:ascii="Times New Roman" w:hAnsi="Times New Roman" w:cs="Times New Roman"/>
          <w:sz w:val="24"/>
          <w:szCs w:val="24"/>
        </w:rPr>
        <w:t xml:space="preserve"> </w:t>
      </w:r>
      <w:r w:rsidRPr="002F2F27">
        <w:rPr>
          <w:rFonts w:ascii="Times New Roman" w:hAnsi="Times New Roman" w:cs="Times New Roman"/>
          <w:sz w:val="24"/>
          <w:szCs w:val="24"/>
        </w:rPr>
        <w:t xml:space="preserve">Pada penelitian ini, analisis korelasi digunakan untuk </w:t>
      </w:r>
      <w:r>
        <w:rPr>
          <w:rFonts w:ascii="Times New Roman" w:hAnsi="Times New Roman" w:cs="Times New Roman"/>
          <w:sz w:val="24"/>
          <w:szCs w:val="24"/>
        </w:rPr>
        <w:t>menguji</w:t>
      </w:r>
      <w:r w:rsidRPr="002F2F27">
        <w:rPr>
          <w:rFonts w:ascii="Times New Roman" w:hAnsi="Times New Roman" w:cs="Times New Roman"/>
          <w:sz w:val="24"/>
          <w:szCs w:val="24"/>
        </w:rPr>
        <w:t xml:space="preserve"> hubungan antara penerimaan PPN, penerimaan PPh Pasal 21, dan tingkat konsumsi konsumsi masyarakat sebagai variabel bebas dengan pertumbuhan ekonomi Provinsi Jawa Tengah sebagai variabel terikat. Hasil analisis korelasi antar variabel disajikan pada tabel berikut.</w:t>
      </w:r>
    </w:p>
    <w:p w14:paraId="4AFD3F7C" w14:textId="77777777" w:rsidR="00977C0D" w:rsidRPr="002F2F27" w:rsidRDefault="00977C0D" w:rsidP="00977C0D">
      <w:pPr>
        <w:spacing w:line="240" w:lineRule="auto"/>
        <w:jc w:val="center"/>
        <w:rPr>
          <w:rFonts w:ascii="Times New Roman" w:hAnsi="Times New Roman" w:cs="Times New Roman"/>
          <w:b/>
          <w:bCs/>
          <w:sz w:val="24"/>
          <w:szCs w:val="24"/>
        </w:rPr>
      </w:pPr>
      <w:r w:rsidRPr="002F2F27">
        <w:rPr>
          <w:rFonts w:ascii="Times New Roman" w:hAnsi="Times New Roman" w:cs="Times New Roman"/>
          <w:b/>
          <w:bCs/>
          <w:sz w:val="24"/>
          <w:szCs w:val="24"/>
        </w:rPr>
        <w:t>Tabel 4.2 Hasil Uji Analisis Korelasi</w:t>
      </w:r>
    </w:p>
    <w:tbl>
      <w:tblPr>
        <w:tblW w:w="7455" w:type="dxa"/>
        <w:jc w:val="center"/>
        <w:tblLook w:val="04A0" w:firstRow="1" w:lastRow="0" w:firstColumn="1" w:lastColumn="0" w:noHBand="0" w:noVBand="1"/>
      </w:tblPr>
      <w:tblGrid>
        <w:gridCol w:w="1910"/>
        <w:gridCol w:w="1187"/>
        <w:gridCol w:w="1338"/>
        <w:gridCol w:w="1910"/>
        <w:gridCol w:w="1283"/>
      </w:tblGrid>
      <w:tr w:rsidR="00635531" w:rsidRPr="002F2F27" w14:paraId="1C41F5EC" w14:textId="77777777" w:rsidTr="00B46C1E">
        <w:trPr>
          <w:trHeight w:val="630"/>
          <w:jc w:val="center"/>
        </w:trPr>
        <w:tc>
          <w:tcPr>
            <w:tcW w:w="1818" w:type="dxa"/>
            <w:tcBorders>
              <w:top w:val="single" w:sz="4" w:space="0" w:color="000000"/>
              <w:left w:val="single" w:sz="4" w:space="0" w:color="000000"/>
              <w:bottom w:val="single" w:sz="4" w:space="0" w:color="000000"/>
              <w:right w:val="single" w:sz="4" w:space="0" w:color="000000"/>
            </w:tcBorders>
            <w:noWrap/>
            <w:vAlign w:val="center"/>
            <w:hideMark/>
          </w:tcPr>
          <w:p w14:paraId="5C530986" w14:textId="77777777" w:rsidR="00635531" w:rsidRPr="002F2F27" w:rsidRDefault="00635531" w:rsidP="00B46C1E">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bookmarkStart w:id="1" w:name="_Hlk233488685"/>
            <w:r w:rsidRPr="002F2F27">
              <w:rPr>
                <w:rFonts w:ascii="Times New Roman" w:eastAsia="Times New Roman" w:hAnsi="Times New Roman" w:cs="Times New Roman"/>
                <w:color w:val="000000"/>
                <w:kern w:val="0"/>
                <w:sz w:val="24"/>
                <w:szCs w:val="24"/>
                <w:lang w:val="en-ID" w:eastAsia="en-ID"/>
                <w14:ligatures w14:val="none"/>
              </w:rPr>
              <w:t>Variabel</w:t>
            </w:r>
          </w:p>
        </w:tc>
        <w:tc>
          <w:tcPr>
            <w:tcW w:w="1187" w:type="dxa"/>
            <w:tcBorders>
              <w:top w:val="single" w:sz="4" w:space="0" w:color="000000"/>
              <w:left w:val="single" w:sz="4" w:space="0" w:color="000000"/>
              <w:bottom w:val="single" w:sz="4" w:space="0" w:color="000000"/>
              <w:right w:val="single" w:sz="4" w:space="0" w:color="000000"/>
            </w:tcBorders>
            <w:noWrap/>
            <w:vAlign w:val="center"/>
            <w:hideMark/>
          </w:tcPr>
          <w:p w14:paraId="78A13517" w14:textId="77777777" w:rsidR="00635531" w:rsidRPr="002F2F27" w:rsidRDefault="00635531" w:rsidP="00B46C1E">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LN_PPN</w:t>
            </w:r>
          </w:p>
        </w:tc>
        <w:tc>
          <w:tcPr>
            <w:tcW w:w="1338" w:type="dxa"/>
            <w:tcBorders>
              <w:top w:val="single" w:sz="4" w:space="0" w:color="000000"/>
              <w:left w:val="single" w:sz="4" w:space="0" w:color="000000"/>
              <w:bottom w:val="single" w:sz="4" w:space="0" w:color="000000"/>
              <w:right w:val="single" w:sz="4" w:space="0" w:color="000000"/>
            </w:tcBorders>
            <w:noWrap/>
            <w:vAlign w:val="center"/>
            <w:hideMark/>
          </w:tcPr>
          <w:p w14:paraId="5B7EA445" w14:textId="77777777" w:rsidR="00635531" w:rsidRPr="002F2F27" w:rsidRDefault="00635531" w:rsidP="00B46C1E">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LN_PPH21</w:t>
            </w:r>
          </w:p>
        </w:tc>
        <w:tc>
          <w:tcPr>
            <w:tcW w:w="1849" w:type="dxa"/>
            <w:tcBorders>
              <w:top w:val="single" w:sz="4" w:space="0" w:color="000000"/>
              <w:left w:val="single" w:sz="4" w:space="0" w:color="000000"/>
              <w:bottom w:val="single" w:sz="4" w:space="0" w:color="000000"/>
              <w:right w:val="single" w:sz="4" w:space="0" w:color="000000"/>
            </w:tcBorders>
            <w:noWrap/>
            <w:vAlign w:val="center"/>
            <w:hideMark/>
          </w:tcPr>
          <w:p w14:paraId="2470E115" w14:textId="77777777" w:rsidR="00635531" w:rsidRPr="002F2F27" w:rsidRDefault="00635531" w:rsidP="00B46C1E">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LN_KONSUMSI</w:t>
            </w:r>
          </w:p>
        </w:tc>
        <w:tc>
          <w:tcPr>
            <w:tcW w:w="1263" w:type="dxa"/>
            <w:tcBorders>
              <w:top w:val="single" w:sz="4" w:space="0" w:color="000000"/>
              <w:left w:val="single" w:sz="4" w:space="0" w:color="000000"/>
              <w:bottom w:val="single" w:sz="4" w:space="0" w:color="000000"/>
              <w:right w:val="single" w:sz="4" w:space="0" w:color="000000"/>
            </w:tcBorders>
            <w:noWrap/>
            <w:vAlign w:val="center"/>
            <w:hideMark/>
          </w:tcPr>
          <w:p w14:paraId="19779954" w14:textId="77777777" w:rsidR="00635531" w:rsidRPr="002F2F27" w:rsidRDefault="00635531" w:rsidP="00B46C1E">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LN_PDRB</w:t>
            </w:r>
          </w:p>
        </w:tc>
      </w:tr>
      <w:tr w:rsidR="00635531" w:rsidRPr="002F2F27" w14:paraId="5436BE2F" w14:textId="77777777" w:rsidTr="00635531">
        <w:trPr>
          <w:trHeight w:val="315"/>
          <w:jc w:val="center"/>
        </w:trPr>
        <w:tc>
          <w:tcPr>
            <w:tcW w:w="1818" w:type="dxa"/>
            <w:tcBorders>
              <w:top w:val="single" w:sz="4" w:space="0" w:color="000000"/>
              <w:left w:val="single" w:sz="4" w:space="0" w:color="000000"/>
              <w:bottom w:val="single" w:sz="4" w:space="0" w:color="000000"/>
              <w:right w:val="single" w:sz="4" w:space="0" w:color="000000"/>
            </w:tcBorders>
            <w:noWrap/>
            <w:vAlign w:val="bottom"/>
            <w:hideMark/>
          </w:tcPr>
          <w:p w14:paraId="29842060" w14:textId="77777777" w:rsidR="00635531" w:rsidRPr="002F2F27" w:rsidRDefault="00635531" w:rsidP="00635531">
            <w:pPr>
              <w:spacing w:after="0" w:line="240" w:lineRule="auto"/>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LN_PPN</w:t>
            </w:r>
          </w:p>
        </w:tc>
        <w:tc>
          <w:tcPr>
            <w:tcW w:w="1187" w:type="dxa"/>
            <w:tcBorders>
              <w:top w:val="single" w:sz="4" w:space="0" w:color="000000"/>
              <w:left w:val="single" w:sz="4" w:space="0" w:color="000000"/>
              <w:bottom w:val="single" w:sz="4" w:space="0" w:color="000000"/>
              <w:right w:val="single" w:sz="4" w:space="0" w:color="000000"/>
            </w:tcBorders>
            <w:noWrap/>
            <w:vAlign w:val="bottom"/>
            <w:hideMark/>
          </w:tcPr>
          <w:p w14:paraId="4CDABAD9" w14:textId="77777777" w:rsidR="00635531" w:rsidRPr="002F2F27" w:rsidRDefault="00635531" w:rsidP="0063553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1</w:t>
            </w:r>
          </w:p>
        </w:tc>
        <w:tc>
          <w:tcPr>
            <w:tcW w:w="1338" w:type="dxa"/>
            <w:tcBorders>
              <w:top w:val="single" w:sz="4" w:space="0" w:color="000000"/>
              <w:left w:val="single" w:sz="4" w:space="0" w:color="000000"/>
              <w:bottom w:val="single" w:sz="4" w:space="0" w:color="000000"/>
              <w:right w:val="single" w:sz="4" w:space="0" w:color="000000"/>
            </w:tcBorders>
            <w:noWrap/>
            <w:vAlign w:val="bottom"/>
            <w:hideMark/>
          </w:tcPr>
          <w:p w14:paraId="7E3EE49B" w14:textId="77777777" w:rsidR="00635531" w:rsidRPr="002F2F27" w:rsidRDefault="00635531" w:rsidP="0063553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0,947**</w:t>
            </w:r>
          </w:p>
        </w:tc>
        <w:tc>
          <w:tcPr>
            <w:tcW w:w="1849" w:type="dxa"/>
            <w:tcBorders>
              <w:top w:val="single" w:sz="4" w:space="0" w:color="000000"/>
              <w:left w:val="single" w:sz="4" w:space="0" w:color="000000"/>
              <w:bottom w:val="single" w:sz="4" w:space="0" w:color="000000"/>
              <w:right w:val="single" w:sz="4" w:space="0" w:color="000000"/>
            </w:tcBorders>
            <w:noWrap/>
            <w:vAlign w:val="bottom"/>
            <w:hideMark/>
          </w:tcPr>
          <w:p w14:paraId="4DD4FCFA" w14:textId="77777777" w:rsidR="00635531" w:rsidRPr="002F2F27" w:rsidRDefault="00635531" w:rsidP="0063553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0,957**</w:t>
            </w:r>
          </w:p>
        </w:tc>
        <w:tc>
          <w:tcPr>
            <w:tcW w:w="1263" w:type="dxa"/>
            <w:tcBorders>
              <w:top w:val="single" w:sz="4" w:space="0" w:color="000000"/>
              <w:left w:val="single" w:sz="4" w:space="0" w:color="000000"/>
              <w:bottom w:val="single" w:sz="4" w:space="0" w:color="000000"/>
              <w:right w:val="single" w:sz="4" w:space="0" w:color="000000"/>
            </w:tcBorders>
            <w:noWrap/>
            <w:vAlign w:val="bottom"/>
            <w:hideMark/>
          </w:tcPr>
          <w:p w14:paraId="7EF9E798" w14:textId="77777777" w:rsidR="00635531" w:rsidRPr="002F2F27" w:rsidRDefault="00635531" w:rsidP="0063553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0,950**</w:t>
            </w:r>
          </w:p>
        </w:tc>
      </w:tr>
      <w:tr w:rsidR="00635531" w:rsidRPr="002F2F27" w14:paraId="13F80D0C" w14:textId="77777777" w:rsidTr="00635531">
        <w:trPr>
          <w:trHeight w:val="315"/>
          <w:jc w:val="center"/>
        </w:trPr>
        <w:tc>
          <w:tcPr>
            <w:tcW w:w="1818" w:type="dxa"/>
            <w:tcBorders>
              <w:top w:val="single" w:sz="4" w:space="0" w:color="000000"/>
              <w:left w:val="single" w:sz="4" w:space="0" w:color="000000"/>
              <w:bottom w:val="single" w:sz="4" w:space="0" w:color="000000"/>
              <w:right w:val="single" w:sz="4" w:space="0" w:color="000000"/>
            </w:tcBorders>
            <w:noWrap/>
            <w:vAlign w:val="bottom"/>
            <w:hideMark/>
          </w:tcPr>
          <w:p w14:paraId="532AF69A" w14:textId="77777777" w:rsidR="00635531" w:rsidRPr="002F2F27" w:rsidRDefault="00635531" w:rsidP="00635531">
            <w:pPr>
              <w:spacing w:after="0" w:line="240" w:lineRule="auto"/>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LN_PPH21</w:t>
            </w:r>
          </w:p>
        </w:tc>
        <w:tc>
          <w:tcPr>
            <w:tcW w:w="1187" w:type="dxa"/>
            <w:tcBorders>
              <w:top w:val="single" w:sz="4" w:space="0" w:color="000000"/>
              <w:left w:val="single" w:sz="4" w:space="0" w:color="000000"/>
              <w:bottom w:val="single" w:sz="4" w:space="0" w:color="000000"/>
              <w:right w:val="single" w:sz="4" w:space="0" w:color="000000"/>
            </w:tcBorders>
            <w:noWrap/>
            <w:vAlign w:val="bottom"/>
            <w:hideMark/>
          </w:tcPr>
          <w:p w14:paraId="32435082" w14:textId="77777777" w:rsidR="00635531" w:rsidRPr="002F2F27" w:rsidRDefault="00635531" w:rsidP="0063553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0,947**</w:t>
            </w:r>
          </w:p>
        </w:tc>
        <w:tc>
          <w:tcPr>
            <w:tcW w:w="1338" w:type="dxa"/>
            <w:tcBorders>
              <w:top w:val="single" w:sz="4" w:space="0" w:color="000000"/>
              <w:left w:val="single" w:sz="4" w:space="0" w:color="000000"/>
              <w:bottom w:val="single" w:sz="4" w:space="0" w:color="000000"/>
              <w:right w:val="single" w:sz="4" w:space="0" w:color="000000"/>
            </w:tcBorders>
            <w:noWrap/>
            <w:vAlign w:val="bottom"/>
            <w:hideMark/>
          </w:tcPr>
          <w:p w14:paraId="5B74478B" w14:textId="77777777" w:rsidR="00635531" w:rsidRPr="002F2F27" w:rsidRDefault="00635531" w:rsidP="0063553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1</w:t>
            </w:r>
          </w:p>
        </w:tc>
        <w:tc>
          <w:tcPr>
            <w:tcW w:w="1849" w:type="dxa"/>
            <w:tcBorders>
              <w:top w:val="single" w:sz="4" w:space="0" w:color="000000"/>
              <w:left w:val="single" w:sz="4" w:space="0" w:color="000000"/>
              <w:bottom w:val="single" w:sz="4" w:space="0" w:color="000000"/>
              <w:right w:val="single" w:sz="4" w:space="0" w:color="000000"/>
            </w:tcBorders>
            <w:noWrap/>
            <w:vAlign w:val="bottom"/>
            <w:hideMark/>
          </w:tcPr>
          <w:p w14:paraId="16E981CE" w14:textId="77777777" w:rsidR="00635531" w:rsidRPr="002F2F27" w:rsidRDefault="00635531" w:rsidP="0063553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0,955**</w:t>
            </w:r>
          </w:p>
        </w:tc>
        <w:tc>
          <w:tcPr>
            <w:tcW w:w="1263" w:type="dxa"/>
            <w:tcBorders>
              <w:top w:val="single" w:sz="4" w:space="0" w:color="000000"/>
              <w:left w:val="single" w:sz="4" w:space="0" w:color="000000"/>
              <w:bottom w:val="single" w:sz="4" w:space="0" w:color="000000"/>
              <w:right w:val="single" w:sz="4" w:space="0" w:color="000000"/>
            </w:tcBorders>
            <w:noWrap/>
            <w:vAlign w:val="bottom"/>
            <w:hideMark/>
          </w:tcPr>
          <w:p w14:paraId="17257B4E" w14:textId="77777777" w:rsidR="00635531" w:rsidRPr="002F2F27" w:rsidRDefault="00635531" w:rsidP="0063553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0,944**</w:t>
            </w:r>
          </w:p>
        </w:tc>
      </w:tr>
      <w:tr w:rsidR="00635531" w:rsidRPr="002F2F27" w14:paraId="2F2812AB" w14:textId="77777777" w:rsidTr="00635531">
        <w:trPr>
          <w:trHeight w:val="315"/>
          <w:jc w:val="center"/>
        </w:trPr>
        <w:tc>
          <w:tcPr>
            <w:tcW w:w="1818" w:type="dxa"/>
            <w:tcBorders>
              <w:top w:val="single" w:sz="4" w:space="0" w:color="000000"/>
              <w:left w:val="single" w:sz="4" w:space="0" w:color="000000"/>
              <w:bottom w:val="single" w:sz="4" w:space="0" w:color="000000"/>
              <w:right w:val="single" w:sz="4" w:space="0" w:color="000000"/>
            </w:tcBorders>
            <w:noWrap/>
            <w:vAlign w:val="bottom"/>
            <w:hideMark/>
          </w:tcPr>
          <w:p w14:paraId="2E193132" w14:textId="77777777" w:rsidR="00635531" w:rsidRPr="002F2F27" w:rsidRDefault="00635531" w:rsidP="00635531">
            <w:pPr>
              <w:spacing w:after="0" w:line="240" w:lineRule="auto"/>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LN_KONSUMSI</w:t>
            </w:r>
          </w:p>
        </w:tc>
        <w:tc>
          <w:tcPr>
            <w:tcW w:w="1187" w:type="dxa"/>
            <w:tcBorders>
              <w:top w:val="single" w:sz="4" w:space="0" w:color="000000"/>
              <w:left w:val="single" w:sz="4" w:space="0" w:color="000000"/>
              <w:bottom w:val="single" w:sz="4" w:space="0" w:color="000000"/>
              <w:right w:val="single" w:sz="4" w:space="0" w:color="000000"/>
            </w:tcBorders>
            <w:noWrap/>
            <w:vAlign w:val="bottom"/>
            <w:hideMark/>
          </w:tcPr>
          <w:p w14:paraId="1781089C" w14:textId="77777777" w:rsidR="00635531" w:rsidRPr="002F2F27" w:rsidRDefault="00635531" w:rsidP="0063553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0,957**</w:t>
            </w:r>
          </w:p>
        </w:tc>
        <w:tc>
          <w:tcPr>
            <w:tcW w:w="1338" w:type="dxa"/>
            <w:tcBorders>
              <w:top w:val="single" w:sz="4" w:space="0" w:color="000000"/>
              <w:left w:val="single" w:sz="4" w:space="0" w:color="000000"/>
              <w:bottom w:val="single" w:sz="4" w:space="0" w:color="000000"/>
              <w:right w:val="single" w:sz="4" w:space="0" w:color="000000"/>
            </w:tcBorders>
            <w:noWrap/>
            <w:vAlign w:val="bottom"/>
            <w:hideMark/>
          </w:tcPr>
          <w:p w14:paraId="4C33FA0D" w14:textId="77777777" w:rsidR="00635531" w:rsidRPr="002F2F27" w:rsidRDefault="00635531" w:rsidP="0063553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0,955**</w:t>
            </w:r>
          </w:p>
        </w:tc>
        <w:tc>
          <w:tcPr>
            <w:tcW w:w="1849" w:type="dxa"/>
            <w:tcBorders>
              <w:top w:val="single" w:sz="4" w:space="0" w:color="000000"/>
              <w:left w:val="single" w:sz="4" w:space="0" w:color="000000"/>
              <w:bottom w:val="single" w:sz="4" w:space="0" w:color="000000"/>
              <w:right w:val="single" w:sz="4" w:space="0" w:color="000000"/>
            </w:tcBorders>
            <w:noWrap/>
            <w:vAlign w:val="bottom"/>
            <w:hideMark/>
          </w:tcPr>
          <w:p w14:paraId="010C931A" w14:textId="77777777" w:rsidR="00635531" w:rsidRPr="002F2F27" w:rsidRDefault="00635531" w:rsidP="0063553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1</w:t>
            </w:r>
          </w:p>
        </w:tc>
        <w:tc>
          <w:tcPr>
            <w:tcW w:w="1263" w:type="dxa"/>
            <w:tcBorders>
              <w:top w:val="single" w:sz="4" w:space="0" w:color="000000"/>
              <w:left w:val="single" w:sz="4" w:space="0" w:color="000000"/>
              <w:bottom w:val="single" w:sz="4" w:space="0" w:color="000000"/>
              <w:right w:val="single" w:sz="4" w:space="0" w:color="000000"/>
            </w:tcBorders>
            <w:noWrap/>
            <w:vAlign w:val="bottom"/>
            <w:hideMark/>
          </w:tcPr>
          <w:p w14:paraId="5A73FFC5" w14:textId="77777777" w:rsidR="00635531" w:rsidRPr="002F2F27" w:rsidRDefault="00635531" w:rsidP="0063553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0,998**</w:t>
            </w:r>
          </w:p>
        </w:tc>
      </w:tr>
      <w:tr w:rsidR="00635531" w:rsidRPr="002F2F27" w14:paraId="026CA29C" w14:textId="77777777" w:rsidTr="00635531">
        <w:trPr>
          <w:trHeight w:val="315"/>
          <w:jc w:val="center"/>
        </w:trPr>
        <w:tc>
          <w:tcPr>
            <w:tcW w:w="1818" w:type="dxa"/>
            <w:tcBorders>
              <w:top w:val="single" w:sz="4" w:space="0" w:color="000000"/>
              <w:left w:val="single" w:sz="4" w:space="0" w:color="000000"/>
              <w:bottom w:val="single" w:sz="4" w:space="0" w:color="000000"/>
              <w:right w:val="single" w:sz="4" w:space="0" w:color="000000"/>
            </w:tcBorders>
            <w:noWrap/>
            <w:vAlign w:val="bottom"/>
            <w:hideMark/>
          </w:tcPr>
          <w:p w14:paraId="2F60F0DB" w14:textId="77777777" w:rsidR="00635531" w:rsidRPr="002F2F27" w:rsidRDefault="00635531" w:rsidP="00635531">
            <w:pPr>
              <w:spacing w:after="0" w:line="240" w:lineRule="auto"/>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LN_PDRB</w:t>
            </w:r>
          </w:p>
        </w:tc>
        <w:tc>
          <w:tcPr>
            <w:tcW w:w="1187" w:type="dxa"/>
            <w:tcBorders>
              <w:top w:val="single" w:sz="4" w:space="0" w:color="000000"/>
              <w:left w:val="single" w:sz="4" w:space="0" w:color="000000"/>
              <w:bottom w:val="single" w:sz="4" w:space="0" w:color="000000"/>
              <w:right w:val="single" w:sz="4" w:space="0" w:color="000000"/>
            </w:tcBorders>
            <w:noWrap/>
            <w:vAlign w:val="bottom"/>
            <w:hideMark/>
          </w:tcPr>
          <w:p w14:paraId="3504C705" w14:textId="77777777" w:rsidR="00635531" w:rsidRPr="002F2F27" w:rsidRDefault="00635531" w:rsidP="0063553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0,950**</w:t>
            </w:r>
          </w:p>
        </w:tc>
        <w:tc>
          <w:tcPr>
            <w:tcW w:w="1338" w:type="dxa"/>
            <w:tcBorders>
              <w:top w:val="single" w:sz="4" w:space="0" w:color="000000"/>
              <w:left w:val="single" w:sz="4" w:space="0" w:color="000000"/>
              <w:bottom w:val="single" w:sz="4" w:space="0" w:color="000000"/>
              <w:right w:val="single" w:sz="4" w:space="0" w:color="000000"/>
            </w:tcBorders>
            <w:noWrap/>
            <w:vAlign w:val="bottom"/>
            <w:hideMark/>
          </w:tcPr>
          <w:p w14:paraId="1353CCE8" w14:textId="77777777" w:rsidR="00635531" w:rsidRPr="002F2F27" w:rsidRDefault="00635531" w:rsidP="0063553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0,944**</w:t>
            </w:r>
          </w:p>
        </w:tc>
        <w:tc>
          <w:tcPr>
            <w:tcW w:w="1849" w:type="dxa"/>
            <w:tcBorders>
              <w:top w:val="single" w:sz="4" w:space="0" w:color="000000"/>
              <w:left w:val="single" w:sz="4" w:space="0" w:color="000000"/>
              <w:bottom w:val="single" w:sz="4" w:space="0" w:color="000000"/>
              <w:right w:val="single" w:sz="4" w:space="0" w:color="000000"/>
            </w:tcBorders>
            <w:noWrap/>
            <w:vAlign w:val="bottom"/>
            <w:hideMark/>
          </w:tcPr>
          <w:p w14:paraId="10E89BB4" w14:textId="77777777" w:rsidR="00635531" w:rsidRPr="002F2F27" w:rsidRDefault="00635531" w:rsidP="0063553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0,998**</w:t>
            </w:r>
          </w:p>
        </w:tc>
        <w:tc>
          <w:tcPr>
            <w:tcW w:w="1263" w:type="dxa"/>
            <w:tcBorders>
              <w:top w:val="single" w:sz="4" w:space="0" w:color="000000"/>
              <w:left w:val="single" w:sz="4" w:space="0" w:color="000000"/>
              <w:bottom w:val="single" w:sz="4" w:space="0" w:color="000000"/>
              <w:right w:val="single" w:sz="4" w:space="0" w:color="000000"/>
            </w:tcBorders>
            <w:noWrap/>
            <w:vAlign w:val="bottom"/>
            <w:hideMark/>
          </w:tcPr>
          <w:p w14:paraId="46A9FD71" w14:textId="77777777" w:rsidR="00635531" w:rsidRPr="002F2F27" w:rsidRDefault="00635531" w:rsidP="0063553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1</w:t>
            </w:r>
          </w:p>
        </w:tc>
      </w:tr>
      <w:tr w:rsidR="00635531" w:rsidRPr="002F2F27" w14:paraId="49812B32" w14:textId="77777777" w:rsidTr="00635531">
        <w:trPr>
          <w:trHeight w:val="315"/>
          <w:jc w:val="center"/>
        </w:trPr>
        <w:tc>
          <w:tcPr>
            <w:tcW w:w="7455" w:type="dxa"/>
            <w:gridSpan w:val="5"/>
            <w:tcBorders>
              <w:top w:val="single" w:sz="4" w:space="0" w:color="000000"/>
              <w:left w:val="single" w:sz="4" w:space="0" w:color="000000"/>
              <w:bottom w:val="single" w:sz="4" w:space="0" w:color="000000"/>
              <w:right w:val="single" w:sz="4" w:space="0" w:color="000000"/>
            </w:tcBorders>
            <w:noWrap/>
            <w:vAlign w:val="bottom"/>
            <w:hideMark/>
          </w:tcPr>
          <w:p w14:paraId="1CA6E3E3" w14:textId="77777777" w:rsidR="00635531" w:rsidRPr="002F2F27" w:rsidRDefault="00635531" w:rsidP="00635531">
            <w:pPr>
              <w:spacing w:after="0" w:line="240" w:lineRule="auto"/>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 Correlation is significant at the 0.01 level</w:t>
            </w:r>
          </w:p>
        </w:tc>
      </w:tr>
      <w:bookmarkEnd w:id="1"/>
    </w:tbl>
    <w:p w14:paraId="3FC4BE2B" w14:textId="77777777" w:rsidR="00977C0D" w:rsidRPr="002F2F27" w:rsidRDefault="00977C0D" w:rsidP="00977C0D">
      <w:pPr>
        <w:spacing w:after="0" w:line="240" w:lineRule="auto"/>
        <w:jc w:val="both"/>
        <w:rPr>
          <w:rFonts w:ascii="Times New Roman" w:hAnsi="Times New Roman" w:cs="Times New Roman"/>
        </w:rPr>
      </w:pPr>
    </w:p>
    <w:p w14:paraId="6B29C764" w14:textId="0A9636E6" w:rsidR="00977C0D" w:rsidRPr="002F2F27" w:rsidRDefault="00977C0D" w:rsidP="00977C0D">
      <w:pPr>
        <w:spacing w:after="0" w:line="240" w:lineRule="auto"/>
        <w:jc w:val="both"/>
        <w:rPr>
          <w:rFonts w:ascii="Times New Roman" w:hAnsi="Times New Roman" w:cs="Times New Roman"/>
          <w:sz w:val="24"/>
          <w:szCs w:val="24"/>
        </w:rPr>
      </w:pPr>
      <w:proofErr w:type="gramStart"/>
      <w:r w:rsidRPr="002F2F27">
        <w:rPr>
          <w:rFonts w:ascii="Times New Roman" w:hAnsi="Times New Roman" w:cs="Times New Roman"/>
          <w:sz w:val="24"/>
          <w:szCs w:val="24"/>
        </w:rPr>
        <w:t>Sumber :</w:t>
      </w:r>
      <w:proofErr w:type="gramEnd"/>
      <w:r w:rsidRPr="002F2F27">
        <w:rPr>
          <w:rFonts w:ascii="Times New Roman" w:hAnsi="Times New Roman" w:cs="Times New Roman"/>
          <w:sz w:val="24"/>
          <w:szCs w:val="24"/>
        </w:rPr>
        <w:t xml:space="preserve"> data sekunder diolah, 2026</w:t>
      </w:r>
    </w:p>
    <w:p w14:paraId="41812D16" w14:textId="77777777" w:rsidR="00977C0D" w:rsidRPr="002F2F27" w:rsidRDefault="00977C0D" w:rsidP="00977C0D">
      <w:pPr>
        <w:spacing w:after="0" w:line="240" w:lineRule="auto"/>
        <w:jc w:val="both"/>
        <w:rPr>
          <w:rFonts w:ascii="Times New Roman" w:hAnsi="Times New Roman" w:cs="Times New Roman"/>
          <w:sz w:val="24"/>
          <w:szCs w:val="24"/>
        </w:rPr>
      </w:pPr>
    </w:p>
    <w:p w14:paraId="37368541" w14:textId="3BBE5924" w:rsidR="00BA6F3A" w:rsidRPr="002F2F27" w:rsidRDefault="00977C0D" w:rsidP="00BA6F3A">
      <w:pPr>
        <w:spacing w:line="480" w:lineRule="auto"/>
        <w:jc w:val="both"/>
        <w:rPr>
          <w:rFonts w:ascii="Times New Roman" w:hAnsi="Times New Roman" w:cs="Times New Roman"/>
          <w:color w:val="000000" w:themeColor="text1"/>
          <w:sz w:val="24"/>
          <w:szCs w:val="24"/>
        </w:rPr>
      </w:pPr>
      <w:r w:rsidRPr="002F2F27">
        <w:rPr>
          <w:rFonts w:ascii="Times New Roman" w:hAnsi="Times New Roman" w:cs="Times New Roman"/>
          <w:color w:val="EE0000"/>
          <w:sz w:val="24"/>
          <w:szCs w:val="24"/>
        </w:rPr>
        <w:tab/>
      </w:r>
      <w:r w:rsidR="00BA6F3A" w:rsidRPr="002F2F27">
        <w:rPr>
          <w:rFonts w:ascii="Times New Roman" w:hAnsi="Times New Roman" w:cs="Times New Roman"/>
          <w:sz w:val="24"/>
          <w:szCs w:val="24"/>
        </w:rPr>
        <w:t xml:space="preserve">Berdasarkan tabel di atas, dapat </w:t>
      </w:r>
      <w:r w:rsidR="00BA6F3A">
        <w:rPr>
          <w:rFonts w:ascii="Times New Roman" w:hAnsi="Times New Roman" w:cs="Times New Roman"/>
          <w:sz w:val="24"/>
          <w:szCs w:val="24"/>
        </w:rPr>
        <w:t>diketahui</w:t>
      </w:r>
      <w:r w:rsidR="00BA6F3A" w:rsidRPr="002F2F27">
        <w:rPr>
          <w:rFonts w:ascii="Times New Roman" w:hAnsi="Times New Roman" w:cs="Times New Roman"/>
          <w:sz w:val="24"/>
          <w:szCs w:val="24"/>
        </w:rPr>
        <w:t xml:space="preserve"> bahwa </w:t>
      </w:r>
      <w:r w:rsidR="00BA6F3A">
        <w:rPr>
          <w:rFonts w:ascii="Times New Roman" w:hAnsi="Times New Roman" w:cs="Times New Roman"/>
          <w:sz w:val="24"/>
          <w:szCs w:val="24"/>
        </w:rPr>
        <w:t xml:space="preserve">seluruh nilai koefisien korelasi bertanda **, </w:t>
      </w:r>
      <w:r w:rsidR="00BA6F3A" w:rsidRPr="002F2F27">
        <w:rPr>
          <w:rFonts w:ascii="Times New Roman" w:hAnsi="Times New Roman" w:cs="Times New Roman"/>
          <w:sz w:val="24"/>
          <w:szCs w:val="24"/>
        </w:rPr>
        <w:t xml:space="preserve">menunjukkan hubungan </w:t>
      </w:r>
      <w:r w:rsidR="00BA6F3A">
        <w:rPr>
          <w:rFonts w:ascii="Times New Roman" w:hAnsi="Times New Roman" w:cs="Times New Roman"/>
          <w:sz w:val="24"/>
          <w:szCs w:val="24"/>
        </w:rPr>
        <w:t>antar</w:t>
      </w:r>
      <w:r w:rsidR="00BA6F3A" w:rsidRPr="002F2F27">
        <w:rPr>
          <w:rFonts w:ascii="Times New Roman" w:hAnsi="Times New Roman" w:cs="Times New Roman"/>
          <w:sz w:val="24"/>
          <w:szCs w:val="24"/>
        </w:rPr>
        <w:t xml:space="preserve">variabel </w:t>
      </w:r>
      <w:r w:rsidR="00BA6F3A">
        <w:rPr>
          <w:rFonts w:ascii="Times New Roman" w:hAnsi="Times New Roman" w:cs="Times New Roman"/>
          <w:sz w:val="24"/>
          <w:szCs w:val="24"/>
        </w:rPr>
        <w:t>signifikan pada taraf signifikansi 1% (</w:t>
      </w:r>
      <w:r w:rsidR="00BA6F3A" w:rsidRPr="00F62167">
        <w:rPr>
          <w:rFonts w:ascii="Times New Roman" w:hAnsi="Times New Roman" w:cs="Times New Roman"/>
          <w:sz w:val="24"/>
          <w:szCs w:val="24"/>
        </w:rPr>
        <w:t>α = 0,01</w:t>
      </w:r>
      <w:r w:rsidR="00BA6F3A">
        <w:rPr>
          <w:rFonts w:ascii="Times New Roman" w:hAnsi="Times New Roman" w:cs="Times New Roman"/>
          <w:sz w:val="24"/>
          <w:szCs w:val="24"/>
        </w:rPr>
        <w:t>)</w:t>
      </w:r>
      <w:r w:rsidR="00BA6F3A" w:rsidRPr="002F2F27">
        <w:rPr>
          <w:rFonts w:ascii="Times New Roman" w:hAnsi="Times New Roman" w:cs="Times New Roman"/>
          <w:sz w:val="24"/>
          <w:szCs w:val="24"/>
        </w:rPr>
        <w:t>. Dapat terlihat dari variabel PPN yang memiliki hubungan positif dan kuat sebesar</w:t>
      </w:r>
      <w:r w:rsidR="00BA6F3A">
        <w:rPr>
          <w:rFonts w:ascii="Times New Roman" w:hAnsi="Times New Roman" w:cs="Times New Roman"/>
          <w:sz w:val="24"/>
          <w:szCs w:val="24"/>
        </w:rPr>
        <w:t xml:space="preserve"> 0,950</w:t>
      </w:r>
      <w:r w:rsidR="00BA6F3A" w:rsidRPr="002F2F27">
        <w:rPr>
          <w:rFonts w:ascii="Times New Roman" w:hAnsi="Times New Roman" w:cs="Times New Roman"/>
          <w:color w:val="000000" w:themeColor="text1"/>
          <w:sz w:val="24"/>
          <w:szCs w:val="24"/>
        </w:rPr>
        <w:t xml:space="preserve"> terhadap PDRB. Di sisi lain</w:t>
      </w:r>
      <w:r w:rsidR="00BA6F3A">
        <w:rPr>
          <w:rFonts w:ascii="Times New Roman" w:hAnsi="Times New Roman" w:cs="Times New Roman"/>
          <w:color w:val="000000" w:themeColor="text1"/>
          <w:sz w:val="24"/>
          <w:szCs w:val="24"/>
        </w:rPr>
        <w:t xml:space="preserve">, </w:t>
      </w:r>
      <w:r w:rsidR="00BA6F3A" w:rsidRPr="002F2F27">
        <w:rPr>
          <w:rFonts w:ascii="Times New Roman" w:hAnsi="Times New Roman" w:cs="Times New Roman"/>
          <w:color w:val="000000" w:themeColor="text1"/>
          <w:sz w:val="24"/>
          <w:szCs w:val="24"/>
        </w:rPr>
        <w:t xml:space="preserve">variabel PPH21 memiliki hubungan positif dan kuat sebesar </w:t>
      </w:r>
      <w:r w:rsidR="00BA6F3A">
        <w:rPr>
          <w:rFonts w:ascii="Times New Roman" w:hAnsi="Times New Roman" w:cs="Times New Roman"/>
          <w:color w:val="000000" w:themeColor="text1"/>
          <w:sz w:val="24"/>
          <w:szCs w:val="24"/>
        </w:rPr>
        <w:t>0,944</w:t>
      </w:r>
      <w:r w:rsidR="00BA6F3A" w:rsidRPr="002F2F27">
        <w:rPr>
          <w:rFonts w:ascii="Times New Roman" w:hAnsi="Times New Roman" w:cs="Times New Roman"/>
          <w:color w:val="000000" w:themeColor="text1"/>
          <w:sz w:val="24"/>
          <w:szCs w:val="24"/>
        </w:rPr>
        <w:t xml:space="preserve"> terhadap PDRB. </w:t>
      </w:r>
      <w:r w:rsidR="005862C7">
        <w:rPr>
          <w:rFonts w:ascii="Times New Roman" w:hAnsi="Times New Roman" w:cs="Times New Roman"/>
          <w:color w:val="000000" w:themeColor="text1"/>
          <w:sz w:val="24"/>
          <w:szCs w:val="24"/>
        </w:rPr>
        <w:t>Lebih lanjut</w:t>
      </w:r>
      <w:r w:rsidR="00BA6F3A">
        <w:rPr>
          <w:rFonts w:ascii="Times New Roman" w:hAnsi="Times New Roman" w:cs="Times New Roman"/>
          <w:color w:val="000000" w:themeColor="text1"/>
          <w:sz w:val="24"/>
          <w:szCs w:val="24"/>
        </w:rPr>
        <w:t xml:space="preserve">, </w:t>
      </w:r>
      <w:r w:rsidR="00BA6F3A" w:rsidRPr="002F2F27">
        <w:rPr>
          <w:rFonts w:ascii="Times New Roman" w:hAnsi="Times New Roman" w:cs="Times New Roman"/>
          <w:color w:val="000000" w:themeColor="text1"/>
          <w:sz w:val="24"/>
          <w:szCs w:val="24"/>
        </w:rPr>
        <w:t xml:space="preserve">variabel konsumsi memiliki hubungan postitif yang paling kuat sebesar </w:t>
      </w:r>
      <w:r w:rsidR="00BA6F3A">
        <w:rPr>
          <w:rFonts w:ascii="Times New Roman" w:hAnsi="Times New Roman" w:cs="Times New Roman"/>
          <w:color w:val="000000" w:themeColor="text1"/>
          <w:sz w:val="24"/>
          <w:szCs w:val="24"/>
        </w:rPr>
        <w:t xml:space="preserve">0,998 </w:t>
      </w:r>
      <w:r w:rsidR="00BA6F3A" w:rsidRPr="002F2F27">
        <w:rPr>
          <w:rFonts w:ascii="Times New Roman" w:hAnsi="Times New Roman" w:cs="Times New Roman"/>
          <w:color w:val="000000" w:themeColor="text1"/>
          <w:sz w:val="24"/>
          <w:szCs w:val="24"/>
        </w:rPr>
        <w:t>terhadap PDRB.</w:t>
      </w:r>
    </w:p>
    <w:p w14:paraId="66CBA0A3" w14:textId="77777777" w:rsidR="00BA6F3A" w:rsidRPr="002F2F27" w:rsidRDefault="00635531" w:rsidP="00BA6F3A">
      <w:pPr>
        <w:spacing w:line="480" w:lineRule="auto"/>
        <w:jc w:val="both"/>
        <w:rPr>
          <w:rFonts w:ascii="Times New Roman" w:hAnsi="Times New Roman" w:cs="Times New Roman"/>
          <w:sz w:val="24"/>
          <w:szCs w:val="24"/>
        </w:rPr>
      </w:pPr>
      <w:r w:rsidRPr="002F2F27">
        <w:rPr>
          <w:rFonts w:ascii="Times New Roman" w:hAnsi="Times New Roman" w:cs="Times New Roman"/>
          <w:color w:val="000000" w:themeColor="text1"/>
          <w:sz w:val="24"/>
          <w:szCs w:val="24"/>
        </w:rPr>
        <w:lastRenderedPageBreak/>
        <w:tab/>
      </w:r>
      <w:r w:rsidR="00BA6F3A">
        <w:rPr>
          <w:rFonts w:ascii="Times New Roman" w:hAnsi="Times New Roman" w:cs="Times New Roman"/>
          <w:color w:val="000000" w:themeColor="text1"/>
          <w:sz w:val="24"/>
          <w:szCs w:val="24"/>
        </w:rPr>
        <w:t>Selain</w:t>
      </w:r>
      <w:r w:rsidR="00BA6F3A" w:rsidRPr="002F2F27">
        <w:rPr>
          <w:rFonts w:ascii="Times New Roman" w:hAnsi="Times New Roman" w:cs="Times New Roman"/>
          <w:color w:val="000000" w:themeColor="text1"/>
          <w:sz w:val="24"/>
          <w:szCs w:val="24"/>
        </w:rPr>
        <w:t xml:space="preserve"> itu, hubungan </w:t>
      </w:r>
      <w:r w:rsidR="00BA6F3A">
        <w:rPr>
          <w:rFonts w:ascii="Times New Roman" w:hAnsi="Times New Roman" w:cs="Times New Roman"/>
          <w:color w:val="000000" w:themeColor="text1"/>
          <w:sz w:val="24"/>
          <w:szCs w:val="24"/>
        </w:rPr>
        <w:t>antara</w:t>
      </w:r>
      <w:r w:rsidR="00BA6F3A" w:rsidRPr="002F2F27">
        <w:rPr>
          <w:rFonts w:ascii="Times New Roman" w:hAnsi="Times New Roman" w:cs="Times New Roman"/>
          <w:color w:val="000000" w:themeColor="text1"/>
          <w:sz w:val="24"/>
          <w:szCs w:val="24"/>
        </w:rPr>
        <w:t xml:space="preserve"> PPN dengan PPH21 sebesar </w:t>
      </w:r>
      <w:r w:rsidR="00BA6F3A">
        <w:rPr>
          <w:rFonts w:ascii="Times New Roman" w:hAnsi="Times New Roman" w:cs="Times New Roman"/>
          <w:color w:val="000000" w:themeColor="text1"/>
          <w:sz w:val="24"/>
          <w:szCs w:val="24"/>
        </w:rPr>
        <w:t>0,947</w:t>
      </w:r>
      <w:r w:rsidR="00BA6F3A" w:rsidRPr="002F2F27">
        <w:rPr>
          <w:rFonts w:ascii="Times New Roman" w:hAnsi="Times New Roman" w:cs="Times New Roman"/>
          <w:color w:val="000000" w:themeColor="text1"/>
          <w:sz w:val="24"/>
          <w:szCs w:val="24"/>
        </w:rPr>
        <w:t xml:space="preserve">, PPN dengan konsumsi sebesar </w:t>
      </w:r>
      <w:r w:rsidR="00BA6F3A">
        <w:rPr>
          <w:rFonts w:ascii="Times New Roman" w:hAnsi="Times New Roman" w:cs="Times New Roman"/>
          <w:color w:val="000000" w:themeColor="text1"/>
          <w:sz w:val="24"/>
          <w:szCs w:val="24"/>
        </w:rPr>
        <w:t xml:space="preserve">0,957, </w:t>
      </w:r>
      <w:r w:rsidR="00BA6F3A" w:rsidRPr="002F2F27">
        <w:rPr>
          <w:rFonts w:ascii="Times New Roman" w:hAnsi="Times New Roman" w:cs="Times New Roman"/>
          <w:color w:val="000000" w:themeColor="text1"/>
          <w:sz w:val="24"/>
          <w:szCs w:val="24"/>
        </w:rPr>
        <w:t xml:space="preserve">dan PPH21 dengan konsumsi sebesar </w:t>
      </w:r>
      <w:r w:rsidR="00BA6F3A">
        <w:rPr>
          <w:rFonts w:ascii="Times New Roman" w:hAnsi="Times New Roman" w:cs="Times New Roman"/>
          <w:color w:val="000000" w:themeColor="text1"/>
          <w:sz w:val="24"/>
          <w:szCs w:val="24"/>
        </w:rPr>
        <w:t>0,955</w:t>
      </w:r>
      <w:r w:rsidR="00BA6F3A" w:rsidRPr="002F2F27">
        <w:rPr>
          <w:rFonts w:ascii="Times New Roman" w:hAnsi="Times New Roman" w:cs="Times New Roman"/>
          <w:color w:val="000000" w:themeColor="text1"/>
          <w:sz w:val="24"/>
          <w:szCs w:val="24"/>
        </w:rPr>
        <w:t xml:space="preserve">. </w:t>
      </w:r>
      <w:r w:rsidR="00BA6F3A" w:rsidRPr="002F2F27">
        <w:rPr>
          <w:rFonts w:ascii="Times New Roman" w:hAnsi="Times New Roman" w:cs="Times New Roman"/>
          <w:sz w:val="24"/>
          <w:szCs w:val="24"/>
        </w:rPr>
        <w:t>Kondisi ini menunjukkan bahwa antarvariabel independen memiliki hubungan yang searah dan signifikan secara statistik.</w:t>
      </w:r>
    </w:p>
    <w:p w14:paraId="29EFACC5" w14:textId="2CDE725F" w:rsidR="00977C0D" w:rsidRPr="002F2F27" w:rsidRDefault="00977C0D" w:rsidP="00635531">
      <w:pPr>
        <w:spacing w:line="480" w:lineRule="auto"/>
        <w:jc w:val="both"/>
        <w:rPr>
          <w:rFonts w:ascii="Times New Roman" w:hAnsi="Times New Roman" w:cs="Times New Roman"/>
          <w:color w:val="000000" w:themeColor="text1"/>
          <w:sz w:val="24"/>
          <w:szCs w:val="24"/>
        </w:rPr>
      </w:pPr>
      <w:r w:rsidRPr="002F2F27">
        <w:rPr>
          <w:rFonts w:ascii="Times New Roman" w:hAnsi="Times New Roman" w:cs="Times New Roman"/>
          <w:b/>
          <w:bCs/>
          <w:sz w:val="24"/>
          <w:szCs w:val="24"/>
        </w:rPr>
        <w:t>4.2.3</w:t>
      </w:r>
      <w:r w:rsidRPr="002F2F27">
        <w:rPr>
          <w:rFonts w:ascii="Times New Roman" w:hAnsi="Times New Roman" w:cs="Times New Roman"/>
          <w:b/>
          <w:bCs/>
          <w:sz w:val="24"/>
          <w:szCs w:val="24"/>
        </w:rPr>
        <w:tab/>
        <w:t xml:space="preserve">Uji Asumsi Klasik </w:t>
      </w:r>
    </w:p>
    <w:p w14:paraId="6AC3C8F9" w14:textId="0BD017B3" w:rsidR="00977C0D" w:rsidRPr="002F2F27" w:rsidRDefault="00977C0D" w:rsidP="00977C0D">
      <w:pPr>
        <w:spacing w:line="480" w:lineRule="auto"/>
        <w:jc w:val="both"/>
        <w:rPr>
          <w:rFonts w:ascii="Times New Roman" w:hAnsi="Times New Roman" w:cs="Times New Roman"/>
          <w:sz w:val="24"/>
          <w:szCs w:val="24"/>
        </w:rPr>
      </w:pPr>
      <w:r w:rsidRPr="002F2F27">
        <w:rPr>
          <w:rFonts w:ascii="Times New Roman" w:hAnsi="Times New Roman" w:cs="Times New Roman"/>
          <w:b/>
          <w:bCs/>
          <w:sz w:val="24"/>
          <w:szCs w:val="24"/>
        </w:rPr>
        <w:tab/>
      </w:r>
      <w:r w:rsidR="002776EC" w:rsidRPr="002F2F27">
        <w:rPr>
          <w:rFonts w:ascii="Times New Roman" w:hAnsi="Times New Roman" w:cs="Times New Roman"/>
          <w:sz w:val="24"/>
          <w:szCs w:val="24"/>
        </w:rPr>
        <w:t>Pengujian</w:t>
      </w:r>
      <w:r w:rsidRPr="002F2F27">
        <w:rPr>
          <w:rFonts w:ascii="Times New Roman" w:hAnsi="Times New Roman" w:cs="Times New Roman"/>
          <w:sz w:val="24"/>
          <w:szCs w:val="24"/>
        </w:rPr>
        <w:t xml:space="preserve"> asumsi klasik merupakan </w:t>
      </w:r>
      <w:r w:rsidR="002776EC" w:rsidRPr="002F2F27">
        <w:rPr>
          <w:rFonts w:ascii="Times New Roman" w:hAnsi="Times New Roman" w:cs="Times New Roman"/>
          <w:sz w:val="24"/>
          <w:szCs w:val="24"/>
        </w:rPr>
        <w:t>langkah awal</w:t>
      </w:r>
      <w:r w:rsidRPr="002F2F27">
        <w:rPr>
          <w:rFonts w:ascii="Times New Roman" w:hAnsi="Times New Roman" w:cs="Times New Roman"/>
          <w:sz w:val="24"/>
          <w:szCs w:val="24"/>
        </w:rPr>
        <w:t xml:space="preserve"> sebelum </w:t>
      </w:r>
      <w:r w:rsidR="002776EC" w:rsidRPr="002F2F27">
        <w:rPr>
          <w:rFonts w:ascii="Times New Roman" w:hAnsi="Times New Roman" w:cs="Times New Roman"/>
          <w:sz w:val="24"/>
          <w:szCs w:val="24"/>
        </w:rPr>
        <w:t xml:space="preserve">melakukan </w:t>
      </w:r>
      <w:r w:rsidRPr="002F2F27">
        <w:rPr>
          <w:rFonts w:ascii="Times New Roman" w:hAnsi="Times New Roman" w:cs="Times New Roman"/>
          <w:sz w:val="24"/>
          <w:szCs w:val="24"/>
        </w:rPr>
        <w:t xml:space="preserve">analisis regresi linier berganda </w:t>
      </w:r>
      <w:r w:rsidR="002776EC" w:rsidRPr="002F2F27">
        <w:rPr>
          <w:rFonts w:ascii="Times New Roman" w:hAnsi="Times New Roman" w:cs="Times New Roman"/>
          <w:sz w:val="24"/>
          <w:szCs w:val="24"/>
        </w:rPr>
        <w:t>guna</w:t>
      </w:r>
      <w:r w:rsidRPr="002F2F27">
        <w:rPr>
          <w:rFonts w:ascii="Times New Roman" w:hAnsi="Times New Roman" w:cs="Times New Roman"/>
          <w:sz w:val="24"/>
          <w:szCs w:val="24"/>
        </w:rPr>
        <w:t xml:space="preserve"> memastikan bahwa model telah memenuhi asumsi dasar metode Ordinary Least Squares (OLS).</w:t>
      </w:r>
      <w:r w:rsidRPr="002F2F27">
        <w:rPr>
          <w:rFonts w:ascii="Times New Roman" w:hAnsi="Times New Roman" w:cs="Times New Roman"/>
          <w:b/>
          <w:bCs/>
          <w:sz w:val="24"/>
          <w:szCs w:val="24"/>
        </w:rPr>
        <w:t xml:space="preserve"> </w:t>
      </w:r>
      <w:r w:rsidR="002776EC" w:rsidRPr="002F2F27">
        <w:rPr>
          <w:rFonts w:ascii="Times New Roman" w:hAnsi="Times New Roman" w:cs="Times New Roman"/>
          <w:sz w:val="24"/>
          <w:szCs w:val="24"/>
        </w:rPr>
        <w:t>Hal</w:t>
      </w:r>
      <w:r w:rsidRPr="002F2F27">
        <w:rPr>
          <w:rFonts w:ascii="Times New Roman" w:hAnsi="Times New Roman" w:cs="Times New Roman"/>
          <w:sz w:val="24"/>
          <w:szCs w:val="24"/>
        </w:rPr>
        <w:t xml:space="preserve"> ini </w:t>
      </w:r>
      <w:r w:rsidR="002776EC" w:rsidRPr="002F2F27">
        <w:rPr>
          <w:rFonts w:ascii="Times New Roman" w:hAnsi="Times New Roman" w:cs="Times New Roman"/>
          <w:sz w:val="24"/>
          <w:szCs w:val="24"/>
        </w:rPr>
        <w:t>bertujuan</w:t>
      </w:r>
      <w:r w:rsidRPr="002F2F27">
        <w:rPr>
          <w:rFonts w:ascii="Times New Roman" w:hAnsi="Times New Roman" w:cs="Times New Roman"/>
          <w:sz w:val="24"/>
          <w:szCs w:val="24"/>
        </w:rPr>
        <w:t xml:space="preserve"> agar model regresi yang dihasilkan tidak bias, konsisten, serta memiliki tingkat akurasi yang tinggi dalam melakukan estimasi. Apabila terjadi pelanggaran terhadap asumsi klasik, maka hasil analisis kurang valid dan berpotensi menimbulkan kesalahan dalam pengambilan keputusan </w:t>
      </w:r>
      <w:sdt>
        <w:sdtPr>
          <w:rPr>
            <w:rFonts w:ascii="Times New Roman" w:hAnsi="Times New Roman" w:cs="Times New Roman"/>
            <w:sz w:val="24"/>
            <w:szCs w:val="24"/>
          </w:rPr>
          <w:id w:val="-1526405926"/>
          <w:citation/>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Jef201 \l 1033 </w:instrText>
          </w:r>
          <w:r w:rsidRPr="002F2F27">
            <w:rPr>
              <w:rFonts w:ascii="Times New Roman" w:hAnsi="Times New Roman" w:cs="Times New Roman"/>
              <w:sz w:val="24"/>
              <w:szCs w:val="24"/>
            </w:rPr>
            <w:fldChar w:fldCharType="separate"/>
          </w:r>
          <w:r w:rsidRPr="002F2F27">
            <w:rPr>
              <w:rFonts w:ascii="Times New Roman" w:hAnsi="Times New Roman" w:cs="Times New Roman"/>
              <w:noProof/>
              <w:sz w:val="24"/>
              <w:szCs w:val="24"/>
            </w:rPr>
            <w:t>(Wooldridge J. M., 2020)</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w:t>
      </w:r>
    </w:p>
    <w:p w14:paraId="7401D644" w14:textId="7D371EFC" w:rsidR="00977C0D" w:rsidRPr="002F2F27" w:rsidRDefault="002776EC" w:rsidP="00977C0D">
      <w:pPr>
        <w:spacing w:line="480" w:lineRule="auto"/>
        <w:ind w:firstLine="720"/>
        <w:jc w:val="both"/>
        <w:rPr>
          <w:rFonts w:ascii="Times New Roman" w:hAnsi="Times New Roman" w:cs="Times New Roman"/>
          <w:sz w:val="24"/>
          <w:szCs w:val="24"/>
        </w:rPr>
      </w:pPr>
      <w:r w:rsidRPr="002F2F27">
        <w:rPr>
          <w:rFonts w:ascii="Times New Roman" w:hAnsi="Times New Roman" w:cs="Times New Roman"/>
          <w:sz w:val="24"/>
          <w:szCs w:val="24"/>
        </w:rPr>
        <w:t>Pada</w:t>
      </w:r>
      <w:r w:rsidR="00977C0D" w:rsidRPr="002F2F27">
        <w:rPr>
          <w:rFonts w:ascii="Times New Roman" w:hAnsi="Times New Roman" w:cs="Times New Roman"/>
          <w:sz w:val="24"/>
          <w:szCs w:val="24"/>
        </w:rPr>
        <w:t xml:space="preserve"> penelitian ini, uji asumsi klasik yang digunakan meliputi uji normalitas, uji multikolinearitas, uji heteroskedastisitas, dan uji autokorelasi.</w:t>
      </w:r>
    </w:p>
    <w:p w14:paraId="36C9A503" w14:textId="77777777" w:rsidR="0015306E" w:rsidRDefault="00977C0D" w:rsidP="0015306E">
      <w:pPr>
        <w:numPr>
          <w:ilvl w:val="0"/>
          <w:numId w:val="9"/>
        </w:numPr>
        <w:spacing w:line="480" w:lineRule="auto"/>
        <w:contextualSpacing/>
        <w:jc w:val="both"/>
        <w:rPr>
          <w:rFonts w:ascii="Times New Roman" w:hAnsi="Times New Roman" w:cs="Times New Roman"/>
          <w:b/>
          <w:bCs/>
          <w:sz w:val="24"/>
          <w:szCs w:val="24"/>
        </w:rPr>
      </w:pPr>
      <w:r w:rsidRPr="002F2F27">
        <w:rPr>
          <w:rFonts w:ascii="Times New Roman" w:hAnsi="Times New Roman" w:cs="Times New Roman"/>
          <w:b/>
          <w:bCs/>
          <w:sz w:val="24"/>
          <w:szCs w:val="24"/>
        </w:rPr>
        <w:t>Uji Normalitas</w:t>
      </w:r>
    </w:p>
    <w:p w14:paraId="686C63A3" w14:textId="329FC808" w:rsidR="00977C0D" w:rsidRPr="0015306E" w:rsidRDefault="00635531" w:rsidP="0015306E">
      <w:pPr>
        <w:spacing w:line="480" w:lineRule="auto"/>
        <w:ind w:firstLine="720"/>
        <w:contextualSpacing/>
        <w:jc w:val="both"/>
        <w:rPr>
          <w:rFonts w:ascii="Times New Roman" w:hAnsi="Times New Roman" w:cs="Times New Roman"/>
          <w:b/>
          <w:bCs/>
          <w:sz w:val="24"/>
          <w:szCs w:val="24"/>
        </w:rPr>
      </w:pPr>
      <w:r w:rsidRPr="0015306E">
        <w:rPr>
          <w:rFonts w:ascii="Times New Roman" w:hAnsi="Times New Roman" w:cs="Times New Roman"/>
          <w:sz w:val="24"/>
          <w:szCs w:val="24"/>
        </w:rPr>
        <w:t>Uji normalitas digunakan untuk mengetahui apakah data residual (e</w:t>
      </w:r>
      <w:r w:rsidRPr="0015306E">
        <w:rPr>
          <w:rFonts w:ascii="Times New Roman" w:hAnsi="Times New Roman" w:cs="Times New Roman"/>
          <w:i/>
          <w:iCs/>
          <w:sz w:val="24"/>
          <w:szCs w:val="24"/>
        </w:rPr>
        <w:t>rror term</w:t>
      </w:r>
      <w:r w:rsidRPr="0015306E">
        <w:rPr>
          <w:rFonts w:ascii="Times New Roman" w:hAnsi="Times New Roman" w:cs="Times New Roman"/>
          <w:sz w:val="24"/>
          <w:szCs w:val="24"/>
        </w:rPr>
        <w:t xml:space="preserve">) </w:t>
      </w:r>
      <w:r w:rsidRPr="0015306E">
        <w:rPr>
          <w:rFonts w:ascii="Times New Roman" w:hAnsi="Times New Roman" w:cs="Times New Roman"/>
          <w:color w:val="000000" w:themeColor="text1"/>
          <w:sz w:val="24"/>
          <w:szCs w:val="24"/>
        </w:rPr>
        <w:t xml:space="preserve">berdistribusi normal. Pengujian ini dilakukan dengan grafik normal p-plot dan uji Shapiro-Wilk. Pada grafik normal p-plot, data dikatakan berdistribusi normal jika titik-titik residual menyebar di sekitar garis diagonal dan mengikuti arah garis diagonal. Penggunaan uji Shapiro-Wilk dipilih karena jumlah sampel penelitian yang sedikit. Dasar pengambilan keputusan dengan melihat nilai signifikansi. Data dikatakan normal apabila nilai signifikansi lebih besar dari 0,05 </w:t>
      </w:r>
      <w:r w:rsidRPr="0015306E">
        <w:rPr>
          <w:rFonts w:ascii="Times New Roman" w:hAnsi="Times New Roman" w:cs="Times New Roman"/>
          <w:color w:val="000000" w:themeColor="text1"/>
          <w:sz w:val="24"/>
          <w:szCs w:val="24"/>
        </w:rPr>
        <w:lastRenderedPageBreak/>
        <w:t>(Sig &gt; 0,05). Apabila nilai signifikansi</w:t>
      </w:r>
      <w:r w:rsidR="0015306E" w:rsidRPr="0015306E">
        <w:rPr>
          <w:rFonts w:ascii="Times New Roman" w:hAnsi="Times New Roman" w:cs="Times New Roman"/>
          <w:color w:val="000000" w:themeColor="text1"/>
          <w:sz w:val="24"/>
          <w:szCs w:val="24"/>
        </w:rPr>
        <w:t xml:space="preserve"> lebih</w:t>
      </w:r>
      <w:r w:rsidRPr="0015306E">
        <w:rPr>
          <w:rFonts w:ascii="Times New Roman" w:hAnsi="Times New Roman" w:cs="Times New Roman"/>
          <w:color w:val="000000" w:themeColor="text1"/>
          <w:sz w:val="24"/>
          <w:szCs w:val="24"/>
        </w:rPr>
        <w:t xml:space="preserve"> kecil dari 0,05 (Sig.&lt; 0,05) maka data tidak normal </w:t>
      </w:r>
      <w:sdt>
        <w:sdtPr>
          <w:rPr>
            <w:rFonts w:ascii="Times New Roman" w:hAnsi="Times New Roman" w:cs="Times New Roman"/>
          </w:rPr>
          <w:id w:val="-851029711"/>
          <w:citation/>
        </w:sdtPr>
        <w:sdtEndPr/>
        <w:sdtContent>
          <w:r w:rsidRPr="0015306E">
            <w:rPr>
              <w:rFonts w:ascii="Times New Roman" w:hAnsi="Times New Roman" w:cs="Times New Roman"/>
              <w:color w:val="000000" w:themeColor="text1"/>
              <w:sz w:val="24"/>
              <w:szCs w:val="24"/>
            </w:rPr>
            <w:fldChar w:fldCharType="begin"/>
          </w:r>
          <w:r w:rsidRPr="0015306E">
            <w:rPr>
              <w:rFonts w:ascii="Times New Roman" w:hAnsi="Times New Roman" w:cs="Times New Roman"/>
              <w:color w:val="000000" w:themeColor="text1"/>
              <w:sz w:val="24"/>
              <w:szCs w:val="24"/>
            </w:rPr>
            <w:instrText xml:space="preserve"> CITATION Gho211 \l 1033 </w:instrText>
          </w:r>
          <w:r w:rsidRPr="0015306E">
            <w:rPr>
              <w:rFonts w:ascii="Times New Roman" w:hAnsi="Times New Roman" w:cs="Times New Roman"/>
              <w:color w:val="000000" w:themeColor="text1"/>
              <w:sz w:val="24"/>
              <w:szCs w:val="24"/>
            </w:rPr>
            <w:fldChar w:fldCharType="separate"/>
          </w:r>
          <w:r w:rsidRPr="0015306E">
            <w:rPr>
              <w:rFonts w:ascii="Times New Roman" w:hAnsi="Times New Roman" w:cs="Times New Roman"/>
              <w:noProof/>
              <w:color w:val="000000" w:themeColor="text1"/>
              <w:sz w:val="24"/>
              <w:szCs w:val="24"/>
            </w:rPr>
            <w:t>(Ghozali, 2021)</w:t>
          </w:r>
          <w:r w:rsidRPr="0015306E">
            <w:rPr>
              <w:rFonts w:ascii="Times New Roman" w:hAnsi="Times New Roman" w:cs="Times New Roman"/>
              <w:color w:val="000000" w:themeColor="text1"/>
              <w:sz w:val="24"/>
              <w:szCs w:val="24"/>
            </w:rPr>
            <w:fldChar w:fldCharType="end"/>
          </w:r>
        </w:sdtContent>
      </w:sdt>
      <w:r w:rsidRPr="0015306E">
        <w:rPr>
          <w:rFonts w:ascii="Times New Roman" w:hAnsi="Times New Roman" w:cs="Times New Roman"/>
          <w:color w:val="000000" w:themeColor="text1"/>
          <w:sz w:val="24"/>
          <w:szCs w:val="24"/>
        </w:rPr>
        <w:t>. Asumsi ini penting agar model regresi dapat digunakan secara valid dalam pengujian statistik, seperti uji t dan uji F. Hasil pengujian pada penelitian ini dapat dilihat pada gambar berikut.</w:t>
      </w:r>
    </w:p>
    <w:p w14:paraId="78632E13" w14:textId="77777777" w:rsidR="00635531" w:rsidRPr="002F2F27" w:rsidRDefault="00977C0D" w:rsidP="00635531">
      <w:pPr>
        <w:spacing w:line="240" w:lineRule="auto"/>
        <w:ind w:firstLine="426"/>
        <w:jc w:val="center"/>
        <w:rPr>
          <w:rFonts w:ascii="Times New Roman" w:hAnsi="Times New Roman" w:cs="Times New Roman"/>
          <w:b/>
          <w:bCs/>
          <w:sz w:val="24"/>
          <w:szCs w:val="24"/>
        </w:rPr>
      </w:pPr>
      <w:r w:rsidRPr="002F2F27">
        <w:rPr>
          <w:rFonts w:ascii="Times New Roman" w:hAnsi="Times New Roman" w:cs="Times New Roman"/>
          <w:b/>
          <w:bCs/>
          <w:sz w:val="24"/>
          <w:szCs w:val="24"/>
        </w:rPr>
        <w:t xml:space="preserve">Gambar 4.1 </w:t>
      </w:r>
      <w:r w:rsidR="00635531" w:rsidRPr="002F2F27">
        <w:rPr>
          <w:rFonts w:ascii="Times New Roman" w:hAnsi="Times New Roman" w:cs="Times New Roman"/>
          <w:b/>
          <w:bCs/>
          <w:sz w:val="24"/>
          <w:szCs w:val="24"/>
        </w:rPr>
        <w:t>Grafik Normal P-Plot</w:t>
      </w:r>
    </w:p>
    <w:p w14:paraId="0EF50694" w14:textId="690A1DB3" w:rsidR="00635531" w:rsidRPr="002F2F27" w:rsidRDefault="00635531" w:rsidP="00635531">
      <w:pPr>
        <w:spacing w:line="240" w:lineRule="auto"/>
        <w:ind w:firstLine="426"/>
        <w:jc w:val="center"/>
        <w:rPr>
          <w:rFonts w:ascii="Times New Roman" w:hAnsi="Times New Roman" w:cs="Times New Roman"/>
          <w:b/>
          <w:bCs/>
          <w:sz w:val="24"/>
          <w:szCs w:val="24"/>
        </w:rPr>
      </w:pPr>
      <w:r w:rsidRPr="002F2F27">
        <w:rPr>
          <w:rFonts w:ascii="Times New Roman" w:hAnsi="Times New Roman" w:cs="Times New Roman"/>
          <w:noProof/>
        </w:rPr>
        <w:drawing>
          <wp:inline distT="0" distB="0" distL="0" distR="0" wp14:anchorId="4422563C" wp14:editId="1F9314F1">
            <wp:extent cx="5039995" cy="2974340"/>
            <wp:effectExtent l="0" t="0" r="8255" b="0"/>
            <wp:docPr id="2108478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478612" name="Picture 1"/>
                    <pic:cNvPicPr>
                      <a:picLocks noChangeAspect="1"/>
                    </pic:cNvPicPr>
                  </pic:nvPicPr>
                  <pic:blipFill>
                    <a:blip r:embed="rId13"/>
                    <a:stretch>
                      <a:fillRect/>
                    </a:stretch>
                  </pic:blipFill>
                  <pic:spPr>
                    <a:xfrm>
                      <a:off x="0" y="0"/>
                      <a:ext cx="5039995" cy="2974340"/>
                    </a:xfrm>
                    <a:prstGeom prst="rect">
                      <a:avLst/>
                    </a:prstGeom>
                  </pic:spPr>
                </pic:pic>
              </a:graphicData>
            </a:graphic>
          </wp:inline>
        </w:drawing>
      </w:r>
    </w:p>
    <w:p w14:paraId="42B1F63A" w14:textId="77777777" w:rsidR="00635531" w:rsidRPr="002F2F27" w:rsidRDefault="00635531" w:rsidP="00635531">
      <w:pPr>
        <w:spacing w:line="480" w:lineRule="auto"/>
        <w:jc w:val="both"/>
        <w:rPr>
          <w:rFonts w:ascii="Times New Roman" w:hAnsi="Times New Roman" w:cs="Times New Roman"/>
          <w:sz w:val="24"/>
          <w:szCs w:val="24"/>
        </w:rPr>
      </w:pPr>
      <w:proofErr w:type="gramStart"/>
      <w:r w:rsidRPr="002F2F27">
        <w:rPr>
          <w:rFonts w:ascii="Times New Roman" w:hAnsi="Times New Roman" w:cs="Times New Roman"/>
          <w:sz w:val="24"/>
          <w:szCs w:val="24"/>
        </w:rPr>
        <w:t>Sumber :</w:t>
      </w:r>
      <w:proofErr w:type="gramEnd"/>
      <w:r w:rsidRPr="002F2F27">
        <w:rPr>
          <w:rFonts w:ascii="Times New Roman" w:hAnsi="Times New Roman" w:cs="Times New Roman"/>
          <w:sz w:val="24"/>
          <w:szCs w:val="24"/>
        </w:rPr>
        <w:t xml:space="preserve"> data sekunder diolah, 2026</w:t>
      </w:r>
    </w:p>
    <w:p w14:paraId="6BB79E95" w14:textId="77777777" w:rsidR="00635531" w:rsidRPr="002F2F27" w:rsidRDefault="00635531" w:rsidP="00635531">
      <w:pPr>
        <w:spacing w:line="240" w:lineRule="auto"/>
        <w:jc w:val="center"/>
        <w:rPr>
          <w:rFonts w:ascii="Times New Roman" w:hAnsi="Times New Roman" w:cs="Times New Roman"/>
          <w:b/>
          <w:bCs/>
          <w:sz w:val="24"/>
          <w:szCs w:val="24"/>
        </w:rPr>
      </w:pPr>
      <w:r w:rsidRPr="002F2F27">
        <w:rPr>
          <w:rFonts w:ascii="Times New Roman" w:hAnsi="Times New Roman" w:cs="Times New Roman"/>
          <w:b/>
          <w:bCs/>
          <w:sz w:val="24"/>
          <w:szCs w:val="24"/>
        </w:rPr>
        <w:t xml:space="preserve">Tabel 4.3 Hasil Uji Normalitas </w:t>
      </w:r>
    </w:p>
    <w:tbl>
      <w:tblPr>
        <w:tblW w:w="5100" w:type="dxa"/>
        <w:jc w:val="center"/>
        <w:tblLook w:val="04A0" w:firstRow="1" w:lastRow="0" w:firstColumn="1" w:lastColumn="0" w:noHBand="0" w:noVBand="1"/>
      </w:tblPr>
      <w:tblGrid>
        <w:gridCol w:w="1143"/>
        <w:gridCol w:w="1640"/>
        <w:gridCol w:w="2317"/>
      </w:tblGrid>
      <w:tr w:rsidR="00635531" w:rsidRPr="002F2F27" w14:paraId="2D2EE53A" w14:textId="77777777" w:rsidTr="00750B81">
        <w:trPr>
          <w:trHeight w:val="630"/>
          <w:jc w:val="center"/>
        </w:trPr>
        <w:tc>
          <w:tcPr>
            <w:tcW w:w="1143" w:type="dxa"/>
            <w:tcBorders>
              <w:top w:val="single" w:sz="4" w:space="0" w:color="000000"/>
              <w:left w:val="single" w:sz="4" w:space="0" w:color="000000"/>
              <w:bottom w:val="single" w:sz="4" w:space="0" w:color="000000"/>
              <w:right w:val="single" w:sz="4" w:space="0" w:color="000000"/>
            </w:tcBorders>
            <w:noWrap/>
            <w:vAlign w:val="center"/>
            <w:hideMark/>
          </w:tcPr>
          <w:p w14:paraId="7E4BAA25" w14:textId="6D6E9B7E" w:rsidR="00635531" w:rsidRPr="002F2F27" w:rsidRDefault="00DB4604" w:rsidP="006355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bookmarkStart w:id="2" w:name="_Hlk233489715"/>
            <w:r>
              <w:rPr>
                <w:rFonts w:ascii="Times New Roman" w:eastAsia="Times New Roman" w:hAnsi="Times New Roman" w:cs="Times New Roman"/>
                <w:color w:val="000000"/>
                <w:kern w:val="0"/>
                <w:sz w:val="24"/>
                <w:szCs w:val="24"/>
                <w:lang w:val="en-ID" w:eastAsia="en-ID"/>
                <w14:ligatures w14:val="none"/>
              </w:rPr>
              <w:t>Model</w:t>
            </w:r>
          </w:p>
        </w:tc>
        <w:tc>
          <w:tcPr>
            <w:tcW w:w="1640" w:type="dxa"/>
            <w:tcBorders>
              <w:top w:val="single" w:sz="4" w:space="0" w:color="000000"/>
              <w:left w:val="single" w:sz="4" w:space="0" w:color="000000"/>
              <w:bottom w:val="single" w:sz="4" w:space="0" w:color="000000"/>
              <w:right w:val="single" w:sz="4" w:space="0" w:color="000000"/>
            </w:tcBorders>
            <w:noWrap/>
            <w:vAlign w:val="center"/>
            <w:hideMark/>
          </w:tcPr>
          <w:p w14:paraId="37CB3C90" w14:textId="77777777" w:rsidR="00635531" w:rsidRPr="002F2F27" w:rsidRDefault="00635531" w:rsidP="006355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Shapiro-Wilk</w:t>
            </w:r>
          </w:p>
        </w:tc>
        <w:tc>
          <w:tcPr>
            <w:tcW w:w="2317" w:type="dxa"/>
            <w:tcBorders>
              <w:top w:val="single" w:sz="4" w:space="0" w:color="000000"/>
              <w:left w:val="single" w:sz="4" w:space="0" w:color="000000"/>
              <w:bottom w:val="single" w:sz="4" w:space="0" w:color="000000"/>
              <w:right w:val="single" w:sz="4" w:space="0" w:color="000000"/>
            </w:tcBorders>
            <w:noWrap/>
            <w:vAlign w:val="center"/>
            <w:hideMark/>
          </w:tcPr>
          <w:p w14:paraId="0ADF222E" w14:textId="77777777" w:rsidR="00635531" w:rsidRPr="002F2F27" w:rsidRDefault="00635531" w:rsidP="006355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Keterangan</w:t>
            </w:r>
          </w:p>
        </w:tc>
      </w:tr>
      <w:tr w:rsidR="00635531" w:rsidRPr="002F2F27" w14:paraId="4A67CD0C" w14:textId="77777777" w:rsidTr="00750B81">
        <w:trPr>
          <w:trHeight w:val="315"/>
          <w:jc w:val="center"/>
        </w:trPr>
        <w:tc>
          <w:tcPr>
            <w:tcW w:w="1143" w:type="dxa"/>
            <w:tcBorders>
              <w:top w:val="single" w:sz="4" w:space="0" w:color="000000"/>
              <w:left w:val="single" w:sz="4" w:space="0" w:color="000000"/>
              <w:bottom w:val="single" w:sz="4" w:space="0" w:color="000000"/>
              <w:right w:val="single" w:sz="4" w:space="0" w:color="000000"/>
            </w:tcBorders>
            <w:noWrap/>
            <w:vAlign w:val="bottom"/>
            <w:hideMark/>
          </w:tcPr>
          <w:p w14:paraId="7B1CA37B" w14:textId="77777777" w:rsidR="00635531" w:rsidRPr="002F2F27" w:rsidRDefault="00635531" w:rsidP="006355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Residual</w:t>
            </w:r>
          </w:p>
        </w:tc>
        <w:tc>
          <w:tcPr>
            <w:tcW w:w="1640" w:type="dxa"/>
            <w:tcBorders>
              <w:top w:val="single" w:sz="4" w:space="0" w:color="000000"/>
              <w:left w:val="single" w:sz="4" w:space="0" w:color="000000"/>
              <w:bottom w:val="single" w:sz="4" w:space="0" w:color="000000"/>
              <w:right w:val="single" w:sz="4" w:space="0" w:color="000000"/>
            </w:tcBorders>
            <w:noWrap/>
            <w:vAlign w:val="bottom"/>
            <w:hideMark/>
          </w:tcPr>
          <w:p w14:paraId="14B8957B" w14:textId="77777777" w:rsidR="00635531" w:rsidRPr="002F2F27" w:rsidRDefault="00635531" w:rsidP="0063553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0,431</w:t>
            </w:r>
          </w:p>
        </w:tc>
        <w:tc>
          <w:tcPr>
            <w:tcW w:w="2317" w:type="dxa"/>
            <w:tcBorders>
              <w:top w:val="single" w:sz="4" w:space="0" w:color="000000"/>
              <w:left w:val="single" w:sz="4" w:space="0" w:color="000000"/>
              <w:bottom w:val="single" w:sz="4" w:space="0" w:color="000000"/>
              <w:right w:val="single" w:sz="4" w:space="0" w:color="000000"/>
            </w:tcBorders>
            <w:noWrap/>
            <w:vAlign w:val="bottom"/>
            <w:hideMark/>
          </w:tcPr>
          <w:p w14:paraId="084B4376" w14:textId="77777777" w:rsidR="00635531" w:rsidRPr="002F2F27" w:rsidRDefault="00635531" w:rsidP="0063553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Berdistribusi normal</w:t>
            </w:r>
          </w:p>
        </w:tc>
      </w:tr>
      <w:bookmarkEnd w:id="2"/>
    </w:tbl>
    <w:p w14:paraId="0B3234A2" w14:textId="77777777" w:rsidR="00635531" w:rsidRPr="002F2F27" w:rsidRDefault="00635531" w:rsidP="00635531">
      <w:pPr>
        <w:spacing w:after="0" w:line="240" w:lineRule="auto"/>
        <w:jc w:val="both"/>
        <w:rPr>
          <w:rFonts w:ascii="Times New Roman" w:hAnsi="Times New Roman" w:cs="Times New Roman"/>
          <w:sz w:val="24"/>
          <w:szCs w:val="24"/>
        </w:rPr>
      </w:pPr>
    </w:p>
    <w:p w14:paraId="62FF2F3C" w14:textId="7BFA0B68" w:rsidR="00635531" w:rsidRDefault="00635531" w:rsidP="0015306E">
      <w:pPr>
        <w:spacing w:after="0" w:line="240" w:lineRule="auto"/>
        <w:jc w:val="both"/>
        <w:rPr>
          <w:rFonts w:ascii="Times New Roman" w:hAnsi="Times New Roman" w:cs="Times New Roman"/>
          <w:sz w:val="24"/>
          <w:szCs w:val="24"/>
        </w:rPr>
      </w:pPr>
      <w:proofErr w:type="gramStart"/>
      <w:r w:rsidRPr="002F2F27">
        <w:rPr>
          <w:rFonts w:ascii="Times New Roman" w:hAnsi="Times New Roman" w:cs="Times New Roman"/>
          <w:sz w:val="24"/>
          <w:szCs w:val="24"/>
        </w:rPr>
        <w:t>Sumber :</w:t>
      </w:r>
      <w:proofErr w:type="gramEnd"/>
      <w:r w:rsidRPr="002F2F27">
        <w:rPr>
          <w:rFonts w:ascii="Times New Roman" w:hAnsi="Times New Roman" w:cs="Times New Roman"/>
          <w:sz w:val="24"/>
          <w:szCs w:val="24"/>
        </w:rPr>
        <w:t xml:space="preserve"> data sekunder diolah, 2026</w:t>
      </w:r>
    </w:p>
    <w:p w14:paraId="5A778A08" w14:textId="77777777" w:rsidR="0015306E" w:rsidRPr="002F2F27" w:rsidRDefault="0015306E" w:rsidP="0015306E">
      <w:pPr>
        <w:spacing w:after="0" w:line="240" w:lineRule="auto"/>
        <w:jc w:val="both"/>
        <w:rPr>
          <w:rFonts w:ascii="Times New Roman" w:hAnsi="Times New Roman" w:cs="Times New Roman"/>
          <w:sz w:val="24"/>
          <w:szCs w:val="24"/>
        </w:rPr>
      </w:pPr>
    </w:p>
    <w:p w14:paraId="04CFA764" w14:textId="0A2E53A3" w:rsidR="00635531" w:rsidRPr="00133E44" w:rsidRDefault="00635531" w:rsidP="00AB40D2">
      <w:pPr>
        <w:spacing w:line="480" w:lineRule="auto"/>
        <w:ind w:firstLine="720"/>
        <w:jc w:val="both"/>
        <w:rPr>
          <w:rFonts w:ascii="Times New Roman" w:hAnsi="Times New Roman" w:cs="Times New Roman"/>
          <w:sz w:val="24"/>
          <w:szCs w:val="24"/>
        </w:rPr>
      </w:pPr>
      <w:r w:rsidRPr="002F2F27">
        <w:rPr>
          <w:rFonts w:ascii="Times New Roman" w:hAnsi="Times New Roman" w:cs="Times New Roman"/>
          <w:sz w:val="24"/>
          <w:szCs w:val="24"/>
        </w:rPr>
        <w:t>Berdasarkan hasil pengujian, dapat dilihat dari grafik p-plot bahwa titik distribusi data residual membentuk pola yang menyebar di sekitar garis diagonal dan mengikuti arah garis diagonal, sehingga data tersebut dikatakan terdistribusi secara normal. Sejalan dengan hasil pengujian Shapiro-Wilk</w:t>
      </w:r>
      <w:r w:rsidR="00CF1E74">
        <w:rPr>
          <w:rFonts w:ascii="Times New Roman" w:hAnsi="Times New Roman" w:cs="Times New Roman"/>
          <w:sz w:val="24"/>
          <w:szCs w:val="24"/>
        </w:rPr>
        <w:t>,</w:t>
      </w:r>
      <w:r w:rsidRPr="002F2F27">
        <w:rPr>
          <w:rFonts w:ascii="Times New Roman" w:hAnsi="Times New Roman" w:cs="Times New Roman"/>
          <w:sz w:val="24"/>
          <w:szCs w:val="24"/>
        </w:rPr>
        <w:t xml:space="preserve"> dimana nilai </w:t>
      </w:r>
      <w:r w:rsidRPr="002F2F27">
        <w:rPr>
          <w:rFonts w:ascii="Times New Roman" w:hAnsi="Times New Roman" w:cs="Times New Roman"/>
          <w:sz w:val="24"/>
          <w:szCs w:val="24"/>
        </w:rPr>
        <w:lastRenderedPageBreak/>
        <w:t xml:space="preserve">signifikansi diperoleh sebesar 0,431 dan melebihi tingkat signifikansi 0,05, </w:t>
      </w:r>
      <w:r w:rsidR="0015306E">
        <w:rPr>
          <w:rFonts w:ascii="Times New Roman" w:hAnsi="Times New Roman" w:cs="Times New Roman"/>
          <w:sz w:val="24"/>
          <w:szCs w:val="24"/>
        </w:rPr>
        <w:t>maka</w:t>
      </w:r>
      <w:r w:rsidRPr="002F2F27">
        <w:rPr>
          <w:rFonts w:ascii="Times New Roman" w:hAnsi="Times New Roman" w:cs="Times New Roman"/>
          <w:sz w:val="24"/>
          <w:szCs w:val="24"/>
        </w:rPr>
        <w:t xml:space="preserve"> </w:t>
      </w:r>
      <w:r w:rsidRPr="00133E44">
        <w:rPr>
          <w:rFonts w:ascii="Times New Roman" w:hAnsi="Times New Roman" w:cs="Times New Roman"/>
          <w:sz w:val="24"/>
          <w:szCs w:val="24"/>
        </w:rPr>
        <w:t>dapat dinyatakan bahwa data residual berdistribusi normal</w:t>
      </w:r>
      <w:r w:rsidR="00CF1E74">
        <w:rPr>
          <w:rFonts w:ascii="Times New Roman" w:hAnsi="Times New Roman" w:cs="Times New Roman"/>
          <w:sz w:val="24"/>
          <w:szCs w:val="24"/>
        </w:rPr>
        <w:t>.</w:t>
      </w:r>
    </w:p>
    <w:p w14:paraId="3BF41F9B" w14:textId="77777777" w:rsidR="00977C0D" w:rsidRPr="00133E44" w:rsidRDefault="00977C0D" w:rsidP="00977C0D">
      <w:pPr>
        <w:numPr>
          <w:ilvl w:val="0"/>
          <w:numId w:val="9"/>
        </w:numPr>
        <w:spacing w:line="480" w:lineRule="auto"/>
        <w:contextualSpacing/>
        <w:jc w:val="both"/>
        <w:rPr>
          <w:rFonts w:ascii="Times New Roman" w:hAnsi="Times New Roman" w:cs="Times New Roman"/>
          <w:b/>
          <w:bCs/>
          <w:sz w:val="24"/>
          <w:szCs w:val="24"/>
        </w:rPr>
      </w:pPr>
      <w:r w:rsidRPr="00133E44">
        <w:rPr>
          <w:rFonts w:ascii="Times New Roman" w:hAnsi="Times New Roman" w:cs="Times New Roman"/>
          <w:b/>
          <w:bCs/>
          <w:sz w:val="24"/>
          <w:szCs w:val="24"/>
        </w:rPr>
        <w:t>Uji Multikolinearitas</w:t>
      </w:r>
    </w:p>
    <w:p w14:paraId="1F6D5175" w14:textId="00B8392A" w:rsidR="00977C0D" w:rsidRPr="00133E44" w:rsidRDefault="002458CA" w:rsidP="00133E44">
      <w:pPr>
        <w:spacing w:line="480" w:lineRule="auto"/>
        <w:ind w:firstLine="720"/>
        <w:jc w:val="both"/>
        <w:rPr>
          <w:rFonts w:ascii="Times New Roman" w:hAnsi="Times New Roman" w:cs="Times New Roman"/>
          <w:sz w:val="24"/>
          <w:szCs w:val="24"/>
        </w:rPr>
      </w:pPr>
      <w:r w:rsidRPr="00133E44">
        <w:rPr>
          <w:rFonts w:ascii="Times New Roman" w:hAnsi="Times New Roman" w:cs="Times New Roman"/>
          <w:sz w:val="24"/>
          <w:szCs w:val="24"/>
        </w:rPr>
        <w:t xml:space="preserve">Pengujian </w:t>
      </w:r>
      <w:r w:rsidR="00977C0D" w:rsidRPr="00133E44">
        <w:rPr>
          <w:rFonts w:ascii="Times New Roman" w:hAnsi="Times New Roman" w:cs="Times New Roman"/>
          <w:sz w:val="24"/>
          <w:szCs w:val="24"/>
        </w:rPr>
        <w:t xml:space="preserve">multikolinearitas bertujuan mengetahui ada atau tidaknya korelasi yang </w:t>
      </w:r>
      <w:r w:rsidR="002A33C3" w:rsidRPr="00133E44">
        <w:rPr>
          <w:rFonts w:ascii="Times New Roman" w:hAnsi="Times New Roman" w:cs="Times New Roman"/>
          <w:sz w:val="24"/>
          <w:szCs w:val="24"/>
        </w:rPr>
        <w:t>kuat</w:t>
      </w:r>
      <w:r w:rsidR="00977C0D" w:rsidRPr="00133E44">
        <w:rPr>
          <w:rFonts w:ascii="Times New Roman" w:hAnsi="Times New Roman" w:cs="Times New Roman"/>
          <w:sz w:val="24"/>
          <w:szCs w:val="24"/>
        </w:rPr>
        <w:t xml:space="preserve"> antar variabel independen. Model regresi yang baik seharusnya tidak terdapat </w:t>
      </w:r>
      <w:r w:rsidR="002A33C3" w:rsidRPr="00133E44">
        <w:rPr>
          <w:rFonts w:ascii="Times New Roman" w:hAnsi="Times New Roman" w:cs="Times New Roman"/>
          <w:sz w:val="24"/>
          <w:szCs w:val="24"/>
        </w:rPr>
        <w:t>hubungan</w:t>
      </w:r>
      <w:r w:rsidR="00977C0D" w:rsidRPr="00133E44">
        <w:rPr>
          <w:rFonts w:ascii="Times New Roman" w:hAnsi="Times New Roman" w:cs="Times New Roman"/>
          <w:sz w:val="24"/>
          <w:szCs w:val="24"/>
        </w:rPr>
        <w:t xml:space="preserve"> antar variabel-variabel independennya, karena dapat mengganggu ketepatan estimasi koefisien regresi.</w:t>
      </w:r>
      <w:r w:rsidRPr="00133E44">
        <w:rPr>
          <w:rFonts w:ascii="Times New Roman" w:hAnsi="Times New Roman" w:cs="Times New Roman"/>
          <w:sz w:val="24"/>
          <w:szCs w:val="24"/>
        </w:rPr>
        <w:t xml:space="preserve"> </w:t>
      </w:r>
      <w:r w:rsidR="002A33C3" w:rsidRPr="00133E44">
        <w:rPr>
          <w:rFonts w:ascii="Times New Roman" w:hAnsi="Times New Roman" w:cs="Times New Roman"/>
          <w:sz w:val="24"/>
          <w:szCs w:val="24"/>
        </w:rPr>
        <w:t>Untuk mendeteksi multikolinearitas</w:t>
      </w:r>
      <w:r w:rsidR="00977C0D" w:rsidRPr="00133E44">
        <w:rPr>
          <w:rFonts w:ascii="Times New Roman" w:hAnsi="Times New Roman" w:cs="Times New Roman"/>
          <w:sz w:val="24"/>
          <w:szCs w:val="24"/>
        </w:rPr>
        <w:t xml:space="preserve"> dapat </w:t>
      </w:r>
      <w:r w:rsidR="002A33C3" w:rsidRPr="00133E44">
        <w:rPr>
          <w:rFonts w:ascii="Times New Roman" w:hAnsi="Times New Roman" w:cs="Times New Roman"/>
          <w:sz w:val="24"/>
          <w:szCs w:val="24"/>
        </w:rPr>
        <w:t>dilihat melalui</w:t>
      </w:r>
      <w:r w:rsidR="00977C0D" w:rsidRPr="00133E44">
        <w:rPr>
          <w:rFonts w:ascii="Times New Roman" w:hAnsi="Times New Roman" w:cs="Times New Roman"/>
          <w:sz w:val="24"/>
          <w:szCs w:val="24"/>
        </w:rPr>
        <w:t xml:space="preserve"> nilai </w:t>
      </w:r>
      <w:r w:rsidR="00133E44">
        <w:rPr>
          <w:rFonts w:ascii="Times New Roman" w:hAnsi="Times New Roman" w:cs="Times New Roman"/>
          <w:sz w:val="24"/>
          <w:szCs w:val="24"/>
        </w:rPr>
        <w:t>Pearson Correlation. Apabila</w:t>
      </w:r>
      <w:r w:rsidR="00133E44" w:rsidRPr="00133E44">
        <w:rPr>
          <w:rFonts w:ascii="Times New Roman" w:hAnsi="Times New Roman" w:cs="Times New Roman"/>
          <w:sz w:val="24"/>
          <w:szCs w:val="24"/>
        </w:rPr>
        <w:t xml:space="preserve"> nilai korelasi antar variabel &lt; 0,90 menunjukkan tidak terdapat gejala multikolinearita</w:t>
      </w:r>
      <w:r w:rsidR="00133E44">
        <w:rPr>
          <w:rFonts w:ascii="Times New Roman" w:hAnsi="Times New Roman" w:cs="Times New Roman"/>
          <w:sz w:val="24"/>
          <w:szCs w:val="24"/>
        </w:rPr>
        <w:t xml:space="preserve">s, sedangkan jika nilai </w:t>
      </w:r>
      <w:r w:rsidR="00133E44" w:rsidRPr="00133E44">
        <w:rPr>
          <w:rFonts w:ascii="Times New Roman" w:hAnsi="Times New Roman" w:cs="Times New Roman"/>
          <w:sz w:val="24"/>
          <w:szCs w:val="24"/>
        </w:rPr>
        <w:t>korelasi</w:t>
      </w:r>
      <w:r w:rsidR="00133E44">
        <w:rPr>
          <w:rFonts w:ascii="Times New Roman" w:hAnsi="Times New Roman" w:cs="Times New Roman"/>
          <w:sz w:val="24"/>
          <w:szCs w:val="24"/>
        </w:rPr>
        <w:t xml:space="preserve"> </w:t>
      </w:r>
      <w:r w:rsidR="00133E44" w:rsidRPr="00133E44">
        <w:rPr>
          <w:rFonts w:ascii="Times New Roman" w:hAnsi="Times New Roman" w:cs="Times New Roman"/>
          <w:sz w:val="24"/>
          <w:szCs w:val="24"/>
        </w:rPr>
        <w:t>&gt;0,90</w:t>
      </w:r>
      <w:r w:rsidR="00CF1E74">
        <w:rPr>
          <w:rFonts w:ascii="Times New Roman" w:hAnsi="Times New Roman" w:cs="Times New Roman"/>
          <w:sz w:val="24"/>
          <w:szCs w:val="24"/>
        </w:rPr>
        <w:t>,</w:t>
      </w:r>
      <w:r w:rsidR="00133E44" w:rsidRPr="00133E44">
        <w:rPr>
          <w:rFonts w:ascii="Times New Roman" w:hAnsi="Times New Roman" w:cs="Times New Roman"/>
          <w:sz w:val="24"/>
          <w:szCs w:val="24"/>
        </w:rPr>
        <w:t xml:space="preserve"> maka </w:t>
      </w:r>
      <w:r w:rsidR="00133E44">
        <w:rPr>
          <w:rFonts w:ascii="Times New Roman" w:hAnsi="Times New Roman" w:cs="Times New Roman"/>
          <w:sz w:val="24"/>
          <w:szCs w:val="24"/>
        </w:rPr>
        <w:t>terindikasi</w:t>
      </w:r>
      <w:r w:rsidR="00133E44" w:rsidRPr="00133E44">
        <w:rPr>
          <w:rFonts w:ascii="Times New Roman" w:hAnsi="Times New Roman" w:cs="Times New Roman"/>
          <w:sz w:val="24"/>
          <w:szCs w:val="24"/>
        </w:rPr>
        <w:t xml:space="preserve"> adanya multikolinearitas yang kuat</w:t>
      </w:r>
      <w:sdt>
        <w:sdtPr>
          <w:rPr>
            <w:rFonts w:ascii="Times New Roman" w:hAnsi="Times New Roman" w:cs="Times New Roman"/>
            <w:sz w:val="24"/>
            <w:szCs w:val="24"/>
          </w:rPr>
          <w:id w:val="-1347008517"/>
          <w:citation/>
        </w:sdtPr>
        <w:sdtEndPr/>
        <w:sdtContent>
          <w:r w:rsidR="00133E44">
            <w:rPr>
              <w:rFonts w:ascii="Times New Roman" w:hAnsi="Times New Roman" w:cs="Times New Roman"/>
              <w:sz w:val="24"/>
              <w:szCs w:val="24"/>
            </w:rPr>
            <w:fldChar w:fldCharType="begin"/>
          </w:r>
          <w:r w:rsidR="00133E44">
            <w:rPr>
              <w:rFonts w:ascii="Times New Roman" w:hAnsi="Times New Roman" w:cs="Times New Roman"/>
              <w:sz w:val="24"/>
              <w:szCs w:val="24"/>
            </w:rPr>
            <w:instrText xml:space="preserve"> CITATION Gho21 \l 1033 </w:instrText>
          </w:r>
          <w:r w:rsidR="00133E44">
            <w:rPr>
              <w:rFonts w:ascii="Times New Roman" w:hAnsi="Times New Roman" w:cs="Times New Roman"/>
              <w:sz w:val="24"/>
              <w:szCs w:val="24"/>
            </w:rPr>
            <w:fldChar w:fldCharType="separate"/>
          </w:r>
          <w:r w:rsidR="00133E44">
            <w:rPr>
              <w:rFonts w:ascii="Times New Roman" w:hAnsi="Times New Roman" w:cs="Times New Roman"/>
              <w:noProof/>
              <w:sz w:val="24"/>
              <w:szCs w:val="24"/>
            </w:rPr>
            <w:t xml:space="preserve"> </w:t>
          </w:r>
          <w:r w:rsidR="00133E44" w:rsidRPr="00133E44">
            <w:rPr>
              <w:rFonts w:ascii="Times New Roman" w:hAnsi="Times New Roman" w:cs="Times New Roman"/>
              <w:noProof/>
              <w:sz w:val="24"/>
              <w:szCs w:val="24"/>
            </w:rPr>
            <w:t>(Ghozali, 2021)</w:t>
          </w:r>
          <w:r w:rsidR="00133E44">
            <w:rPr>
              <w:rFonts w:ascii="Times New Roman" w:hAnsi="Times New Roman" w:cs="Times New Roman"/>
              <w:sz w:val="24"/>
              <w:szCs w:val="24"/>
            </w:rPr>
            <w:fldChar w:fldCharType="end"/>
          </w:r>
        </w:sdtContent>
      </w:sdt>
      <w:r w:rsidR="00133E44">
        <w:rPr>
          <w:rFonts w:ascii="Times New Roman" w:hAnsi="Times New Roman" w:cs="Times New Roman"/>
          <w:sz w:val="24"/>
          <w:szCs w:val="24"/>
        </w:rPr>
        <w:t xml:space="preserve">. </w:t>
      </w:r>
      <w:r w:rsidR="00977C0D" w:rsidRPr="00133E44">
        <w:rPr>
          <w:rFonts w:ascii="Times New Roman" w:hAnsi="Times New Roman" w:cs="Times New Roman"/>
          <w:sz w:val="24"/>
          <w:szCs w:val="24"/>
        </w:rPr>
        <w:t>Hasil uji multikolinearitas dalam penelitian disajikan dalam tabel sebagai berikut.</w:t>
      </w:r>
    </w:p>
    <w:p w14:paraId="4118B673" w14:textId="01977130" w:rsidR="00977C0D" w:rsidRPr="00172A5C" w:rsidRDefault="00977C0D" w:rsidP="00172A5C">
      <w:pPr>
        <w:spacing w:line="240" w:lineRule="auto"/>
        <w:jc w:val="center"/>
        <w:rPr>
          <w:rFonts w:ascii="Times New Roman" w:hAnsi="Times New Roman" w:cs="Times New Roman"/>
          <w:b/>
          <w:bCs/>
          <w:sz w:val="24"/>
          <w:szCs w:val="24"/>
        </w:rPr>
      </w:pPr>
      <w:r w:rsidRPr="00133E44">
        <w:rPr>
          <w:rFonts w:ascii="Times New Roman" w:hAnsi="Times New Roman" w:cs="Times New Roman"/>
          <w:b/>
          <w:bCs/>
          <w:sz w:val="24"/>
          <w:szCs w:val="24"/>
        </w:rPr>
        <w:t>Tabel 4.</w:t>
      </w:r>
      <w:r w:rsidR="00650A66" w:rsidRPr="00133E44">
        <w:rPr>
          <w:rFonts w:ascii="Times New Roman" w:hAnsi="Times New Roman" w:cs="Times New Roman"/>
          <w:b/>
          <w:bCs/>
          <w:sz w:val="24"/>
          <w:szCs w:val="24"/>
        </w:rPr>
        <w:t>4</w:t>
      </w:r>
      <w:r w:rsidRPr="00133E44">
        <w:rPr>
          <w:rFonts w:ascii="Times New Roman" w:hAnsi="Times New Roman" w:cs="Times New Roman"/>
          <w:b/>
          <w:bCs/>
          <w:sz w:val="24"/>
          <w:szCs w:val="24"/>
        </w:rPr>
        <w:t xml:space="preserve"> Hasil Uji Multikolinearitas</w:t>
      </w:r>
    </w:p>
    <w:tbl>
      <w:tblPr>
        <w:tblW w:w="6480" w:type="dxa"/>
        <w:jc w:val="center"/>
        <w:tblLook w:val="04A0" w:firstRow="1" w:lastRow="0" w:firstColumn="1" w:lastColumn="0" w:noHBand="0" w:noVBand="1"/>
      </w:tblPr>
      <w:tblGrid>
        <w:gridCol w:w="1910"/>
        <w:gridCol w:w="1368"/>
        <w:gridCol w:w="1413"/>
        <w:gridCol w:w="1910"/>
      </w:tblGrid>
      <w:tr w:rsidR="004F2EDF" w:rsidRPr="004F2EDF" w14:paraId="7C6B13ED" w14:textId="77777777" w:rsidTr="00CF1E74">
        <w:trPr>
          <w:trHeight w:val="612"/>
          <w:jc w:val="center"/>
        </w:trPr>
        <w:tc>
          <w:tcPr>
            <w:tcW w:w="1865" w:type="dxa"/>
            <w:tcBorders>
              <w:top w:val="single" w:sz="4" w:space="0" w:color="000000"/>
              <w:left w:val="single" w:sz="4" w:space="0" w:color="000000"/>
              <w:bottom w:val="single" w:sz="4" w:space="0" w:color="000000"/>
              <w:right w:val="single" w:sz="4" w:space="0" w:color="000000"/>
            </w:tcBorders>
            <w:noWrap/>
            <w:vAlign w:val="center"/>
            <w:hideMark/>
          </w:tcPr>
          <w:p w14:paraId="2C89B0F4" w14:textId="77777777" w:rsidR="004F2EDF" w:rsidRPr="004F2EDF" w:rsidRDefault="004F2EDF" w:rsidP="00CF1E7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bookmarkStart w:id="3" w:name="_Hlk233489829"/>
            <w:r w:rsidRPr="004F2EDF">
              <w:rPr>
                <w:rFonts w:ascii="Times New Roman" w:eastAsia="Times New Roman" w:hAnsi="Times New Roman" w:cs="Times New Roman"/>
                <w:color w:val="000000"/>
                <w:kern w:val="0"/>
                <w:sz w:val="24"/>
                <w:szCs w:val="24"/>
                <w:lang w:val="en-ID" w:eastAsia="en-ID"/>
                <w14:ligatures w14:val="none"/>
              </w:rPr>
              <w:t>Variabel</w:t>
            </w:r>
          </w:p>
        </w:tc>
        <w:tc>
          <w:tcPr>
            <w:tcW w:w="1368" w:type="dxa"/>
            <w:tcBorders>
              <w:top w:val="single" w:sz="4" w:space="0" w:color="000000"/>
              <w:left w:val="single" w:sz="4" w:space="0" w:color="000000"/>
              <w:bottom w:val="single" w:sz="4" w:space="0" w:color="000000"/>
              <w:right w:val="single" w:sz="4" w:space="0" w:color="000000"/>
            </w:tcBorders>
            <w:noWrap/>
            <w:vAlign w:val="center"/>
            <w:hideMark/>
          </w:tcPr>
          <w:p w14:paraId="39565310" w14:textId="77777777" w:rsidR="004F2EDF" w:rsidRPr="004F2EDF" w:rsidRDefault="004F2EDF" w:rsidP="00CF1E7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4F2EDF">
              <w:rPr>
                <w:rFonts w:ascii="Times New Roman" w:eastAsia="Times New Roman" w:hAnsi="Times New Roman" w:cs="Times New Roman"/>
                <w:color w:val="000000"/>
                <w:kern w:val="0"/>
                <w:sz w:val="24"/>
                <w:szCs w:val="24"/>
                <w:lang w:val="en-ID" w:eastAsia="en-ID"/>
                <w14:ligatures w14:val="none"/>
              </w:rPr>
              <w:t>LN_PPN</w:t>
            </w:r>
          </w:p>
        </w:tc>
        <w:tc>
          <w:tcPr>
            <w:tcW w:w="1413" w:type="dxa"/>
            <w:tcBorders>
              <w:top w:val="single" w:sz="4" w:space="0" w:color="000000"/>
              <w:left w:val="single" w:sz="4" w:space="0" w:color="000000"/>
              <w:bottom w:val="single" w:sz="4" w:space="0" w:color="000000"/>
              <w:right w:val="single" w:sz="4" w:space="0" w:color="000000"/>
            </w:tcBorders>
            <w:noWrap/>
            <w:vAlign w:val="center"/>
            <w:hideMark/>
          </w:tcPr>
          <w:p w14:paraId="3FBD5F29" w14:textId="77777777" w:rsidR="004F2EDF" w:rsidRPr="004F2EDF" w:rsidRDefault="004F2EDF" w:rsidP="00CF1E7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4F2EDF">
              <w:rPr>
                <w:rFonts w:ascii="Times New Roman" w:eastAsia="Times New Roman" w:hAnsi="Times New Roman" w:cs="Times New Roman"/>
                <w:color w:val="000000"/>
                <w:kern w:val="0"/>
                <w:sz w:val="24"/>
                <w:szCs w:val="24"/>
                <w:lang w:val="en-ID" w:eastAsia="en-ID"/>
                <w14:ligatures w14:val="none"/>
              </w:rPr>
              <w:t>LN_PPH21</w:t>
            </w:r>
          </w:p>
        </w:tc>
        <w:tc>
          <w:tcPr>
            <w:tcW w:w="1834" w:type="dxa"/>
            <w:tcBorders>
              <w:top w:val="single" w:sz="4" w:space="0" w:color="000000"/>
              <w:left w:val="single" w:sz="4" w:space="0" w:color="000000"/>
              <w:bottom w:val="single" w:sz="4" w:space="0" w:color="000000"/>
              <w:right w:val="single" w:sz="4" w:space="0" w:color="000000"/>
            </w:tcBorders>
            <w:noWrap/>
            <w:vAlign w:val="center"/>
            <w:hideMark/>
          </w:tcPr>
          <w:p w14:paraId="5EF87345" w14:textId="77777777" w:rsidR="004F2EDF" w:rsidRPr="004F2EDF" w:rsidRDefault="004F2EDF" w:rsidP="00CF1E7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4F2EDF">
              <w:rPr>
                <w:rFonts w:ascii="Times New Roman" w:eastAsia="Times New Roman" w:hAnsi="Times New Roman" w:cs="Times New Roman"/>
                <w:color w:val="000000"/>
                <w:kern w:val="0"/>
                <w:sz w:val="24"/>
                <w:szCs w:val="24"/>
                <w:lang w:val="en-ID" w:eastAsia="en-ID"/>
                <w14:ligatures w14:val="none"/>
              </w:rPr>
              <w:t>LN_KONSUMSI</w:t>
            </w:r>
          </w:p>
        </w:tc>
      </w:tr>
      <w:tr w:rsidR="004F2EDF" w:rsidRPr="004F2EDF" w14:paraId="478795CB" w14:textId="77777777" w:rsidTr="00172A5C">
        <w:trPr>
          <w:trHeight w:val="330"/>
          <w:jc w:val="center"/>
        </w:trPr>
        <w:tc>
          <w:tcPr>
            <w:tcW w:w="1865" w:type="dxa"/>
            <w:tcBorders>
              <w:top w:val="single" w:sz="4" w:space="0" w:color="000000"/>
              <w:left w:val="single" w:sz="4" w:space="0" w:color="000000"/>
              <w:bottom w:val="single" w:sz="4" w:space="0" w:color="000000"/>
              <w:right w:val="single" w:sz="4" w:space="0" w:color="000000"/>
            </w:tcBorders>
            <w:noWrap/>
            <w:vAlign w:val="bottom"/>
            <w:hideMark/>
          </w:tcPr>
          <w:p w14:paraId="32E86096" w14:textId="77777777" w:rsidR="004F2EDF" w:rsidRPr="004F2EDF" w:rsidRDefault="004F2EDF" w:rsidP="004F2EDF">
            <w:pPr>
              <w:spacing w:after="0" w:line="240" w:lineRule="auto"/>
              <w:rPr>
                <w:rFonts w:ascii="Times New Roman" w:eastAsia="Times New Roman" w:hAnsi="Times New Roman" w:cs="Times New Roman"/>
                <w:color w:val="000000"/>
                <w:kern w:val="0"/>
                <w:sz w:val="24"/>
                <w:szCs w:val="24"/>
                <w:lang w:val="en-ID" w:eastAsia="en-ID"/>
                <w14:ligatures w14:val="none"/>
              </w:rPr>
            </w:pPr>
            <w:r w:rsidRPr="004F2EDF">
              <w:rPr>
                <w:rFonts w:ascii="Times New Roman" w:eastAsia="Times New Roman" w:hAnsi="Times New Roman" w:cs="Times New Roman"/>
                <w:color w:val="000000"/>
                <w:kern w:val="0"/>
                <w:sz w:val="24"/>
                <w:szCs w:val="24"/>
                <w:lang w:val="en-ID" w:eastAsia="en-ID"/>
                <w14:ligatures w14:val="none"/>
              </w:rPr>
              <w:t>LN_PPN</w:t>
            </w:r>
          </w:p>
        </w:tc>
        <w:tc>
          <w:tcPr>
            <w:tcW w:w="1368" w:type="dxa"/>
            <w:tcBorders>
              <w:top w:val="single" w:sz="4" w:space="0" w:color="000000"/>
              <w:left w:val="single" w:sz="4" w:space="0" w:color="000000"/>
              <w:bottom w:val="single" w:sz="4" w:space="0" w:color="000000"/>
              <w:right w:val="single" w:sz="4" w:space="0" w:color="000000"/>
            </w:tcBorders>
            <w:noWrap/>
            <w:vAlign w:val="bottom"/>
            <w:hideMark/>
          </w:tcPr>
          <w:p w14:paraId="17CE2D24" w14:textId="77777777" w:rsidR="004F2EDF" w:rsidRPr="004F2EDF" w:rsidRDefault="004F2EDF" w:rsidP="004F2EDF">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4F2EDF">
              <w:rPr>
                <w:rFonts w:ascii="Times New Roman" w:eastAsia="Times New Roman" w:hAnsi="Times New Roman" w:cs="Times New Roman"/>
                <w:color w:val="000000"/>
                <w:kern w:val="0"/>
                <w:sz w:val="24"/>
                <w:szCs w:val="24"/>
                <w:lang w:val="en-ID" w:eastAsia="en-ID"/>
                <w14:ligatures w14:val="none"/>
              </w:rPr>
              <w:t xml:space="preserve">1,000 </w:t>
            </w:r>
          </w:p>
        </w:tc>
        <w:tc>
          <w:tcPr>
            <w:tcW w:w="1413" w:type="dxa"/>
            <w:tcBorders>
              <w:top w:val="single" w:sz="4" w:space="0" w:color="000000"/>
              <w:left w:val="single" w:sz="4" w:space="0" w:color="000000"/>
              <w:bottom w:val="single" w:sz="4" w:space="0" w:color="000000"/>
              <w:right w:val="single" w:sz="4" w:space="0" w:color="000000"/>
            </w:tcBorders>
            <w:noWrap/>
            <w:vAlign w:val="bottom"/>
            <w:hideMark/>
          </w:tcPr>
          <w:p w14:paraId="5BA67EF7" w14:textId="77777777" w:rsidR="004F2EDF" w:rsidRPr="004F2EDF" w:rsidRDefault="004F2EDF" w:rsidP="004F2EDF">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4F2EDF">
              <w:rPr>
                <w:rFonts w:ascii="Times New Roman" w:eastAsia="Times New Roman" w:hAnsi="Times New Roman" w:cs="Times New Roman"/>
                <w:color w:val="000000"/>
                <w:kern w:val="0"/>
                <w:sz w:val="24"/>
                <w:szCs w:val="24"/>
                <w:lang w:val="en-ID" w:eastAsia="en-ID"/>
                <w14:ligatures w14:val="none"/>
              </w:rPr>
              <w:t>-0,377</w:t>
            </w:r>
          </w:p>
        </w:tc>
        <w:tc>
          <w:tcPr>
            <w:tcW w:w="1834" w:type="dxa"/>
            <w:tcBorders>
              <w:top w:val="single" w:sz="4" w:space="0" w:color="000000"/>
              <w:left w:val="single" w:sz="4" w:space="0" w:color="000000"/>
              <w:bottom w:val="single" w:sz="4" w:space="0" w:color="000000"/>
              <w:right w:val="single" w:sz="4" w:space="0" w:color="000000"/>
            </w:tcBorders>
            <w:noWrap/>
            <w:vAlign w:val="bottom"/>
            <w:hideMark/>
          </w:tcPr>
          <w:p w14:paraId="1D61AF1C" w14:textId="77777777" w:rsidR="004F2EDF" w:rsidRPr="004F2EDF" w:rsidRDefault="004F2EDF" w:rsidP="004F2EDF">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4F2EDF">
              <w:rPr>
                <w:rFonts w:ascii="Times New Roman" w:eastAsia="Times New Roman" w:hAnsi="Times New Roman" w:cs="Times New Roman"/>
                <w:color w:val="000000"/>
                <w:kern w:val="0"/>
                <w:sz w:val="24"/>
                <w:szCs w:val="24"/>
                <w:lang w:val="en-ID" w:eastAsia="en-ID"/>
                <w14:ligatures w14:val="none"/>
              </w:rPr>
              <w:t>-0,556</w:t>
            </w:r>
          </w:p>
        </w:tc>
      </w:tr>
      <w:tr w:rsidR="004F2EDF" w:rsidRPr="004F2EDF" w14:paraId="3C98394A" w14:textId="77777777" w:rsidTr="00172A5C">
        <w:trPr>
          <w:trHeight w:val="315"/>
          <w:jc w:val="center"/>
        </w:trPr>
        <w:tc>
          <w:tcPr>
            <w:tcW w:w="1865" w:type="dxa"/>
            <w:tcBorders>
              <w:top w:val="single" w:sz="4" w:space="0" w:color="000000"/>
              <w:left w:val="single" w:sz="4" w:space="0" w:color="000000"/>
              <w:bottom w:val="single" w:sz="4" w:space="0" w:color="000000"/>
              <w:right w:val="single" w:sz="4" w:space="0" w:color="000000"/>
            </w:tcBorders>
            <w:noWrap/>
            <w:vAlign w:val="bottom"/>
            <w:hideMark/>
          </w:tcPr>
          <w:p w14:paraId="378A77AB" w14:textId="77777777" w:rsidR="004F2EDF" w:rsidRPr="004F2EDF" w:rsidRDefault="004F2EDF" w:rsidP="004F2EDF">
            <w:pPr>
              <w:spacing w:after="0" w:line="240" w:lineRule="auto"/>
              <w:rPr>
                <w:rFonts w:ascii="Times New Roman" w:eastAsia="Times New Roman" w:hAnsi="Times New Roman" w:cs="Times New Roman"/>
                <w:color w:val="000000"/>
                <w:kern w:val="0"/>
                <w:sz w:val="24"/>
                <w:szCs w:val="24"/>
                <w:lang w:val="en-ID" w:eastAsia="en-ID"/>
                <w14:ligatures w14:val="none"/>
              </w:rPr>
            </w:pPr>
            <w:r w:rsidRPr="004F2EDF">
              <w:rPr>
                <w:rFonts w:ascii="Times New Roman" w:eastAsia="Times New Roman" w:hAnsi="Times New Roman" w:cs="Times New Roman"/>
                <w:color w:val="000000"/>
                <w:kern w:val="0"/>
                <w:sz w:val="24"/>
                <w:szCs w:val="24"/>
                <w:lang w:val="en-ID" w:eastAsia="en-ID"/>
                <w14:ligatures w14:val="none"/>
              </w:rPr>
              <w:t>LN_PPH21</w:t>
            </w:r>
          </w:p>
        </w:tc>
        <w:tc>
          <w:tcPr>
            <w:tcW w:w="1368" w:type="dxa"/>
            <w:tcBorders>
              <w:top w:val="single" w:sz="4" w:space="0" w:color="000000"/>
              <w:left w:val="single" w:sz="4" w:space="0" w:color="000000"/>
              <w:bottom w:val="single" w:sz="4" w:space="0" w:color="000000"/>
              <w:right w:val="single" w:sz="4" w:space="0" w:color="000000"/>
            </w:tcBorders>
            <w:noWrap/>
            <w:vAlign w:val="bottom"/>
            <w:hideMark/>
          </w:tcPr>
          <w:p w14:paraId="561DBCAD" w14:textId="77777777" w:rsidR="004F2EDF" w:rsidRPr="004F2EDF" w:rsidRDefault="004F2EDF" w:rsidP="004F2EDF">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4F2EDF">
              <w:rPr>
                <w:rFonts w:ascii="Times New Roman" w:eastAsia="Times New Roman" w:hAnsi="Times New Roman" w:cs="Times New Roman"/>
                <w:color w:val="000000"/>
                <w:kern w:val="0"/>
                <w:sz w:val="24"/>
                <w:szCs w:val="24"/>
                <w:lang w:val="en-ID" w:eastAsia="en-ID"/>
                <w14:ligatures w14:val="none"/>
              </w:rPr>
              <w:t>-0,377</w:t>
            </w:r>
          </w:p>
        </w:tc>
        <w:tc>
          <w:tcPr>
            <w:tcW w:w="1413" w:type="dxa"/>
            <w:tcBorders>
              <w:top w:val="single" w:sz="4" w:space="0" w:color="000000"/>
              <w:left w:val="single" w:sz="4" w:space="0" w:color="000000"/>
              <w:bottom w:val="single" w:sz="4" w:space="0" w:color="000000"/>
              <w:right w:val="single" w:sz="4" w:space="0" w:color="000000"/>
            </w:tcBorders>
            <w:noWrap/>
            <w:vAlign w:val="bottom"/>
            <w:hideMark/>
          </w:tcPr>
          <w:p w14:paraId="4DDC25B8" w14:textId="77777777" w:rsidR="004F2EDF" w:rsidRPr="004F2EDF" w:rsidRDefault="004F2EDF" w:rsidP="004F2EDF">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4F2EDF">
              <w:rPr>
                <w:rFonts w:ascii="Times New Roman" w:eastAsia="Times New Roman" w:hAnsi="Times New Roman" w:cs="Times New Roman"/>
                <w:color w:val="000000"/>
                <w:kern w:val="0"/>
                <w:sz w:val="24"/>
                <w:szCs w:val="24"/>
                <w:lang w:val="en-ID" w:eastAsia="en-ID"/>
                <w14:ligatures w14:val="none"/>
              </w:rPr>
              <w:t xml:space="preserve">1,000 </w:t>
            </w:r>
          </w:p>
        </w:tc>
        <w:tc>
          <w:tcPr>
            <w:tcW w:w="1834" w:type="dxa"/>
            <w:tcBorders>
              <w:top w:val="single" w:sz="4" w:space="0" w:color="000000"/>
              <w:left w:val="single" w:sz="4" w:space="0" w:color="000000"/>
              <w:bottom w:val="single" w:sz="4" w:space="0" w:color="000000"/>
              <w:right w:val="single" w:sz="4" w:space="0" w:color="000000"/>
            </w:tcBorders>
            <w:noWrap/>
            <w:vAlign w:val="bottom"/>
            <w:hideMark/>
          </w:tcPr>
          <w:p w14:paraId="119FDAC4" w14:textId="77777777" w:rsidR="004F2EDF" w:rsidRPr="004F2EDF" w:rsidRDefault="004F2EDF" w:rsidP="004F2EDF">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4F2EDF">
              <w:rPr>
                <w:rFonts w:ascii="Times New Roman" w:eastAsia="Times New Roman" w:hAnsi="Times New Roman" w:cs="Times New Roman"/>
                <w:color w:val="000000"/>
                <w:kern w:val="0"/>
                <w:sz w:val="24"/>
                <w:szCs w:val="24"/>
                <w:lang w:val="en-ID" w:eastAsia="en-ID"/>
                <w14:ligatures w14:val="none"/>
              </w:rPr>
              <w:t>-0,526</w:t>
            </w:r>
          </w:p>
        </w:tc>
      </w:tr>
      <w:tr w:rsidR="004F2EDF" w:rsidRPr="004F2EDF" w14:paraId="284F9850" w14:textId="77777777" w:rsidTr="00172A5C">
        <w:trPr>
          <w:trHeight w:val="315"/>
          <w:jc w:val="center"/>
        </w:trPr>
        <w:tc>
          <w:tcPr>
            <w:tcW w:w="1865" w:type="dxa"/>
            <w:tcBorders>
              <w:top w:val="single" w:sz="4" w:space="0" w:color="000000"/>
              <w:left w:val="single" w:sz="4" w:space="0" w:color="000000"/>
              <w:bottom w:val="single" w:sz="4" w:space="0" w:color="000000"/>
              <w:right w:val="single" w:sz="4" w:space="0" w:color="000000"/>
            </w:tcBorders>
            <w:noWrap/>
            <w:vAlign w:val="bottom"/>
            <w:hideMark/>
          </w:tcPr>
          <w:p w14:paraId="36DAAC8B" w14:textId="77777777" w:rsidR="004F2EDF" w:rsidRPr="004F2EDF" w:rsidRDefault="004F2EDF" w:rsidP="004F2EDF">
            <w:pPr>
              <w:spacing w:after="0" w:line="240" w:lineRule="auto"/>
              <w:rPr>
                <w:rFonts w:ascii="Times New Roman" w:eastAsia="Times New Roman" w:hAnsi="Times New Roman" w:cs="Times New Roman"/>
                <w:color w:val="000000"/>
                <w:kern w:val="0"/>
                <w:sz w:val="24"/>
                <w:szCs w:val="24"/>
                <w:lang w:val="en-ID" w:eastAsia="en-ID"/>
                <w14:ligatures w14:val="none"/>
              </w:rPr>
            </w:pPr>
            <w:r w:rsidRPr="004F2EDF">
              <w:rPr>
                <w:rFonts w:ascii="Times New Roman" w:eastAsia="Times New Roman" w:hAnsi="Times New Roman" w:cs="Times New Roman"/>
                <w:color w:val="000000"/>
                <w:kern w:val="0"/>
                <w:sz w:val="24"/>
                <w:szCs w:val="24"/>
                <w:lang w:val="en-ID" w:eastAsia="en-ID"/>
                <w14:ligatures w14:val="none"/>
              </w:rPr>
              <w:t>LN_KONSUMSI</w:t>
            </w:r>
          </w:p>
        </w:tc>
        <w:tc>
          <w:tcPr>
            <w:tcW w:w="1368" w:type="dxa"/>
            <w:tcBorders>
              <w:top w:val="single" w:sz="4" w:space="0" w:color="000000"/>
              <w:left w:val="single" w:sz="4" w:space="0" w:color="000000"/>
              <w:bottom w:val="single" w:sz="4" w:space="0" w:color="000000"/>
              <w:right w:val="single" w:sz="4" w:space="0" w:color="000000"/>
            </w:tcBorders>
            <w:noWrap/>
            <w:vAlign w:val="bottom"/>
            <w:hideMark/>
          </w:tcPr>
          <w:p w14:paraId="7E1A101B" w14:textId="77777777" w:rsidR="004F2EDF" w:rsidRPr="004F2EDF" w:rsidRDefault="004F2EDF" w:rsidP="004F2EDF">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4F2EDF">
              <w:rPr>
                <w:rFonts w:ascii="Times New Roman" w:eastAsia="Times New Roman" w:hAnsi="Times New Roman" w:cs="Times New Roman"/>
                <w:color w:val="000000"/>
                <w:kern w:val="0"/>
                <w:sz w:val="24"/>
                <w:szCs w:val="24"/>
                <w:lang w:val="en-ID" w:eastAsia="en-ID"/>
                <w14:ligatures w14:val="none"/>
              </w:rPr>
              <w:t>-0,556</w:t>
            </w:r>
          </w:p>
        </w:tc>
        <w:tc>
          <w:tcPr>
            <w:tcW w:w="1413" w:type="dxa"/>
            <w:tcBorders>
              <w:top w:val="single" w:sz="4" w:space="0" w:color="000000"/>
              <w:left w:val="single" w:sz="4" w:space="0" w:color="000000"/>
              <w:bottom w:val="single" w:sz="4" w:space="0" w:color="000000"/>
              <w:right w:val="single" w:sz="4" w:space="0" w:color="000000"/>
            </w:tcBorders>
            <w:noWrap/>
            <w:vAlign w:val="bottom"/>
            <w:hideMark/>
          </w:tcPr>
          <w:p w14:paraId="48E8E42E" w14:textId="77777777" w:rsidR="004F2EDF" w:rsidRPr="004F2EDF" w:rsidRDefault="004F2EDF" w:rsidP="004F2EDF">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4F2EDF">
              <w:rPr>
                <w:rFonts w:ascii="Times New Roman" w:eastAsia="Times New Roman" w:hAnsi="Times New Roman" w:cs="Times New Roman"/>
                <w:color w:val="000000"/>
                <w:kern w:val="0"/>
                <w:sz w:val="24"/>
                <w:szCs w:val="24"/>
                <w:lang w:val="en-ID" w:eastAsia="en-ID"/>
                <w14:ligatures w14:val="none"/>
              </w:rPr>
              <w:t>-0,526</w:t>
            </w:r>
          </w:p>
        </w:tc>
        <w:tc>
          <w:tcPr>
            <w:tcW w:w="1834" w:type="dxa"/>
            <w:tcBorders>
              <w:top w:val="single" w:sz="4" w:space="0" w:color="000000"/>
              <w:left w:val="single" w:sz="4" w:space="0" w:color="000000"/>
              <w:bottom w:val="single" w:sz="4" w:space="0" w:color="000000"/>
              <w:right w:val="single" w:sz="4" w:space="0" w:color="000000"/>
            </w:tcBorders>
            <w:noWrap/>
            <w:vAlign w:val="bottom"/>
            <w:hideMark/>
          </w:tcPr>
          <w:p w14:paraId="298682AB" w14:textId="77777777" w:rsidR="004F2EDF" w:rsidRPr="004F2EDF" w:rsidRDefault="004F2EDF" w:rsidP="004F2EDF">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4F2EDF">
              <w:rPr>
                <w:rFonts w:ascii="Times New Roman" w:eastAsia="Times New Roman" w:hAnsi="Times New Roman" w:cs="Times New Roman"/>
                <w:color w:val="000000"/>
                <w:kern w:val="0"/>
                <w:sz w:val="24"/>
                <w:szCs w:val="24"/>
                <w:lang w:val="en-ID" w:eastAsia="en-ID"/>
                <w14:ligatures w14:val="none"/>
              </w:rPr>
              <w:t xml:space="preserve">1,000 </w:t>
            </w:r>
          </w:p>
        </w:tc>
      </w:tr>
      <w:tr w:rsidR="004F2EDF" w:rsidRPr="004F2EDF" w14:paraId="7350D55D" w14:textId="77777777" w:rsidTr="00172A5C">
        <w:trPr>
          <w:trHeight w:val="315"/>
          <w:jc w:val="center"/>
        </w:trPr>
        <w:tc>
          <w:tcPr>
            <w:tcW w:w="6480" w:type="dxa"/>
            <w:gridSpan w:val="4"/>
            <w:tcBorders>
              <w:top w:val="single" w:sz="4" w:space="0" w:color="000000"/>
              <w:left w:val="single" w:sz="4" w:space="0" w:color="000000"/>
              <w:bottom w:val="single" w:sz="4" w:space="0" w:color="000000"/>
              <w:right w:val="single" w:sz="4" w:space="0" w:color="000000"/>
            </w:tcBorders>
            <w:noWrap/>
            <w:vAlign w:val="bottom"/>
            <w:hideMark/>
          </w:tcPr>
          <w:p w14:paraId="109305C3" w14:textId="77777777" w:rsidR="004F2EDF" w:rsidRPr="004F2EDF" w:rsidRDefault="004F2EDF" w:rsidP="004F2EDF">
            <w:pPr>
              <w:spacing w:after="0" w:line="240" w:lineRule="auto"/>
              <w:rPr>
                <w:rFonts w:ascii="Times New Roman" w:eastAsia="Times New Roman" w:hAnsi="Times New Roman" w:cs="Times New Roman"/>
                <w:color w:val="000000"/>
                <w:kern w:val="0"/>
                <w:sz w:val="24"/>
                <w:szCs w:val="24"/>
                <w:lang w:val="en-ID" w:eastAsia="en-ID"/>
                <w14:ligatures w14:val="none"/>
              </w:rPr>
            </w:pPr>
            <w:r w:rsidRPr="004F2EDF">
              <w:rPr>
                <w:rFonts w:ascii="Times New Roman" w:eastAsia="Times New Roman" w:hAnsi="Times New Roman" w:cs="Times New Roman"/>
                <w:color w:val="000000"/>
                <w:kern w:val="0"/>
                <w:sz w:val="24"/>
                <w:szCs w:val="24"/>
                <w:lang w:val="en-ID" w:eastAsia="en-ID"/>
                <w14:ligatures w14:val="none"/>
              </w:rPr>
              <w:t>Dependent Variable : LN_PDRB</w:t>
            </w:r>
          </w:p>
        </w:tc>
      </w:tr>
      <w:bookmarkEnd w:id="3"/>
    </w:tbl>
    <w:p w14:paraId="637A50F1" w14:textId="77777777" w:rsidR="00133E44" w:rsidRPr="00133E44" w:rsidRDefault="00133E44" w:rsidP="00977C0D">
      <w:pPr>
        <w:spacing w:after="0" w:line="240" w:lineRule="auto"/>
        <w:jc w:val="both"/>
        <w:rPr>
          <w:rFonts w:ascii="Times New Roman" w:hAnsi="Times New Roman" w:cs="Times New Roman"/>
          <w:sz w:val="24"/>
          <w:szCs w:val="24"/>
        </w:rPr>
      </w:pPr>
    </w:p>
    <w:p w14:paraId="041AEF1B" w14:textId="18689F29" w:rsidR="00172A5C" w:rsidRDefault="00977C0D" w:rsidP="0015306E">
      <w:pPr>
        <w:spacing w:after="0" w:line="240" w:lineRule="auto"/>
        <w:jc w:val="both"/>
        <w:rPr>
          <w:rFonts w:ascii="Times New Roman" w:hAnsi="Times New Roman" w:cs="Times New Roman"/>
          <w:sz w:val="24"/>
          <w:szCs w:val="24"/>
        </w:rPr>
      </w:pPr>
      <w:proofErr w:type="gramStart"/>
      <w:r w:rsidRPr="00133E44">
        <w:rPr>
          <w:rFonts w:ascii="Times New Roman" w:hAnsi="Times New Roman" w:cs="Times New Roman"/>
          <w:sz w:val="24"/>
          <w:szCs w:val="24"/>
        </w:rPr>
        <w:t>Sumber :</w:t>
      </w:r>
      <w:proofErr w:type="gramEnd"/>
      <w:r w:rsidRPr="00133E44">
        <w:rPr>
          <w:rFonts w:ascii="Times New Roman" w:hAnsi="Times New Roman" w:cs="Times New Roman"/>
          <w:sz w:val="24"/>
          <w:szCs w:val="24"/>
        </w:rPr>
        <w:t xml:space="preserve"> data sekunder diolah, 2026</w:t>
      </w:r>
    </w:p>
    <w:p w14:paraId="48A1D99E" w14:textId="77777777" w:rsidR="0015306E" w:rsidRDefault="0015306E" w:rsidP="0015306E">
      <w:pPr>
        <w:spacing w:after="0" w:line="240" w:lineRule="auto"/>
        <w:jc w:val="both"/>
        <w:rPr>
          <w:rFonts w:ascii="Times New Roman" w:hAnsi="Times New Roman" w:cs="Times New Roman"/>
          <w:sz w:val="24"/>
          <w:szCs w:val="24"/>
        </w:rPr>
      </w:pPr>
    </w:p>
    <w:p w14:paraId="513FAFAE" w14:textId="62EEA339" w:rsidR="0015306E" w:rsidRPr="00172A5C" w:rsidRDefault="00977C0D" w:rsidP="00D53660">
      <w:pPr>
        <w:spacing w:line="480" w:lineRule="auto"/>
        <w:ind w:firstLine="720"/>
        <w:jc w:val="both"/>
        <w:rPr>
          <w:rFonts w:ascii="Times New Roman" w:hAnsi="Times New Roman" w:cs="Times New Roman"/>
          <w:sz w:val="24"/>
          <w:szCs w:val="24"/>
        </w:rPr>
      </w:pPr>
      <w:r w:rsidRPr="00172A5C">
        <w:rPr>
          <w:rFonts w:ascii="Times New Roman" w:hAnsi="Times New Roman" w:cs="Times New Roman"/>
          <w:sz w:val="24"/>
          <w:szCs w:val="24"/>
        </w:rPr>
        <w:t>Berdasarkan tabel di atas, terlihat bahwa nilai</w:t>
      </w:r>
      <w:r w:rsidR="00172A5C" w:rsidRPr="00172A5C">
        <w:rPr>
          <w:rFonts w:ascii="Times New Roman" w:hAnsi="Times New Roman" w:cs="Times New Roman"/>
          <w:sz w:val="24"/>
          <w:szCs w:val="24"/>
        </w:rPr>
        <w:t xml:space="preserve"> korelasi antarvariabel independen seluruhnya berada di bawah 0,90. Nilai korelasi antara </w:t>
      </w:r>
      <w:r w:rsidRPr="00172A5C">
        <w:rPr>
          <w:rFonts w:ascii="Times New Roman" w:hAnsi="Times New Roman" w:cs="Times New Roman"/>
          <w:sz w:val="24"/>
          <w:szCs w:val="24"/>
        </w:rPr>
        <w:t xml:space="preserve">LN_PPN </w:t>
      </w:r>
      <w:r w:rsidR="00172A5C" w:rsidRPr="00172A5C">
        <w:rPr>
          <w:rFonts w:ascii="Times New Roman" w:hAnsi="Times New Roman" w:cs="Times New Roman"/>
          <w:sz w:val="24"/>
          <w:szCs w:val="24"/>
        </w:rPr>
        <w:t xml:space="preserve">dengan LN_PPH 21 </w:t>
      </w:r>
      <w:r w:rsidRPr="00172A5C">
        <w:rPr>
          <w:rFonts w:ascii="Times New Roman" w:hAnsi="Times New Roman" w:cs="Times New Roman"/>
          <w:sz w:val="24"/>
          <w:szCs w:val="24"/>
        </w:rPr>
        <w:t xml:space="preserve">sebesar </w:t>
      </w:r>
      <w:r w:rsidR="00172A5C" w:rsidRPr="00172A5C">
        <w:rPr>
          <w:rFonts w:ascii="Times New Roman" w:hAnsi="Times New Roman" w:cs="Times New Roman"/>
          <w:sz w:val="24"/>
          <w:szCs w:val="24"/>
        </w:rPr>
        <w:t>-0,377</w:t>
      </w:r>
      <w:r w:rsidRPr="00172A5C">
        <w:rPr>
          <w:rFonts w:ascii="Times New Roman" w:hAnsi="Times New Roman" w:cs="Times New Roman"/>
          <w:sz w:val="24"/>
          <w:szCs w:val="24"/>
        </w:rPr>
        <w:t>, LN_</w:t>
      </w:r>
      <w:r w:rsidR="00172A5C" w:rsidRPr="00172A5C">
        <w:rPr>
          <w:rFonts w:ascii="Times New Roman" w:hAnsi="Times New Roman" w:cs="Times New Roman"/>
          <w:sz w:val="24"/>
          <w:szCs w:val="24"/>
        </w:rPr>
        <w:t>PPN dengan LN_KONSUMSI</w:t>
      </w:r>
      <w:r w:rsidRPr="00172A5C">
        <w:rPr>
          <w:rFonts w:ascii="Times New Roman" w:hAnsi="Times New Roman" w:cs="Times New Roman"/>
          <w:sz w:val="24"/>
          <w:szCs w:val="24"/>
        </w:rPr>
        <w:t xml:space="preserve"> sebesar</w:t>
      </w:r>
      <w:r w:rsidR="00D53660">
        <w:rPr>
          <w:rFonts w:ascii="Times New Roman" w:hAnsi="Times New Roman" w:cs="Times New Roman"/>
          <w:sz w:val="24"/>
          <w:szCs w:val="24"/>
        </w:rPr>
        <w:t xml:space="preserve">   </w:t>
      </w:r>
      <w:r w:rsidRPr="00172A5C">
        <w:rPr>
          <w:rFonts w:ascii="Times New Roman" w:hAnsi="Times New Roman" w:cs="Times New Roman"/>
          <w:sz w:val="24"/>
          <w:szCs w:val="24"/>
        </w:rPr>
        <w:t xml:space="preserve"> </w:t>
      </w:r>
      <w:r w:rsidR="00172A5C" w:rsidRPr="00172A5C">
        <w:rPr>
          <w:rFonts w:ascii="Times New Roman" w:hAnsi="Times New Roman" w:cs="Times New Roman"/>
          <w:sz w:val="24"/>
          <w:szCs w:val="24"/>
        </w:rPr>
        <w:t>-0,556, dan LN_</w:t>
      </w:r>
      <w:r w:rsidR="00EB37D5">
        <w:rPr>
          <w:rFonts w:ascii="Times New Roman" w:hAnsi="Times New Roman" w:cs="Times New Roman"/>
          <w:sz w:val="24"/>
          <w:szCs w:val="24"/>
        </w:rPr>
        <w:t>PPH21</w:t>
      </w:r>
      <w:r w:rsidR="00172A5C" w:rsidRPr="00172A5C">
        <w:rPr>
          <w:rFonts w:ascii="Times New Roman" w:hAnsi="Times New Roman" w:cs="Times New Roman"/>
          <w:sz w:val="24"/>
          <w:szCs w:val="24"/>
        </w:rPr>
        <w:t xml:space="preserve"> dengan </w:t>
      </w:r>
      <w:r w:rsidRPr="00172A5C">
        <w:rPr>
          <w:rFonts w:ascii="Times New Roman" w:hAnsi="Times New Roman" w:cs="Times New Roman"/>
          <w:sz w:val="24"/>
          <w:szCs w:val="24"/>
        </w:rPr>
        <w:t xml:space="preserve">LN_KONSUMSI sebesar </w:t>
      </w:r>
      <w:r w:rsidR="00172A5C" w:rsidRPr="00172A5C">
        <w:rPr>
          <w:rFonts w:ascii="Times New Roman" w:hAnsi="Times New Roman" w:cs="Times New Roman"/>
          <w:sz w:val="24"/>
          <w:szCs w:val="24"/>
        </w:rPr>
        <w:t xml:space="preserve">-0,526. Oleh karena itu, </w:t>
      </w:r>
      <w:r w:rsidR="00172A5C" w:rsidRPr="00172A5C">
        <w:rPr>
          <w:rFonts w:ascii="Times New Roman" w:hAnsi="Times New Roman" w:cs="Times New Roman"/>
          <w:sz w:val="24"/>
          <w:szCs w:val="24"/>
        </w:rPr>
        <w:lastRenderedPageBreak/>
        <w:t>dapat disimpulkan bahwa model regresi tidak menunjukkan adanya gejala multikolinearitas.</w:t>
      </w:r>
    </w:p>
    <w:p w14:paraId="27517238" w14:textId="77777777" w:rsidR="0015306E" w:rsidRDefault="00977C0D" w:rsidP="0015306E">
      <w:pPr>
        <w:numPr>
          <w:ilvl w:val="0"/>
          <w:numId w:val="9"/>
        </w:numPr>
        <w:spacing w:line="480" w:lineRule="auto"/>
        <w:contextualSpacing/>
        <w:jc w:val="both"/>
        <w:rPr>
          <w:rFonts w:ascii="Times New Roman" w:hAnsi="Times New Roman" w:cs="Times New Roman"/>
          <w:b/>
          <w:bCs/>
          <w:sz w:val="24"/>
          <w:szCs w:val="24"/>
        </w:rPr>
      </w:pPr>
      <w:r w:rsidRPr="002F2F27">
        <w:rPr>
          <w:rFonts w:ascii="Times New Roman" w:hAnsi="Times New Roman" w:cs="Times New Roman"/>
          <w:b/>
          <w:bCs/>
          <w:sz w:val="24"/>
          <w:szCs w:val="24"/>
        </w:rPr>
        <w:t>Uji Heteroskedastisitas</w:t>
      </w:r>
    </w:p>
    <w:p w14:paraId="0D30B383" w14:textId="4E4E2796" w:rsidR="0015306E" w:rsidRPr="0015306E" w:rsidRDefault="0015306E" w:rsidP="00D53660">
      <w:pPr>
        <w:spacing w:line="480" w:lineRule="auto"/>
        <w:ind w:firstLine="720"/>
        <w:contextualSpacing/>
        <w:jc w:val="both"/>
        <w:rPr>
          <w:rFonts w:ascii="Times New Roman" w:hAnsi="Times New Roman" w:cs="Times New Roman"/>
          <w:b/>
          <w:bCs/>
          <w:sz w:val="24"/>
          <w:szCs w:val="24"/>
        </w:rPr>
      </w:pPr>
      <w:r w:rsidRPr="0015306E">
        <w:rPr>
          <w:rFonts w:ascii="Times New Roman" w:hAnsi="Times New Roman" w:cs="Times New Roman"/>
          <w:sz w:val="24"/>
          <w:szCs w:val="24"/>
        </w:rPr>
        <w:t>Uji heteroskedastisitas digunakan untuk melihat apakah terdapat ketidaksamaan varians pada residual dalam model regresi. Dalam penelitian ini, pengujian heteroskedastisitas dilakukan dengan grafik scatterplot. Jika titik-titik menyebar tanpa membentuk pola tertentu, maka model regresi tersebut tidak mengalami heteroskedastisitas. Sebaliknya, apabila titik-titik membentuk pola tertentu, maka model regresi terindikasi gejala heteroskedastisitas</w:t>
      </w:r>
      <w:sdt>
        <w:sdtPr>
          <w:id w:val="-1191757045"/>
          <w:citation/>
        </w:sdtPr>
        <w:sdtEndPr/>
        <w:sdtContent>
          <w:r w:rsidRPr="0015306E">
            <w:rPr>
              <w:rFonts w:ascii="Times New Roman" w:hAnsi="Times New Roman" w:cs="Times New Roman"/>
              <w:sz w:val="24"/>
              <w:szCs w:val="24"/>
            </w:rPr>
            <w:fldChar w:fldCharType="begin"/>
          </w:r>
          <w:r w:rsidRPr="0015306E">
            <w:rPr>
              <w:rFonts w:ascii="Times New Roman" w:hAnsi="Times New Roman" w:cs="Times New Roman"/>
              <w:sz w:val="24"/>
              <w:szCs w:val="24"/>
            </w:rPr>
            <w:instrText xml:space="preserve"> CITATION Gho211 \l 1033 </w:instrText>
          </w:r>
          <w:r w:rsidRPr="0015306E">
            <w:rPr>
              <w:rFonts w:ascii="Times New Roman" w:hAnsi="Times New Roman" w:cs="Times New Roman"/>
              <w:sz w:val="24"/>
              <w:szCs w:val="24"/>
            </w:rPr>
            <w:fldChar w:fldCharType="separate"/>
          </w:r>
          <w:r w:rsidRPr="0015306E">
            <w:rPr>
              <w:rFonts w:ascii="Times New Roman" w:hAnsi="Times New Roman" w:cs="Times New Roman"/>
              <w:noProof/>
              <w:sz w:val="24"/>
              <w:szCs w:val="24"/>
            </w:rPr>
            <w:t xml:space="preserve"> (Ghozali, 2021)</w:t>
          </w:r>
          <w:r w:rsidRPr="0015306E">
            <w:rPr>
              <w:rFonts w:ascii="Times New Roman" w:hAnsi="Times New Roman" w:cs="Times New Roman"/>
              <w:sz w:val="24"/>
              <w:szCs w:val="24"/>
            </w:rPr>
            <w:fldChar w:fldCharType="end"/>
          </w:r>
        </w:sdtContent>
      </w:sdt>
      <w:r w:rsidRPr="0015306E">
        <w:rPr>
          <w:rFonts w:ascii="Times New Roman" w:hAnsi="Times New Roman" w:cs="Times New Roman"/>
          <w:sz w:val="24"/>
          <w:szCs w:val="24"/>
        </w:rPr>
        <w:t>. Hasil pengujian heteroskedastisitas ditampilkan pada gambar sebagai berikut.</w:t>
      </w:r>
    </w:p>
    <w:p w14:paraId="38478897" w14:textId="00571ED4" w:rsidR="00AB40D2" w:rsidRPr="002F2F27" w:rsidRDefault="00AB40D2" w:rsidP="00AB40D2">
      <w:pPr>
        <w:spacing w:line="240" w:lineRule="auto"/>
        <w:jc w:val="center"/>
        <w:rPr>
          <w:rFonts w:ascii="Times New Roman" w:hAnsi="Times New Roman" w:cs="Times New Roman"/>
          <w:b/>
          <w:bCs/>
          <w:sz w:val="24"/>
          <w:szCs w:val="24"/>
        </w:rPr>
      </w:pPr>
      <w:r w:rsidRPr="002F2F27">
        <w:rPr>
          <w:rFonts w:ascii="Times New Roman" w:hAnsi="Times New Roman" w:cs="Times New Roman"/>
          <w:b/>
          <w:bCs/>
          <w:sz w:val="24"/>
          <w:szCs w:val="24"/>
        </w:rPr>
        <w:t>Gambar 4.2 Hasil Uji Heteroskedastisitas</w:t>
      </w:r>
    </w:p>
    <w:p w14:paraId="3281FACB" w14:textId="3F7F18B6" w:rsidR="00AB40D2" w:rsidRPr="002F2F27" w:rsidRDefault="00AB40D2" w:rsidP="00133E44">
      <w:pPr>
        <w:spacing w:after="0" w:line="240" w:lineRule="auto"/>
        <w:jc w:val="center"/>
        <w:rPr>
          <w:rFonts w:ascii="Times New Roman" w:hAnsi="Times New Roman" w:cs="Times New Roman"/>
          <w:sz w:val="24"/>
          <w:szCs w:val="24"/>
        </w:rPr>
      </w:pPr>
      <w:r w:rsidRPr="002F2F27">
        <w:rPr>
          <w:rFonts w:ascii="Times New Roman" w:hAnsi="Times New Roman" w:cs="Times New Roman"/>
          <w:noProof/>
        </w:rPr>
        <w:drawing>
          <wp:inline distT="0" distB="0" distL="0" distR="0" wp14:anchorId="09E3C53A" wp14:editId="109746BA">
            <wp:extent cx="3783225" cy="2232660"/>
            <wp:effectExtent l="0" t="0" r="8255" b="0"/>
            <wp:docPr id="45061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1312" name="Picture 1"/>
                    <pic:cNvPicPr>
                      <a:picLocks noChangeAspect="1"/>
                    </pic:cNvPicPr>
                  </pic:nvPicPr>
                  <pic:blipFill>
                    <a:blip r:embed="rId14"/>
                    <a:stretch>
                      <a:fillRect/>
                    </a:stretch>
                  </pic:blipFill>
                  <pic:spPr>
                    <a:xfrm>
                      <a:off x="0" y="0"/>
                      <a:ext cx="3836567" cy="2264140"/>
                    </a:xfrm>
                    <a:prstGeom prst="rect">
                      <a:avLst/>
                    </a:prstGeom>
                  </pic:spPr>
                </pic:pic>
              </a:graphicData>
            </a:graphic>
          </wp:inline>
        </w:drawing>
      </w:r>
    </w:p>
    <w:p w14:paraId="32E8005E" w14:textId="5764C429" w:rsidR="00977C0D" w:rsidRPr="002F2F27" w:rsidRDefault="00977C0D" w:rsidP="0015306E">
      <w:pPr>
        <w:spacing w:after="0" w:line="240" w:lineRule="auto"/>
        <w:jc w:val="both"/>
        <w:rPr>
          <w:rFonts w:ascii="Times New Roman" w:hAnsi="Times New Roman" w:cs="Times New Roman"/>
          <w:sz w:val="24"/>
          <w:szCs w:val="24"/>
        </w:rPr>
      </w:pPr>
      <w:proofErr w:type="gramStart"/>
      <w:r w:rsidRPr="002F2F27">
        <w:rPr>
          <w:rFonts w:ascii="Times New Roman" w:hAnsi="Times New Roman" w:cs="Times New Roman"/>
          <w:sz w:val="24"/>
          <w:szCs w:val="24"/>
        </w:rPr>
        <w:t>Sumber :</w:t>
      </w:r>
      <w:proofErr w:type="gramEnd"/>
      <w:r w:rsidRPr="002F2F27">
        <w:rPr>
          <w:rFonts w:ascii="Times New Roman" w:hAnsi="Times New Roman" w:cs="Times New Roman"/>
          <w:sz w:val="24"/>
          <w:szCs w:val="24"/>
        </w:rPr>
        <w:t xml:space="preserve"> data sekunder diolah, 2026</w:t>
      </w:r>
    </w:p>
    <w:p w14:paraId="53BA266A" w14:textId="77777777" w:rsidR="0015306E" w:rsidRDefault="0015306E" w:rsidP="0015306E">
      <w:pPr>
        <w:spacing w:after="0" w:line="480" w:lineRule="auto"/>
        <w:jc w:val="both"/>
        <w:rPr>
          <w:rFonts w:ascii="Times New Roman" w:hAnsi="Times New Roman" w:cs="Times New Roman"/>
          <w:sz w:val="24"/>
          <w:szCs w:val="24"/>
        </w:rPr>
      </w:pPr>
    </w:p>
    <w:p w14:paraId="6132F302" w14:textId="494769FF" w:rsidR="0015306E" w:rsidRPr="0015306E" w:rsidRDefault="0015306E" w:rsidP="00D53660">
      <w:pPr>
        <w:spacing w:line="480" w:lineRule="auto"/>
        <w:ind w:firstLine="720"/>
        <w:jc w:val="both"/>
        <w:rPr>
          <w:rFonts w:ascii="Times New Roman" w:hAnsi="Times New Roman" w:cs="Times New Roman"/>
          <w:sz w:val="24"/>
          <w:szCs w:val="24"/>
        </w:rPr>
      </w:pPr>
      <w:r w:rsidRPr="0015306E">
        <w:rPr>
          <w:rFonts w:ascii="Times New Roman" w:hAnsi="Times New Roman" w:cs="Times New Roman"/>
          <w:sz w:val="24"/>
          <w:szCs w:val="24"/>
        </w:rPr>
        <w:t xml:space="preserve">Pada gambar di atas, terlihat bahwa titik-titik residual menyebar secara tidak beraturan di atas dan juga di bawah angka 0 pada sumbu Y serta tidak membentuk pola seperti bergelombang, melebar, maupun menyempit. Hal tersebut </w:t>
      </w:r>
      <w:r w:rsidRPr="0015306E">
        <w:rPr>
          <w:rFonts w:ascii="Times New Roman" w:hAnsi="Times New Roman" w:cs="Times New Roman"/>
          <w:sz w:val="24"/>
          <w:szCs w:val="24"/>
        </w:rPr>
        <w:lastRenderedPageBreak/>
        <w:t>menunjukkan bahwa varian residual bersifat konstan. Maka dari itu, dapat disimpulkan bahwa model regresi dalam penelitian ini tidak mengalami heteroskedastisitas sehingga layak digunakan untuk analisis lebih lanjut.</w:t>
      </w:r>
    </w:p>
    <w:p w14:paraId="32A379D6" w14:textId="77777777" w:rsidR="00977C0D" w:rsidRPr="002F2F27" w:rsidRDefault="00977C0D" w:rsidP="00D53660">
      <w:pPr>
        <w:numPr>
          <w:ilvl w:val="0"/>
          <w:numId w:val="9"/>
        </w:numPr>
        <w:spacing w:line="480" w:lineRule="auto"/>
        <w:contextualSpacing/>
        <w:jc w:val="both"/>
        <w:rPr>
          <w:rFonts w:ascii="Times New Roman" w:hAnsi="Times New Roman" w:cs="Times New Roman"/>
          <w:b/>
          <w:bCs/>
          <w:sz w:val="24"/>
          <w:szCs w:val="24"/>
        </w:rPr>
      </w:pPr>
      <w:r w:rsidRPr="002F2F27">
        <w:rPr>
          <w:rFonts w:ascii="Times New Roman" w:hAnsi="Times New Roman" w:cs="Times New Roman"/>
          <w:b/>
          <w:bCs/>
          <w:sz w:val="24"/>
          <w:szCs w:val="24"/>
        </w:rPr>
        <w:t>Uji Autokorelasi</w:t>
      </w:r>
    </w:p>
    <w:p w14:paraId="5E592CDE" w14:textId="104F09DB" w:rsidR="00AB40D2" w:rsidRPr="002F2F27" w:rsidRDefault="00AB40D2" w:rsidP="00D53660">
      <w:pPr>
        <w:spacing w:line="480" w:lineRule="auto"/>
        <w:ind w:firstLine="720"/>
        <w:jc w:val="both"/>
        <w:rPr>
          <w:rFonts w:ascii="Times New Roman" w:hAnsi="Times New Roman" w:cs="Times New Roman"/>
          <w:sz w:val="24"/>
          <w:szCs w:val="24"/>
        </w:rPr>
      </w:pPr>
      <w:r w:rsidRPr="002F2F27">
        <w:rPr>
          <w:rFonts w:ascii="Times New Roman" w:hAnsi="Times New Roman" w:cs="Times New Roman"/>
          <w:sz w:val="24"/>
          <w:szCs w:val="24"/>
        </w:rPr>
        <w:t xml:space="preserve">Uji autokorelasi digunakan dengan metode Runs Test guna mendeteksi ada atau tidaknya korelasi antara residual pada periode t dengan periode sebelumnya (t-1), terutama pada data time series </w:t>
      </w:r>
      <w:sdt>
        <w:sdtPr>
          <w:rPr>
            <w:rFonts w:ascii="Times New Roman" w:hAnsi="Times New Roman" w:cs="Times New Roman"/>
          </w:rPr>
          <w:id w:val="-1623378509"/>
          <w:citation/>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Gho21 \l 1033 </w:instrText>
          </w:r>
          <w:r w:rsidRPr="002F2F27">
            <w:rPr>
              <w:rFonts w:ascii="Times New Roman" w:hAnsi="Times New Roman" w:cs="Times New Roman"/>
              <w:sz w:val="24"/>
              <w:szCs w:val="24"/>
            </w:rPr>
            <w:fldChar w:fldCharType="separate"/>
          </w:r>
          <w:r w:rsidRPr="002F2F27">
            <w:rPr>
              <w:rFonts w:ascii="Times New Roman" w:hAnsi="Times New Roman" w:cs="Times New Roman"/>
              <w:noProof/>
              <w:sz w:val="24"/>
              <w:szCs w:val="24"/>
            </w:rPr>
            <w:t>(Ghozali, 2021)</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 xml:space="preserve">. </w:t>
      </w:r>
      <w:r w:rsidR="0015306E">
        <w:rPr>
          <w:rFonts w:ascii="Times New Roman" w:hAnsi="Times New Roman" w:cs="Times New Roman"/>
          <w:sz w:val="24"/>
          <w:szCs w:val="24"/>
        </w:rPr>
        <w:t>Apabila</w:t>
      </w:r>
      <w:r w:rsidRPr="002F2F27">
        <w:rPr>
          <w:rFonts w:ascii="Times New Roman" w:hAnsi="Times New Roman" w:cs="Times New Roman"/>
          <w:sz w:val="24"/>
          <w:szCs w:val="24"/>
        </w:rPr>
        <w:t xml:space="preserve"> nilai signifikansi (Asymp. Sig.2-tailed) lebih besar dari 0,05, maka menunjukkan tidak adanya autokorelasi, sedangkan jika nilai signifikansi lebih kecil dari 0,05 maka terjadi autokorelasi. Model regresi yang baik merupakan model yang bebas dari autokorelasi. Hasil uji dalam penelitian ini telah disajikan dalam tabel berikut.</w:t>
      </w:r>
    </w:p>
    <w:p w14:paraId="5B3151E6" w14:textId="77777777" w:rsidR="00977C0D" w:rsidRPr="002F2F27" w:rsidRDefault="00977C0D" w:rsidP="00977C0D">
      <w:pPr>
        <w:spacing w:line="240" w:lineRule="auto"/>
        <w:jc w:val="center"/>
        <w:rPr>
          <w:rFonts w:ascii="Times New Roman" w:hAnsi="Times New Roman" w:cs="Times New Roman"/>
          <w:b/>
          <w:bCs/>
          <w:sz w:val="24"/>
          <w:szCs w:val="24"/>
        </w:rPr>
      </w:pPr>
      <w:r w:rsidRPr="002F2F27">
        <w:rPr>
          <w:rFonts w:ascii="Times New Roman" w:hAnsi="Times New Roman" w:cs="Times New Roman"/>
          <w:b/>
          <w:bCs/>
          <w:sz w:val="24"/>
          <w:szCs w:val="24"/>
        </w:rPr>
        <w:t>Tabel 4.5 Hasil Uji Autokorelasi</w:t>
      </w:r>
    </w:p>
    <w:tbl>
      <w:tblPr>
        <w:tblW w:w="6157" w:type="dxa"/>
        <w:jc w:val="center"/>
        <w:tblLook w:val="04A0" w:firstRow="1" w:lastRow="0" w:firstColumn="1" w:lastColumn="0" w:noHBand="0" w:noVBand="1"/>
      </w:tblPr>
      <w:tblGrid>
        <w:gridCol w:w="1143"/>
        <w:gridCol w:w="2462"/>
        <w:gridCol w:w="2552"/>
      </w:tblGrid>
      <w:tr w:rsidR="00AB40D2" w:rsidRPr="002F2F27" w14:paraId="6EF3EAF6" w14:textId="77777777" w:rsidTr="00750B81">
        <w:trPr>
          <w:trHeight w:val="679"/>
          <w:jc w:val="center"/>
        </w:trPr>
        <w:tc>
          <w:tcPr>
            <w:tcW w:w="1143" w:type="dxa"/>
            <w:tcBorders>
              <w:top w:val="single" w:sz="4" w:space="0" w:color="000000"/>
              <w:left w:val="single" w:sz="4" w:space="0" w:color="000000"/>
              <w:bottom w:val="single" w:sz="4" w:space="0" w:color="000000"/>
              <w:right w:val="single" w:sz="4" w:space="0" w:color="000000"/>
            </w:tcBorders>
            <w:noWrap/>
            <w:vAlign w:val="center"/>
            <w:hideMark/>
          </w:tcPr>
          <w:p w14:paraId="6352E650" w14:textId="4CE3EB8B" w:rsidR="00AB40D2" w:rsidRPr="002F2F27" w:rsidRDefault="00DB4604" w:rsidP="00AB40D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bookmarkStart w:id="4" w:name="_Hlk233490156"/>
            <w:r>
              <w:rPr>
                <w:rFonts w:ascii="Times New Roman" w:eastAsia="Times New Roman" w:hAnsi="Times New Roman" w:cs="Times New Roman"/>
                <w:color w:val="000000"/>
                <w:kern w:val="0"/>
                <w:sz w:val="24"/>
                <w:szCs w:val="24"/>
                <w:lang w:val="en-ID" w:eastAsia="en-ID"/>
                <w14:ligatures w14:val="none"/>
              </w:rPr>
              <w:t>Model</w:t>
            </w:r>
          </w:p>
        </w:tc>
        <w:tc>
          <w:tcPr>
            <w:tcW w:w="2462" w:type="dxa"/>
            <w:tcBorders>
              <w:top w:val="single" w:sz="4" w:space="0" w:color="000000"/>
              <w:left w:val="single" w:sz="4" w:space="0" w:color="000000"/>
              <w:bottom w:val="single" w:sz="4" w:space="0" w:color="000000"/>
              <w:right w:val="single" w:sz="4" w:space="0" w:color="000000"/>
            </w:tcBorders>
            <w:noWrap/>
            <w:vAlign w:val="center"/>
            <w:hideMark/>
          </w:tcPr>
          <w:p w14:paraId="7E5A6ECA" w14:textId="77777777" w:rsidR="00AB40D2" w:rsidRPr="002F2F27" w:rsidRDefault="00AB40D2" w:rsidP="00AB40D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Asymp. Sig. (2-tailed)</w:t>
            </w:r>
          </w:p>
        </w:tc>
        <w:tc>
          <w:tcPr>
            <w:tcW w:w="2552" w:type="dxa"/>
            <w:tcBorders>
              <w:top w:val="single" w:sz="4" w:space="0" w:color="000000"/>
              <w:left w:val="single" w:sz="4" w:space="0" w:color="000000"/>
              <w:bottom w:val="single" w:sz="4" w:space="0" w:color="000000"/>
              <w:right w:val="single" w:sz="4" w:space="0" w:color="000000"/>
            </w:tcBorders>
            <w:noWrap/>
            <w:vAlign w:val="center"/>
            <w:hideMark/>
          </w:tcPr>
          <w:p w14:paraId="6E593284" w14:textId="77777777" w:rsidR="00AB40D2" w:rsidRPr="002F2F27" w:rsidRDefault="00AB40D2" w:rsidP="00AB40D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Keterangan</w:t>
            </w:r>
          </w:p>
        </w:tc>
      </w:tr>
      <w:tr w:rsidR="00AB40D2" w:rsidRPr="002F2F27" w14:paraId="6A2D1006" w14:textId="77777777" w:rsidTr="00750B81">
        <w:trPr>
          <w:trHeight w:val="315"/>
          <w:jc w:val="center"/>
        </w:trPr>
        <w:tc>
          <w:tcPr>
            <w:tcW w:w="1143" w:type="dxa"/>
            <w:tcBorders>
              <w:top w:val="single" w:sz="4" w:space="0" w:color="000000"/>
              <w:left w:val="single" w:sz="4" w:space="0" w:color="000000"/>
              <w:bottom w:val="single" w:sz="4" w:space="0" w:color="000000"/>
              <w:right w:val="single" w:sz="4" w:space="0" w:color="000000"/>
            </w:tcBorders>
            <w:noWrap/>
            <w:vAlign w:val="bottom"/>
            <w:hideMark/>
          </w:tcPr>
          <w:p w14:paraId="1E89C6B2" w14:textId="77777777" w:rsidR="00AB40D2" w:rsidRPr="002F2F27" w:rsidRDefault="00AB40D2" w:rsidP="00AB40D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Residual</w:t>
            </w:r>
          </w:p>
        </w:tc>
        <w:tc>
          <w:tcPr>
            <w:tcW w:w="2462" w:type="dxa"/>
            <w:tcBorders>
              <w:top w:val="single" w:sz="4" w:space="0" w:color="000000"/>
              <w:left w:val="single" w:sz="4" w:space="0" w:color="000000"/>
              <w:bottom w:val="single" w:sz="4" w:space="0" w:color="000000"/>
              <w:right w:val="single" w:sz="4" w:space="0" w:color="000000"/>
            </w:tcBorders>
            <w:noWrap/>
            <w:vAlign w:val="bottom"/>
            <w:hideMark/>
          </w:tcPr>
          <w:p w14:paraId="269860B9" w14:textId="77777777" w:rsidR="00AB40D2" w:rsidRPr="002F2F27" w:rsidRDefault="00AB40D2" w:rsidP="00AB40D2">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 xml:space="preserve">1,000 </w:t>
            </w:r>
          </w:p>
        </w:tc>
        <w:tc>
          <w:tcPr>
            <w:tcW w:w="2552" w:type="dxa"/>
            <w:tcBorders>
              <w:top w:val="single" w:sz="4" w:space="0" w:color="000000"/>
              <w:left w:val="single" w:sz="4" w:space="0" w:color="000000"/>
              <w:bottom w:val="single" w:sz="4" w:space="0" w:color="000000"/>
              <w:right w:val="single" w:sz="4" w:space="0" w:color="000000"/>
            </w:tcBorders>
            <w:noWrap/>
            <w:vAlign w:val="bottom"/>
            <w:hideMark/>
          </w:tcPr>
          <w:p w14:paraId="3EC36CAD" w14:textId="77777777" w:rsidR="00AB40D2" w:rsidRPr="002F2F27" w:rsidRDefault="00AB40D2" w:rsidP="00AB40D2">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Bebas dari autokorelasi</w:t>
            </w:r>
          </w:p>
        </w:tc>
      </w:tr>
      <w:bookmarkEnd w:id="4"/>
    </w:tbl>
    <w:p w14:paraId="7B07C24A" w14:textId="77777777" w:rsidR="00031CA9" w:rsidRPr="002F2F27" w:rsidRDefault="00031CA9" w:rsidP="00977C0D">
      <w:pPr>
        <w:spacing w:after="0" w:line="240" w:lineRule="auto"/>
        <w:jc w:val="both"/>
        <w:rPr>
          <w:rFonts w:ascii="Times New Roman" w:hAnsi="Times New Roman" w:cs="Times New Roman"/>
          <w:sz w:val="24"/>
          <w:szCs w:val="24"/>
        </w:rPr>
      </w:pPr>
    </w:p>
    <w:p w14:paraId="735ADDEF" w14:textId="4C3A7E30" w:rsidR="00977C0D" w:rsidRPr="002F2F27" w:rsidRDefault="00977C0D" w:rsidP="00977C0D">
      <w:pPr>
        <w:spacing w:after="0" w:line="240" w:lineRule="auto"/>
        <w:jc w:val="both"/>
        <w:rPr>
          <w:rFonts w:ascii="Times New Roman" w:hAnsi="Times New Roman" w:cs="Times New Roman"/>
          <w:sz w:val="24"/>
          <w:szCs w:val="24"/>
        </w:rPr>
      </w:pPr>
      <w:proofErr w:type="gramStart"/>
      <w:r w:rsidRPr="002F2F27">
        <w:rPr>
          <w:rFonts w:ascii="Times New Roman" w:hAnsi="Times New Roman" w:cs="Times New Roman"/>
          <w:sz w:val="24"/>
          <w:szCs w:val="24"/>
        </w:rPr>
        <w:t>Sumber :</w:t>
      </w:r>
      <w:proofErr w:type="gramEnd"/>
      <w:r w:rsidRPr="002F2F27">
        <w:rPr>
          <w:rFonts w:ascii="Times New Roman" w:hAnsi="Times New Roman" w:cs="Times New Roman"/>
          <w:sz w:val="24"/>
          <w:szCs w:val="24"/>
        </w:rPr>
        <w:t xml:space="preserve"> data sekunder diolah, 2026</w:t>
      </w:r>
    </w:p>
    <w:p w14:paraId="000100B4" w14:textId="77777777" w:rsidR="00977C0D" w:rsidRPr="002F2F27" w:rsidRDefault="00977C0D" w:rsidP="00977C0D">
      <w:pPr>
        <w:spacing w:after="0" w:line="240" w:lineRule="auto"/>
        <w:jc w:val="both"/>
        <w:rPr>
          <w:rFonts w:ascii="Times New Roman" w:hAnsi="Times New Roman" w:cs="Times New Roman"/>
          <w:sz w:val="24"/>
          <w:szCs w:val="24"/>
        </w:rPr>
      </w:pPr>
    </w:p>
    <w:p w14:paraId="45D278EC" w14:textId="4665B3A6" w:rsidR="00AB40D2" w:rsidRPr="002F2F27" w:rsidRDefault="00AB40D2" w:rsidP="00AB40D2">
      <w:pPr>
        <w:spacing w:line="480" w:lineRule="auto"/>
        <w:ind w:firstLine="720"/>
        <w:jc w:val="both"/>
        <w:rPr>
          <w:rFonts w:ascii="Times New Roman" w:hAnsi="Times New Roman" w:cs="Times New Roman"/>
          <w:b/>
          <w:bCs/>
          <w:color w:val="EE0000"/>
          <w:sz w:val="24"/>
          <w:szCs w:val="24"/>
        </w:rPr>
      </w:pPr>
      <w:r w:rsidRPr="002F2F27">
        <w:rPr>
          <w:rFonts w:ascii="Times New Roman" w:hAnsi="Times New Roman" w:cs="Times New Roman"/>
          <w:sz w:val="24"/>
          <w:szCs w:val="24"/>
        </w:rPr>
        <w:t>Berdasarkan tabel di atas, terlihat nilai signifikansi (Asymp. Sig.2-tailed) sebesar 1,000, dimana nilai</w:t>
      </w:r>
      <w:r w:rsidRPr="002F2F27">
        <w:rPr>
          <w:rFonts w:ascii="Times New Roman" w:hAnsi="Times New Roman" w:cs="Times New Roman"/>
          <w:b/>
          <w:bCs/>
          <w:sz w:val="24"/>
          <w:szCs w:val="24"/>
        </w:rPr>
        <w:t xml:space="preserve"> </w:t>
      </w:r>
      <w:r w:rsidRPr="002F2F27">
        <w:rPr>
          <w:rFonts w:ascii="Times New Roman" w:hAnsi="Times New Roman" w:cs="Times New Roman"/>
          <w:sz w:val="24"/>
          <w:szCs w:val="24"/>
        </w:rPr>
        <w:t>tersebut lebih besar dari tingkat signifikansi 0,05 (Sig. &gt;0,05). Maka, hasil tersebut menunjukkan bahwa model regresi tidak mengalami gejala autokorelasi.</w:t>
      </w:r>
    </w:p>
    <w:p w14:paraId="1C2D3833" w14:textId="77777777" w:rsidR="00977C0D" w:rsidRPr="002F2F27" w:rsidRDefault="00977C0D" w:rsidP="00977C0D">
      <w:pPr>
        <w:spacing w:line="480" w:lineRule="auto"/>
        <w:jc w:val="both"/>
        <w:rPr>
          <w:rFonts w:ascii="Times New Roman" w:hAnsi="Times New Roman" w:cs="Times New Roman"/>
          <w:b/>
          <w:bCs/>
          <w:sz w:val="24"/>
          <w:szCs w:val="24"/>
        </w:rPr>
      </w:pPr>
      <w:r w:rsidRPr="002F2F27">
        <w:rPr>
          <w:rFonts w:ascii="Times New Roman" w:hAnsi="Times New Roman" w:cs="Times New Roman"/>
          <w:b/>
          <w:bCs/>
          <w:sz w:val="24"/>
          <w:szCs w:val="24"/>
        </w:rPr>
        <w:t>4.2.4</w:t>
      </w:r>
      <w:r w:rsidRPr="002F2F27">
        <w:rPr>
          <w:rFonts w:ascii="Times New Roman" w:hAnsi="Times New Roman" w:cs="Times New Roman"/>
          <w:b/>
          <w:bCs/>
          <w:sz w:val="24"/>
          <w:szCs w:val="24"/>
        </w:rPr>
        <w:tab/>
        <w:t>Uji Regresi Linier Berganda</w:t>
      </w:r>
    </w:p>
    <w:p w14:paraId="66E93E45" w14:textId="77777777" w:rsidR="0015306E" w:rsidRDefault="0015306E" w:rsidP="0015306E">
      <w:pPr>
        <w:spacing w:line="480" w:lineRule="auto"/>
        <w:ind w:firstLine="720"/>
        <w:jc w:val="both"/>
        <w:rPr>
          <w:rFonts w:ascii="Times New Roman" w:hAnsi="Times New Roman" w:cs="Times New Roman"/>
          <w:sz w:val="24"/>
          <w:szCs w:val="24"/>
        </w:rPr>
      </w:pPr>
      <w:r w:rsidRPr="002F2F27">
        <w:rPr>
          <w:rFonts w:ascii="Times New Roman" w:hAnsi="Times New Roman" w:cs="Times New Roman"/>
          <w:sz w:val="24"/>
          <w:szCs w:val="24"/>
        </w:rPr>
        <w:t xml:space="preserve">Pengujian regresi linier berganda bertujuan guna menguji hubungan antara satu variabel terikat dengan beberapa variabel bebas. Regresi linier berganda </w:t>
      </w:r>
      <w:r w:rsidRPr="002F2F27">
        <w:rPr>
          <w:rFonts w:ascii="Times New Roman" w:hAnsi="Times New Roman" w:cs="Times New Roman"/>
          <w:sz w:val="24"/>
          <w:szCs w:val="24"/>
        </w:rPr>
        <w:lastRenderedPageBreak/>
        <w:t xml:space="preserve">menjadi alat utama dalam menganalisis hubungan antarvariabel ekonomi dengan pendekatan metode Ordinary Least Squares (OLS). Metode ini digunakan untuk </w:t>
      </w:r>
      <w:r>
        <w:rPr>
          <w:rFonts w:ascii="Times New Roman" w:hAnsi="Times New Roman" w:cs="Times New Roman"/>
          <w:sz w:val="24"/>
          <w:szCs w:val="24"/>
        </w:rPr>
        <w:t>memperkirakan</w:t>
      </w:r>
      <w:r w:rsidRPr="002F2F27">
        <w:rPr>
          <w:rFonts w:ascii="Times New Roman" w:hAnsi="Times New Roman" w:cs="Times New Roman"/>
          <w:sz w:val="24"/>
          <w:szCs w:val="24"/>
        </w:rPr>
        <w:t xml:space="preserve"> parameter model regresi yang diestimasi dengan meminimalkan jumlah kuadrat residual </w:t>
      </w:r>
      <w:sdt>
        <w:sdtPr>
          <w:rPr>
            <w:rFonts w:ascii="Times New Roman" w:hAnsi="Times New Roman" w:cs="Times New Roman"/>
            <w:sz w:val="24"/>
            <w:szCs w:val="24"/>
          </w:rPr>
          <w:id w:val="-1568177931"/>
          <w:citation/>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Gho211 \l 1033 </w:instrText>
          </w:r>
          <w:r w:rsidRPr="002F2F27">
            <w:rPr>
              <w:rFonts w:ascii="Times New Roman" w:hAnsi="Times New Roman" w:cs="Times New Roman"/>
              <w:sz w:val="24"/>
              <w:szCs w:val="24"/>
            </w:rPr>
            <w:fldChar w:fldCharType="separate"/>
          </w:r>
          <w:r w:rsidRPr="002F2F27">
            <w:rPr>
              <w:rFonts w:ascii="Times New Roman" w:hAnsi="Times New Roman" w:cs="Times New Roman"/>
              <w:noProof/>
              <w:sz w:val="24"/>
              <w:szCs w:val="24"/>
            </w:rPr>
            <w:t>(Ghozali, 2021)</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 xml:space="preserve">. Pada penelitian ini, </w:t>
      </w:r>
      <w:r>
        <w:rPr>
          <w:rFonts w:ascii="Times New Roman" w:hAnsi="Times New Roman" w:cs="Times New Roman"/>
          <w:sz w:val="24"/>
          <w:szCs w:val="24"/>
        </w:rPr>
        <w:t xml:space="preserve">penggunaan </w:t>
      </w:r>
      <w:r w:rsidRPr="002F2F27">
        <w:rPr>
          <w:rFonts w:ascii="Times New Roman" w:hAnsi="Times New Roman" w:cs="Times New Roman"/>
          <w:sz w:val="24"/>
          <w:szCs w:val="24"/>
        </w:rPr>
        <w:t xml:space="preserve">regresi linier berganda </w:t>
      </w:r>
      <w:r>
        <w:rPr>
          <w:rFonts w:ascii="Times New Roman" w:hAnsi="Times New Roman" w:cs="Times New Roman"/>
          <w:sz w:val="24"/>
          <w:szCs w:val="24"/>
        </w:rPr>
        <w:t>dimaksudkan</w:t>
      </w:r>
      <w:r w:rsidRPr="002F2F27">
        <w:rPr>
          <w:rFonts w:ascii="Times New Roman" w:hAnsi="Times New Roman" w:cs="Times New Roman"/>
          <w:sz w:val="24"/>
          <w:szCs w:val="24"/>
        </w:rPr>
        <w:t xml:space="preserve"> untuk menganalisis pengaruh variabel penerimaan PPN, PPh Pasal 21, dan konsumsi terhadap PDRB. Hasil uji regresi linier berganda dalam penelitian dapat ditampilkan sebagai berikut.</w:t>
      </w:r>
    </w:p>
    <w:p w14:paraId="44171CF8" w14:textId="77777777" w:rsidR="00977C0D" w:rsidRPr="002F2F27" w:rsidRDefault="00977C0D" w:rsidP="00977C0D">
      <w:pPr>
        <w:spacing w:line="240" w:lineRule="auto"/>
        <w:jc w:val="center"/>
        <w:rPr>
          <w:rFonts w:ascii="Times New Roman" w:hAnsi="Times New Roman" w:cs="Times New Roman"/>
          <w:b/>
          <w:bCs/>
          <w:sz w:val="24"/>
          <w:szCs w:val="24"/>
        </w:rPr>
      </w:pPr>
      <w:r w:rsidRPr="008C0674">
        <w:rPr>
          <w:rFonts w:ascii="Times New Roman" w:hAnsi="Times New Roman" w:cs="Times New Roman"/>
          <w:b/>
          <w:bCs/>
          <w:sz w:val="24"/>
          <w:szCs w:val="24"/>
        </w:rPr>
        <w:t>Tabel 4.6 Hasil Uji Regresi Linier Berganda</w:t>
      </w:r>
    </w:p>
    <w:tbl>
      <w:tblPr>
        <w:tblW w:w="7926" w:type="dxa"/>
        <w:jc w:val="center"/>
        <w:tblLook w:val="04A0" w:firstRow="1" w:lastRow="0" w:firstColumn="1" w:lastColumn="0" w:noHBand="0" w:noVBand="1"/>
      </w:tblPr>
      <w:tblGrid>
        <w:gridCol w:w="336"/>
        <w:gridCol w:w="2252"/>
        <w:gridCol w:w="951"/>
        <w:gridCol w:w="1276"/>
        <w:gridCol w:w="1469"/>
        <w:gridCol w:w="876"/>
        <w:gridCol w:w="961"/>
      </w:tblGrid>
      <w:tr w:rsidR="00AB40D2" w:rsidRPr="002F2F27" w14:paraId="1727FE7F" w14:textId="77777777" w:rsidTr="00750B81">
        <w:trPr>
          <w:trHeight w:val="315"/>
          <w:jc w:val="center"/>
        </w:trPr>
        <w:tc>
          <w:tcPr>
            <w:tcW w:w="7926" w:type="dxa"/>
            <w:gridSpan w:val="7"/>
            <w:tcBorders>
              <w:top w:val="single" w:sz="4" w:space="0" w:color="000000"/>
              <w:left w:val="single" w:sz="4" w:space="0" w:color="000000"/>
              <w:bottom w:val="single" w:sz="4" w:space="0" w:color="000000"/>
              <w:right w:val="single" w:sz="4" w:space="0" w:color="000000"/>
            </w:tcBorders>
            <w:noWrap/>
            <w:vAlign w:val="bottom"/>
            <w:hideMark/>
          </w:tcPr>
          <w:p w14:paraId="6349895F" w14:textId="77777777" w:rsidR="00AB40D2" w:rsidRPr="002F2F27" w:rsidRDefault="00AB40D2" w:rsidP="00AB40D2">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bookmarkStart w:id="5" w:name="_Hlk233490364"/>
            <w:r w:rsidRPr="002F2F27">
              <w:rPr>
                <w:rFonts w:ascii="Times New Roman" w:eastAsia="Times New Roman" w:hAnsi="Times New Roman" w:cs="Times New Roman"/>
                <w:b/>
                <w:bCs/>
                <w:color w:val="000000"/>
                <w:kern w:val="0"/>
                <w:sz w:val="24"/>
                <w:szCs w:val="24"/>
                <w:lang w:eastAsia="en-ID"/>
                <w14:ligatures w14:val="none"/>
              </w:rPr>
              <w:t>Coefficients</w:t>
            </w:r>
            <w:r w:rsidRPr="002F2F27">
              <w:rPr>
                <w:rFonts w:ascii="Times New Roman" w:eastAsia="Times New Roman" w:hAnsi="Times New Roman" w:cs="Times New Roman"/>
                <w:b/>
                <w:bCs/>
                <w:color w:val="000000"/>
                <w:kern w:val="0"/>
                <w:sz w:val="24"/>
                <w:szCs w:val="24"/>
                <w:vertAlign w:val="superscript"/>
                <w:lang w:eastAsia="en-ID"/>
                <w14:ligatures w14:val="none"/>
              </w:rPr>
              <w:t>a</w:t>
            </w:r>
          </w:p>
        </w:tc>
      </w:tr>
      <w:tr w:rsidR="00AB40D2" w:rsidRPr="002F2F27" w14:paraId="0254FCA0" w14:textId="77777777" w:rsidTr="00750B81">
        <w:trPr>
          <w:trHeight w:val="330"/>
          <w:jc w:val="center"/>
        </w:trPr>
        <w:tc>
          <w:tcPr>
            <w:tcW w:w="2588" w:type="dxa"/>
            <w:gridSpan w:val="2"/>
            <w:vMerge w:val="restart"/>
            <w:tcBorders>
              <w:top w:val="nil"/>
              <w:left w:val="single" w:sz="4" w:space="0" w:color="000000"/>
              <w:bottom w:val="single" w:sz="4" w:space="0" w:color="000000"/>
              <w:right w:val="single" w:sz="4" w:space="0" w:color="000000"/>
            </w:tcBorders>
            <w:noWrap/>
            <w:vAlign w:val="bottom"/>
            <w:hideMark/>
          </w:tcPr>
          <w:p w14:paraId="745B00B6" w14:textId="77777777" w:rsidR="00AB40D2" w:rsidRPr="002F2F27" w:rsidRDefault="00AB40D2" w:rsidP="00AB40D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 xml:space="preserve">Model </w:t>
            </w:r>
          </w:p>
        </w:tc>
        <w:tc>
          <w:tcPr>
            <w:tcW w:w="2227" w:type="dxa"/>
            <w:gridSpan w:val="2"/>
            <w:tcBorders>
              <w:top w:val="nil"/>
              <w:left w:val="nil"/>
              <w:bottom w:val="nil"/>
              <w:right w:val="single" w:sz="4" w:space="0" w:color="000000"/>
            </w:tcBorders>
            <w:noWrap/>
            <w:vAlign w:val="center"/>
            <w:hideMark/>
          </w:tcPr>
          <w:p w14:paraId="62373742" w14:textId="77777777" w:rsidR="00AB40D2" w:rsidRPr="002F2F27" w:rsidRDefault="00AB40D2" w:rsidP="00AB40D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Understandardized</w:t>
            </w:r>
          </w:p>
        </w:tc>
        <w:tc>
          <w:tcPr>
            <w:tcW w:w="1274" w:type="dxa"/>
            <w:tcBorders>
              <w:top w:val="nil"/>
              <w:left w:val="nil"/>
              <w:bottom w:val="nil"/>
              <w:right w:val="single" w:sz="4" w:space="0" w:color="000000"/>
            </w:tcBorders>
            <w:noWrap/>
            <w:vAlign w:val="center"/>
            <w:hideMark/>
          </w:tcPr>
          <w:p w14:paraId="7B4FC39A" w14:textId="77777777" w:rsidR="00AB40D2" w:rsidRPr="002F2F27" w:rsidRDefault="00AB40D2" w:rsidP="00AB40D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Standardized</w:t>
            </w:r>
          </w:p>
        </w:tc>
        <w:tc>
          <w:tcPr>
            <w:tcW w:w="876" w:type="dxa"/>
            <w:vMerge w:val="restart"/>
            <w:tcBorders>
              <w:top w:val="nil"/>
              <w:left w:val="nil"/>
              <w:bottom w:val="single" w:sz="4" w:space="0" w:color="000000"/>
              <w:right w:val="single" w:sz="4" w:space="0" w:color="000000"/>
            </w:tcBorders>
            <w:noWrap/>
            <w:vAlign w:val="bottom"/>
            <w:hideMark/>
          </w:tcPr>
          <w:p w14:paraId="3E0FE8FA" w14:textId="77777777" w:rsidR="00AB40D2" w:rsidRPr="002F2F27" w:rsidRDefault="00AB40D2" w:rsidP="00AB40D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t</w:t>
            </w:r>
          </w:p>
        </w:tc>
        <w:tc>
          <w:tcPr>
            <w:tcW w:w="961" w:type="dxa"/>
            <w:vMerge w:val="restart"/>
            <w:tcBorders>
              <w:top w:val="nil"/>
              <w:left w:val="single" w:sz="4" w:space="0" w:color="000000"/>
              <w:bottom w:val="single" w:sz="4" w:space="0" w:color="000000"/>
              <w:right w:val="single" w:sz="4" w:space="0" w:color="000000"/>
            </w:tcBorders>
            <w:noWrap/>
            <w:vAlign w:val="bottom"/>
            <w:hideMark/>
          </w:tcPr>
          <w:p w14:paraId="03698661" w14:textId="77777777" w:rsidR="00AB40D2" w:rsidRPr="002F2F27" w:rsidRDefault="00AB40D2" w:rsidP="00AB40D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Sig.</w:t>
            </w:r>
          </w:p>
        </w:tc>
      </w:tr>
      <w:tr w:rsidR="00AB40D2" w:rsidRPr="002F2F27" w14:paraId="0881037F" w14:textId="77777777" w:rsidTr="00750B81">
        <w:trPr>
          <w:trHeight w:val="315"/>
          <w:jc w:val="center"/>
        </w:trPr>
        <w:tc>
          <w:tcPr>
            <w:tcW w:w="2588" w:type="dxa"/>
            <w:gridSpan w:val="2"/>
            <w:vMerge/>
            <w:tcBorders>
              <w:top w:val="nil"/>
              <w:left w:val="single" w:sz="4" w:space="0" w:color="000000"/>
              <w:bottom w:val="single" w:sz="4" w:space="0" w:color="000000"/>
              <w:right w:val="single" w:sz="4" w:space="0" w:color="000000"/>
            </w:tcBorders>
            <w:vAlign w:val="center"/>
            <w:hideMark/>
          </w:tcPr>
          <w:p w14:paraId="116C413F" w14:textId="77777777" w:rsidR="00AB40D2" w:rsidRPr="002F2F27" w:rsidRDefault="00AB40D2" w:rsidP="00AB40D2">
            <w:pPr>
              <w:spacing w:after="0" w:line="240" w:lineRule="auto"/>
              <w:rPr>
                <w:rFonts w:ascii="Times New Roman" w:eastAsia="Times New Roman" w:hAnsi="Times New Roman" w:cs="Times New Roman"/>
                <w:color w:val="000000"/>
                <w:kern w:val="0"/>
                <w:sz w:val="24"/>
                <w:szCs w:val="24"/>
                <w:lang w:val="en-ID" w:eastAsia="en-ID"/>
                <w14:ligatures w14:val="none"/>
              </w:rPr>
            </w:pPr>
          </w:p>
        </w:tc>
        <w:tc>
          <w:tcPr>
            <w:tcW w:w="2227" w:type="dxa"/>
            <w:gridSpan w:val="2"/>
            <w:tcBorders>
              <w:top w:val="nil"/>
              <w:left w:val="nil"/>
              <w:bottom w:val="single" w:sz="4" w:space="0" w:color="000000"/>
              <w:right w:val="single" w:sz="4" w:space="0" w:color="000000"/>
            </w:tcBorders>
            <w:noWrap/>
            <w:vAlign w:val="center"/>
            <w:hideMark/>
          </w:tcPr>
          <w:p w14:paraId="010FCD6F" w14:textId="77777777" w:rsidR="00AB40D2" w:rsidRPr="002F2F27" w:rsidRDefault="00AB40D2" w:rsidP="00AB40D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Coefficients</w:t>
            </w:r>
          </w:p>
        </w:tc>
        <w:tc>
          <w:tcPr>
            <w:tcW w:w="1274" w:type="dxa"/>
            <w:tcBorders>
              <w:top w:val="nil"/>
              <w:left w:val="nil"/>
              <w:bottom w:val="single" w:sz="4" w:space="0" w:color="000000"/>
              <w:right w:val="single" w:sz="4" w:space="0" w:color="000000"/>
            </w:tcBorders>
            <w:noWrap/>
            <w:vAlign w:val="center"/>
            <w:hideMark/>
          </w:tcPr>
          <w:p w14:paraId="5648C0A3" w14:textId="77777777" w:rsidR="00AB40D2" w:rsidRPr="002F2F27" w:rsidRDefault="00AB40D2" w:rsidP="00AB40D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Coefficients</w:t>
            </w:r>
          </w:p>
        </w:tc>
        <w:tc>
          <w:tcPr>
            <w:tcW w:w="876" w:type="dxa"/>
            <w:vMerge/>
            <w:tcBorders>
              <w:top w:val="nil"/>
              <w:left w:val="nil"/>
              <w:bottom w:val="single" w:sz="4" w:space="0" w:color="000000"/>
              <w:right w:val="single" w:sz="4" w:space="0" w:color="000000"/>
            </w:tcBorders>
            <w:vAlign w:val="center"/>
            <w:hideMark/>
          </w:tcPr>
          <w:p w14:paraId="40131897" w14:textId="77777777" w:rsidR="00AB40D2" w:rsidRPr="002F2F27" w:rsidRDefault="00AB40D2" w:rsidP="00AB40D2">
            <w:pPr>
              <w:spacing w:after="0" w:line="240" w:lineRule="auto"/>
              <w:rPr>
                <w:rFonts w:ascii="Times New Roman" w:eastAsia="Times New Roman" w:hAnsi="Times New Roman" w:cs="Times New Roman"/>
                <w:color w:val="000000"/>
                <w:kern w:val="0"/>
                <w:sz w:val="24"/>
                <w:szCs w:val="24"/>
                <w:lang w:val="en-ID" w:eastAsia="en-ID"/>
                <w14:ligatures w14:val="none"/>
              </w:rPr>
            </w:pPr>
          </w:p>
        </w:tc>
        <w:tc>
          <w:tcPr>
            <w:tcW w:w="961" w:type="dxa"/>
            <w:vMerge/>
            <w:tcBorders>
              <w:top w:val="nil"/>
              <w:left w:val="single" w:sz="4" w:space="0" w:color="000000"/>
              <w:bottom w:val="single" w:sz="4" w:space="0" w:color="000000"/>
              <w:right w:val="single" w:sz="4" w:space="0" w:color="000000"/>
            </w:tcBorders>
            <w:vAlign w:val="center"/>
            <w:hideMark/>
          </w:tcPr>
          <w:p w14:paraId="37A322F6" w14:textId="77777777" w:rsidR="00AB40D2" w:rsidRPr="002F2F27" w:rsidRDefault="00AB40D2" w:rsidP="00AB40D2">
            <w:pPr>
              <w:spacing w:after="0" w:line="240" w:lineRule="auto"/>
              <w:rPr>
                <w:rFonts w:ascii="Times New Roman" w:eastAsia="Times New Roman" w:hAnsi="Times New Roman" w:cs="Times New Roman"/>
                <w:color w:val="000000"/>
                <w:kern w:val="0"/>
                <w:sz w:val="24"/>
                <w:szCs w:val="24"/>
                <w:lang w:val="en-ID" w:eastAsia="en-ID"/>
                <w14:ligatures w14:val="none"/>
              </w:rPr>
            </w:pPr>
          </w:p>
        </w:tc>
      </w:tr>
      <w:tr w:rsidR="00AB40D2" w:rsidRPr="002F2F27" w14:paraId="502434C5" w14:textId="77777777" w:rsidTr="00750B81">
        <w:trPr>
          <w:trHeight w:val="315"/>
          <w:jc w:val="center"/>
        </w:trPr>
        <w:tc>
          <w:tcPr>
            <w:tcW w:w="2588" w:type="dxa"/>
            <w:gridSpan w:val="2"/>
            <w:vMerge/>
            <w:tcBorders>
              <w:top w:val="nil"/>
              <w:left w:val="single" w:sz="4" w:space="0" w:color="000000"/>
              <w:bottom w:val="single" w:sz="4" w:space="0" w:color="000000"/>
              <w:right w:val="single" w:sz="4" w:space="0" w:color="000000"/>
            </w:tcBorders>
            <w:vAlign w:val="center"/>
            <w:hideMark/>
          </w:tcPr>
          <w:p w14:paraId="586FE797" w14:textId="77777777" w:rsidR="00AB40D2" w:rsidRPr="002F2F27" w:rsidRDefault="00AB40D2" w:rsidP="00AB40D2">
            <w:pPr>
              <w:spacing w:after="0" w:line="240" w:lineRule="auto"/>
              <w:rPr>
                <w:rFonts w:ascii="Times New Roman" w:eastAsia="Times New Roman" w:hAnsi="Times New Roman" w:cs="Times New Roman"/>
                <w:color w:val="000000"/>
                <w:kern w:val="0"/>
                <w:sz w:val="24"/>
                <w:szCs w:val="24"/>
                <w:lang w:val="en-ID" w:eastAsia="en-ID"/>
                <w14:ligatures w14:val="none"/>
              </w:rPr>
            </w:pPr>
          </w:p>
        </w:tc>
        <w:tc>
          <w:tcPr>
            <w:tcW w:w="951" w:type="dxa"/>
            <w:tcBorders>
              <w:top w:val="nil"/>
              <w:left w:val="nil"/>
              <w:bottom w:val="single" w:sz="4" w:space="0" w:color="000000"/>
              <w:right w:val="single" w:sz="4" w:space="0" w:color="000000"/>
            </w:tcBorders>
            <w:noWrap/>
            <w:vAlign w:val="center"/>
            <w:hideMark/>
          </w:tcPr>
          <w:p w14:paraId="58147E7F" w14:textId="77777777" w:rsidR="00AB40D2" w:rsidRPr="002F2F27" w:rsidRDefault="00AB40D2" w:rsidP="00AB40D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B</w:t>
            </w:r>
          </w:p>
        </w:tc>
        <w:tc>
          <w:tcPr>
            <w:tcW w:w="1276" w:type="dxa"/>
            <w:tcBorders>
              <w:top w:val="nil"/>
              <w:left w:val="single" w:sz="4" w:space="0" w:color="000000"/>
              <w:bottom w:val="single" w:sz="4" w:space="0" w:color="000000"/>
              <w:right w:val="single" w:sz="4" w:space="0" w:color="000000"/>
            </w:tcBorders>
            <w:noWrap/>
            <w:vAlign w:val="center"/>
            <w:hideMark/>
          </w:tcPr>
          <w:p w14:paraId="2545A488" w14:textId="77777777" w:rsidR="00AB40D2" w:rsidRPr="002F2F27" w:rsidRDefault="00AB40D2" w:rsidP="00AB40D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Std. Error</w:t>
            </w:r>
          </w:p>
        </w:tc>
        <w:tc>
          <w:tcPr>
            <w:tcW w:w="1274" w:type="dxa"/>
            <w:tcBorders>
              <w:top w:val="nil"/>
              <w:left w:val="nil"/>
              <w:bottom w:val="single" w:sz="4" w:space="0" w:color="000000"/>
              <w:right w:val="single" w:sz="4" w:space="0" w:color="000000"/>
            </w:tcBorders>
            <w:noWrap/>
            <w:vAlign w:val="center"/>
            <w:hideMark/>
          </w:tcPr>
          <w:p w14:paraId="7BC5B970" w14:textId="77777777" w:rsidR="00AB40D2" w:rsidRPr="002F2F27" w:rsidRDefault="00AB40D2" w:rsidP="00AB40D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Beta</w:t>
            </w:r>
          </w:p>
        </w:tc>
        <w:tc>
          <w:tcPr>
            <w:tcW w:w="876" w:type="dxa"/>
            <w:vMerge/>
            <w:tcBorders>
              <w:top w:val="nil"/>
              <w:left w:val="nil"/>
              <w:bottom w:val="single" w:sz="4" w:space="0" w:color="000000"/>
              <w:right w:val="single" w:sz="4" w:space="0" w:color="000000"/>
            </w:tcBorders>
            <w:vAlign w:val="center"/>
            <w:hideMark/>
          </w:tcPr>
          <w:p w14:paraId="6B67FB31" w14:textId="77777777" w:rsidR="00AB40D2" w:rsidRPr="002F2F27" w:rsidRDefault="00AB40D2" w:rsidP="00AB40D2">
            <w:pPr>
              <w:spacing w:after="0" w:line="240" w:lineRule="auto"/>
              <w:rPr>
                <w:rFonts w:ascii="Times New Roman" w:eastAsia="Times New Roman" w:hAnsi="Times New Roman" w:cs="Times New Roman"/>
                <w:color w:val="000000"/>
                <w:kern w:val="0"/>
                <w:sz w:val="24"/>
                <w:szCs w:val="24"/>
                <w:lang w:val="en-ID" w:eastAsia="en-ID"/>
                <w14:ligatures w14:val="none"/>
              </w:rPr>
            </w:pPr>
          </w:p>
        </w:tc>
        <w:tc>
          <w:tcPr>
            <w:tcW w:w="961" w:type="dxa"/>
            <w:vMerge/>
            <w:tcBorders>
              <w:top w:val="nil"/>
              <w:left w:val="single" w:sz="4" w:space="0" w:color="000000"/>
              <w:bottom w:val="single" w:sz="4" w:space="0" w:color="000000"/>
              <w:right w:val="single" w:sz="4" w:space="0" w:color="000000"/>
            </w:tcBorders>
            <w:vAlign w:val="center"/>
            <w:hideMark/>
          </w:tcPr>
          <w:p w14:paraId="0F1C6A3C" w14:textId="77777777" w:rsidR="00AB40D2" w:rsidRPr="002F2F27" w:rsidRDefault="00AB40D2" w:rsidP="00AB40D2">
            <w:pPr>
              <w:spacing w:after="0" w:line="240" w:lineRule="auto"/>
              <w:rPr>
                <w:rFonts w:ascii="Times New Roman" w:eastAsia="Times New Roman" w:hAnsi="Times New Roman" w:cs="Times New Roman"/>
                <w:color w:val="000000"/>
                <w:kern w:val="0"/>
                <w:sz w:val="24"/>
                <w:szCs w:val="24"/>
                <w:lang w:val="en-ID" w:eastAsia="en-ID"/>
                <w14:ligatures w14:val="none"/>
              </w:rPr>
            </w:pPr>
          </w:p>
        </w:tc>
      </w:tr>
      <w:tr w:rsidR="00AB40D2" w:rsidRPr="002F2F27" w14:paraId="17FC176D" w14:textId="77777777" w:rsidTr="00750B81">
        <w:trPr>
          <w:trHeight w:val="315"/>
          <w:jc w:val="center"/>
        </w:trPr>
        <w:tc>
          <w:tcPr>
            <w:tcW w:w="336" w:type="dxa"/>
            <w:tcBorders>
              <w:top w:val="single" w:sz="4" w:space="0" w:color="000000"/>
              <w:left w:val="single" w:sz="4" w:space="0" w:color="000000"/>
              <w:bottom w:val="single" w:sz="4" w:space="0" w:color="000000"/>
              <w:right w:val="single" w:sz="4" w:space="0" w:color="000000"/>
            </w:tcBorders>
            <w:noWrap/>
            <w:vAlign w:val="bottom"/>
            <w:hideMark/>
          </w:tcPr>
          <w:p w14:paraId="18095385" w14:textId="77777777" w:rsidR="00AB40D2" w:rsidRPr="002F2F27" w:rsidRDefault="00AB40D2" w:rsidP="00AB40D2">
            <w:pPr>
              <w:spacing w:after="0" w:line="240" w:lineRule="auto"/>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1</w:t>
            </w:r>
          </w:p>
        </w:tc>
        <w:tc>
          <w:tcPr>
            <w:tcW w:w="2252" w:type="dxa"/>
            <w:tcBorders>
              <w:top w:val="single" w:sz="4" w:space="0" w:color="000000"/>
              <w:left w:val="single" w:sz="4" w:space="0" w:color="000000"/>
              <w:bottom w:val="single" w:sz="4" w:space="0" w:color="000000"/>
              <w:right w:val="single" w:sz="4" w:space="0" w:color="000000"/>
            </w:tcBorders>
            <w:noWrap/>
            <w:vAlign w:val="bottom"/>
            <w:hideMark/>
          </w:tcPr>
          <w:p w14:paraId="38D5C2A6" w14:textId="77777777" w:rsidR="00AB40D2" w:rsidRPr="002F2F27" w:rsidRDefault="00AB40D2" w:rsidP="00AB40D2">
            <w:pPr>
              <w:spacing w:after="0" w:line="240" w:lineRule="auto"/>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(Constant)</w:t>
            </w:r>
          </w:p>
        </w:tc>
        <w:tc>
          <w:tcPr>
            <w:tcW w:w="951" w:type="dxa"/>
            <w:tcBorders>
              <w:top w:val="single" w:sz="4" w:space="0" w:color="000000"/>
              <w:left w:val="single" w:sz="4" w:space="0" w:color="000000"/>
              <w:bottom w:val="single" w:sz="4" w:space="0" w:color="000000"/>
              <w:right w:val="single" w:sz="4" w:space="0" w:color="000000"/>
            </w:tcBorders>
            <w:noWrap/>
            <w:vAlign w:val="bottom"/>
            <w:hideMark/>
          </w:tcPr>
          <w:p w14:paraId="7B993005" w14:textId="077DC70C" w:rsidR="00AB40D2" w:rsidRPr="002F2F27" w:rsidRDefault="00AB40D2" w:rsidP="00AB40D2">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w:t>
            </w:r>
            <w:r w:rsidR="00624754">
              <w:rPr>
                <w:rFonts w:ascii="Times New Roman" w:eastAsia="Times New Roman" w:hAnsi="Times New Roman" w:cs="Times New Roman"/>
                <w:color w:val="000000"/>
                <w:kern w:val="0"/>
                <w:sz w:val="24"/>
                <w:szCs w:val="24"/>
                <w:lang w:val="en-ID" w:eastAsia="en-ID"/>
                <w14:ligatures w14:val="none"/>
              </w:rPr>
              <w:t>1,194</w:t>
            </w:r>
          </w:p>
        </w:tc>
        <w:tc>
          <w:tcPr>
            <w:tcW w:w="1276" w:type="dxa"/>
            <w:tcBorders>
              <w:top w:val="single" w:sz="4" w:space="0" w:color="000000"/>
              <w:left w:val="single" w:sz="4" w:space="0" w:color="000000"/>
              <w:bottom w:val="single" w:sz="4" w:space="0" w:color="000000"/>
              <w:right w:val="single" w:sz="4" w:space="0" w:color="000000"/>
            </w:tcBorders>
            <w:noWrap/>
            <w:vAlign w:val="bottom"/>
            <w:hideMark/>
          </w:tcPr>
          <w:p w14:paraId="3ED4283A" w14:textId="160210E2" w:rsidR="00AB40D2" w:rsidRPr="002F2F27" w:rsidRDefault="00AB40D2" w:rsidP="00AB40D2">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w:t>
            </w:r>
            <w:r w:rsidR="00624754">
              <w:rPr>
                <w:rFonts w:ascii="Times New Roman" w:eastAsia="Times New Roman" w:hAnsi="Times New Roman" w:cs="Times New Roman"/>
                <w:color w:val="000000"/>
                <w:kern w:val="0"/>
                <w:sz w:val="24"/>
                <w:szCs w:val="24"/>
                <w:lang w:val="en-ID" w:eastAsia="en-ID"/>
                <w14:ligatures w14:val="none"/>
              </w:rPr>
              <w:t>725</w:t>
            </w:r>
          </w:p>
        </w:tc>
        <w:tc>
          <w:tcPr>
            <w:tcW w:w="1274" w:type="dxa"/>
            <w:tcBorders>
              <w:top w:val="single" w:sz="4" w:space="0" w:color="000000"/>
              <w:left w:val="single" w:sz="4" w:space="0" w:color="000000"/>
              <w:bottom w:val="single" w:sz="4" w:space="0" w:color="000000"/>
              <w:right w:val="single" w:sz="4" w:space="0" w:color="000000"/>
            </w:tcBorders>
            <w:noWrap/>
            <w:vAlign w:val="bottom"/>
            <w:hideMark/>
          </w:tcPr>
          <w:p w14:paraId="6C180F03" w14:textId="77777777" w:rsidR="00AB40D2" w:rsidRPr="002F2F27" w:rsidRDefault="00AB40D2" w:rsidP="00AB40D2">
            <w:pPr>
              <w:spacing w:after="0" w:line="240" w:lineRule="auto"/>
              <w:jc w:val="right"/>
              <w:rPr>
                <w:rFonts w:ascii="Times New Roman" w:eastAsia="Times New Roman" w:hAnsi="Times New Roman" w:cs="Times New Roman"/>
                <w:color w:val="000000"/>
                <w:kern w:val="0"/>
                <w:sz w:val="24"/>
                <w:szCs w:val="24"/>
                <w:lang w:val="en-ID" w:eastAsia="en-ID"/>
                <w14:ligatures w14:val="none"/>
              </w:rPr>
            </w:pPr>
          </w:p>
        </w:tc>
        <w:tc>
          <w:tcPr>
            <w:tcW w:w="876" w:type="dxa"/>
            <w:tcBorders>
              <w:top w:val="single" w:sz="4" w:space="0" w:color="000000"/>
              <w:left w:val="single" w:sz="4" w:space="0" w:color="000000"/>
              <w:bottom w:val="single" w:sz="4" w:space="0" w:color="000000"/>
              <w:right w:val="single" w:sz="4" w:space="0" w:color="000000"/>
            </w:tcBorders>
            <w:noWrap/>
            <w:vAlign w:val="bottom"/>
            <w:hideMark/>
          </w:tcPr>
          <w:p w14:paraId="7204CD0A" w14:textId="70397570" w:rsidR="00AB40D2" w:rsidRPr="002F2F27" w:rsidRDefault="00AB40D2" w:rsidP="00AB40D2">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-1,</w:t>
            </w:r>
            <w:r w:rsidR="00624754">
              <w:rPr>
                <w:rFonts w:ascii="Times New Roman" w:eastAsia="Times New Roman" w:hAnsi="Times New Roman" w:cs="Times New Roman"/>
                <w:color w:val="000000"/>
                <w:kern w:val="0"/>
                <w:sz w:val="24"/>
                <w:szCs w:val="24"/>
                <w:lang w:val="en-ID" w:eastAsia="en-ID"/>
                <w14:ligatures w14:val="none"/>
              </w:rPr>
              <w:t>647</w:t>
            </w:r>
          </w:p>
        </w:tc>
        <w:tc>
          <w:tcPr>
            <w:tcW w:w="961" w:type="dxa"/>
            <w:tcBorders>
              <w:top w:val="single" w:sz="4" w:space="0" w:color="000000"/>
              <w:left w:val="single" w:sz="4" w:space="0" w:color="000000"/>
              <w:bottom w:val="single" w:sz="4" w:space="0" w:color="000000"/>
              <w:right w:val="single" w:sz="4" w:space="0" w:color="000000"/>
            </w:tcBorders>
            <w:noWrap/>
            <w:vAlign w:val="bottom"/>
            <w:hideMark/>
          </w:tcPr>
          <w:p w14:paraId="3D3AE8A7" w14:textId="4DB0610B" w:rsidR="00AB40D2" w:rsidRPr="002F2F27" w:rsidRDefault="00AB40D2" w:rsidP="00AB40D2">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0,1</w:t>
            </w:r>
            <w:r w:rsidR="00624754">
              <w:rPr>
                <w:rFonts w:ascii="Times New Roman" w:eastAsia="Times New Roman" w:hAnsi="Times New Roman" w:cs="Times New Roman"/>
                <w:color w:val="000000"/>
                <w:kern w:val="0"/>
                <w:sz w:val="24"/>
                <w:szCs w:val="24"/>
                <w:lang w:val="en-ID" w:eastAsia="en-ID"/>
                <w14:ligatures w14:val="none"/>
              </w:rPr>
              <w:t>51</w:t>
            </w:r>
          </w:p>
        </w:tc>
      </w:tr>
      <w:tr w:rsidR="00AB40D2" w:rsidRPr="002F2F27" w14:paraId="66434446" w14:textId="77777777" w:rsidTr="00750B81">
        <w:trPr>
          <w:trHeight w:val="315"/>
          <w:jc w:val="center"/>
        </w:trPr>
        <w:tc>
          <w:tcPr>
            <w:tcW w:w="336" w:type="dxa"/>
            <w:tcBorders>
              <w:top w:val="single" w:sz="4" w:space="0" w:color="000000"/>
              <w:left w:val="single" w:sz="4" w:space="0" w:color="000000"/>
              <w:bottom w:val="single" w:sz="4" w:space="0" w:color="000000"/>
              <w:right w:val="single" w:sz="4" w:space="0" w:color="000000"/>
            </w:tcBorders>
            <w:noWrap/>
            <w:vAlign w:val="bottom"/>
            <w:hideMark/>
          </w:tcPr>
          <w:p w14:paraId="3D1B7263" w14:textId="77777777" w:rsidR="00AB40D2" w:rsidRPr="002F2F27" w:rsidRDefault="00AB40D2" w:rsidP="00AB40D2">
            <w:pPr>
              <w:spacing w:after="0" w:line="240" w:lineRule="auto"/>
              <w:jc w:val="right"/>
              <w:rPr>
                <w:rFonts w:ascii="Times New Roman" w:eastAsia="Times New Roman" w:hAnsi="Times New Roman" w:cs="Times New Roman"/>
                <w:color w:val="000000"/>
                <w:kern w:val="0"/>
                <w:sz w:val="24"/>
                <w:szCs w:val="24"/>
                <w:lang w:val="en-ID" w:eastAsia="en-ID"/>
                <w14:ligatures w14:val="none"/>
              </w:rPr>
            </w:pPr>
          </w:p>
        </w:tc>
        <w:tc>
          <w:tcPr>
            <w:tcW w:w="2252" w:type="dxa"/>
            <w:tcBorders>
              <w:top w:val="single" w:sz="4" w:space="0" w:color="000000"/>
              <w:left w:val="single" w:sz="4" w:space="0" w:color="000000"/>
              <w:bottom w:val="single" w:sz="4" w:space="0" w:color="000000"/>
              <w:right w:val="single" w:sz="4" w:space="0" w:color="000000"/>
            </w:tcBorders>
            <w:noWrap/>
            <w:vAlign w:val="bottom"/>
            <w:hideMark/>
          </w:tcPr>
          <w:p w14:paraId="610005DF" w14:textId="77777777" w:rsidR="00AB40D2" w:rsidRPr="002F2F27" w:rsidRDefault="00AB40D2" w:rsidP="00AB40D2">
            <w:pPr>
              <w:spacing w:after="0" w:line="240" w:lineRule="auto"/>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LN_PPN</w:t>
            </w:r>
          </w:p>
        </w:tc>
        <w:tc>
          <w:tcPr>
            <w:tcW w:w="951" w:type="dxa"/>
            <w:tcBorders>
              <w:top w:val="single" w:sz="4" w:space="0" w:color="000000"/>
              <w:left w:val="single" w:sz="4" w:space="0" w:color="000000"/>
              <w:bottom w:val="single" w:sz="4" w:space="0" w:color="000000"/>
              <w:right w:val="single" w:sz="4" w:space="0" w:color="000000"/>
            </w:tcBorders>
            <w:noWrap/>
            <w:vAlign w:val="bottom"/>
            <w:hideMark/>
          </w:tcPr>
          <w:p w14:paraId="58EE27E8" w14:textId="77777777" w:rsidR="00AB40D2" w:rsidRPr="002F2F27" w:rsidRDefault="00AB40D2" w:rsidP="00AB40D2">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-0,016</w:t>
            </w:r>
          </w:p>
        </w:tc>
        <w:tc>
          <w:tcPr>
            <w:tcW w:w="1276" w:type="dxa"/>
            <w:tcBorders>
              <w:top w:val="single" w:sz="4" w:space="0" w:color="000000"/>
              <w:left w:val="single" w:sz="4" w:space="0" w:color="000000"/>
              <w:bottom w:val="single" w:sz="4" w:space="0" w:color="000000"/>
              <w:right w:val="single" w:sz="4" w:space="0" w:color="000000"/>
            </w:tcBorders>
            <w:noWrap/>
            <w:vAlign w:val="bottom"/>
            <w:hideMark/>
          </w:tcPr>
          <w:p w14:paraId="437DDEB3" w14:textId="77777777" w:rsidR="00AB40D2" w:rsidRPr="002F2F27" w:rsidRDefault="00AB40D2" w:rsidP="00AB40D2">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0,039</w:t>
            </w:r>
          </w:p>
        </w:tc>
        <w:tc>
          <w:tcPr>
            <w:tcW w:w="1274" w:type="dxa"/>
            <w:tcBorders>
              <w:top w:val="single" w:sz="4" w:space="0" w:color="000000"/>
              <w:left w:val="single" w:sz="4" w:space="0" w:color="000000"/>
              <w:bottom w:val="single" w:sz="4" w:space="0" w:color="000000"/>
              <w:right w:val="single" w:sz="4" w:space="0" w:color="000000"/>
            </w:tcBorders>
            <w:noWrap/>
            <w:vAlign w:val="bottom"/>
            <w:hideMark/>
          </w:tcPr>
          <w:p w14:paraId="4ED556B0" w14:textId="77777777" w:rsidR="00AB40D2" w:rsidRPr="002F2F27" w:rsidRDefault="00AB40D2" w:rsidP="00AB40D2">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-0,030</w:t>
            </w:r>
          </w:p>
        </w:tc>
        <w:tc>
          <w:tcPr>
            <w:tcW w:w="876" w:type="dxa"/>
            <w:tcBorders>
              <w:top w:val="single" w:sz="4" w:space="0" w:color="000000"/>
              <w:left w:val="single" w:sz="4" w:space="0" w:color="000000"/>
              <w:bottom w:val="single" w:sz="4" w:space="0" w:color="000000"/>
              <w:right w:val="single" w:sz="4" w:space="0" w:color="000000"/>
            </w:tcBorders>
            <w:noWrap/>
            <w:vAlign w:val="bottom"/>
            <w:hideMark/>
          </w:tcPr>
          <w:p w14:paraId="696B79B9" w14:textId="77777777" w:rsidR="00AB40D2" w:rsidRPr="002F2F27" w:rsidRDefault="00AB40D2" w:rsidP="00AB40D2">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-0,400</w:t>
            </w:r>
          </w:p>
        </w:tc>
        <w:tc>
          <w:tcPr>
            <w:tcW w:w="961" w:type="dxa"/>
            <w:tcBorders>
              <w:top w:val="single" w:sz="4" w:space="0" w:color="000000"/>
              <w:left w:val="single" w:sz="4" w:space="0" w:color="000000"/>
              <w:bottom w:val="single" w:sz="4" w:space="0" w:color="000000"/>
              <w:right w:val="single" w:sz="4" w:space="0" w:color="000000"/>
            </w:tcBorders>
            <w:noWrap/>
            <w:vAlign w:val="bottom"/>
            <w:hideMark/>
          </w:tcPr>
          <w:p w14:paraId="5B299B9A" w14:textId="77777777" w:rsidR="00AB40D2" w:rsidRPr="002F2F27" w:rsidRDefault="00AB40D2" w:rsidP="00AB40D2">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0,703</w:t>
            </w:r>
          </w:p>
        </w:tc>
      </w:tr>
      <w:tr w:rsidR="00AB40D2" w:rsidRPr="002F2F27" w14:paraId="76C85A9D" w14:textId="77777777" w:rsidTr="00750B81">
        <w:trPr>
          <w:trHeight w:val="315"/>
          <w:jc w:val="center"/>
        </w:trPr>
        <w:tc>
          <w:tcPr>
            <w:tcW w:w="336" w:type="dxa"/>
            <w:tcBorders>
              <w:top w:val="single" w:sz="4" w:space="0" w:color="000000"/>
              <w:left w:val="single" w:sz="4" w:space="0" w:color="000000"/>
              <w:bottom w:val="single" w:sz="4" w:space="0" w:color="000000"/>
              <w:right w:val="single" w:sz="4" w:space="0" w:color="000000"/>
            </w:tcBorders>
            <w:noWrap/>
            <w:vAlign w:val="bottom"/>
            <w:hideMark/>
          </w:tcPr>
          <w:p w14:paraId="3D9F2FC2" w14:textId="77777777" w:rsidR="00AB40D2" w:rsidRPr="002F2F27" w:rsidRDefault="00AB40D2" w:rsidP="00AB40D2">
            <w:pPr>
              <w:spacing w:after="0" w:line="240" w:lineRule="auto"/>
              <w:jc w:val="right"/>
              <w:rPr>
                <w:rFonts w:ascii="Times New Roman" w:eastAsia="Times New Roman" w:hAnsi="Times New Roman" w:cs="Times New Roman"/>
                <w:color w:val="000000"/>
                <w:kern w:val="0"/>
                <w:sz w:val="24"/>
                <w:szCs w:val="24"/>
                <w:lang w:val="en-ID" w:eastAsia="en-ID"/>
                <w14:ligatures w14:val="none"/>
              </w:rPr>
            </w:pPr>
          </w:p>
        </w:tc>
        <w:tc>
          <w:tcPr>
            <w:tcW w:w="2252" w:type="dxa"/>
            <w:tcBorders>
              <w:top w:val="single" w:sz="4" w:space="0" w:color="000000"/>
              <w:left w:val="single" w:sz="4" w:space="0" w:color="000000"/>
              <w:bottom w:val="single" w:sz="4" w:space="0" w:color="000000"/>
              <w:right w:val="single" w:sz="4" w:space="0" w:color="000000"/>
            </w:tcBorders>
            <w:noWrap/>
            <w:vAlign w:val="bottom"/>
            <w:hideMark/>
          </w:tcPr>
          <w:p w14:paraId="1EF808C2" w14:textId="77777777" w:rsidR="00AB40D2" w:rsidRPr="002F2F27" w:rsidRDefault="00AB40D2" w:rsidP="00AB40D2">
            <w:pPr>
              <w:spacing w:after="0" w:line="240" w:lineRule="auto"/>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LN_PPH21</w:t>
            </w:r>
          </w:p>
        </w:tc>
        <w:tc>
          <w:tcPr>
            <w:tcW w:w="951" w:type="dxa"/>
            <w:tcBorders>
              <w:top w:val="single" w:sz="4" w:space="0" w:color="000000"/>
              <w:left w:val="single" w:sz="4" w:space="0" w:color="000000"/>
              <w:bottom w:val="single" w:sz="4" w:space="0" w:color="000000"/>
              <w:right w:val="single" w:sz="4" w:space="0" w:color="000000"/>
            </w:tcBorders>
            <w:noWrap/>
            <w:vAlign w:val="bottom"/>
            <w:hideMark/>
          </w:tcPr>
          <w:p w14:paraId="2C74C7CE" w14:textId="77777777" w:rsidR="00AB40D2" w:rsidRPr="002F2F27" w:rsidRDefault="00AB40D2" w:rsidP="00AB40D2">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-0,059</w:t>
            </w:r>
          </w:p>
        </w:tc>
        <w:tc>
          <w:tcPr>
            <w:tcW w:w="1276" w:type="dxa"/>
            <w:tcBorders>
              <w:top w:val="single" w:sz="4" w:space="0" w:color="000000"/>
              <w:left w:val="single" w:sz="4" w:space="0" w:color="000000"/>
              <w:bottom w:val="single" w:sz="4" w:space="0" w:color="000000"/>
              <w:right w:val="single" w:sz="4" w:space="0" w:color="000000"/>
            </w:tcBorders>
            <w:noWrap/>
            <w:vAlign w:val="bottom"/>
            <w:hideMark/>
          </w:tcPr>
          <w:p w14:paraId="1721EEB3" w14:textId="77777777" w:rsidR="00AB40D2" w:rsidRPr="002F2F27" w:rsidRDefault="00AB40D2" w:rsidP="00AB40D2">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0,045</w:t>
            </w:r>
          </w:p>
        </w:tc>
        <w:tc>
          <w:tcPr>
            <w:tcW w:w="1274" w:type="dxa"/>
            <w:tcBorders>
              <w:top w:val="single" w:sz="4" w:space="0" w:color="000000"/>
              <w:left w:val="single" w:sz="4" w:space="0" w:color="000000"/>
              <w:bottom w:val="single" w:sz="4" w:space="0" w:color="000000"/>
              <w:right w:val="single" w:sz="4" w:space="0" w:color="000000"/>
            </w:tcBorders>
            <w:noWrap/>
            <w:vAlign w:val="bottom"/>
            <w:hideMark/>
          </w:tcPr>
          <w:p w14:paraId="0BCEF9BC" w14:textId="77777777" w:rsidR="00AB40D2" w:rsidRPr="002F2F27" w:rsidRDefault="00AB40D2" w:rsidP="00AB40D2">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-0,095</w:t>
            </w:r>
          </w:p>
        </w:tc>
        <w:tc>
          <w:tcPr>
            <w:tcW w:w="876" w:type="dxa"/>
            <w:tcBorders>
              <w:top w:val="single" w:sz="4" w:space="0" w:color="000000"/>
              <w:left w:val="single" w:sz="4" w:space="0" w:color="000000"/>
              <w:bottom w:val="single" w:sz="4" w:space="0" w:color="000000"/>
              <w:right w:val="single" w:sz="4" w:space="0" w:color="000000"/>
            </w:tcBorders>
            <w:noWrap/>
            <w:vAlign w:val="bottom"/>
            <w:hideMark/>
          </w:tcPr>
          <w:p w14:paraId="1E4F5753" w14:textId="77777777" w:rsidR="00AB40D2" w:rsidRPr="002F2F27" w:rsidRDefault="00AB40D2" w:rsidP="00AB40D2">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-1,308</w:t>
            </w:r>
          </w:p>
        </w:tc>
        <w:tc>
          <w:tcPr>
            <w:tcW w:w="961" w:type="dxa"/>
            <w:tcBorders>
              <w:top w:val="single" w:sz="4" w:space="0" w:color="000000"/>
              <w:left w:val="single" w:sz="4" w:space="0" w:color="000000"/>
              <w:bottom w:val="single" w:sz="4" w:space="0" w:color="000000"/>
              <w:right w:val="single" w:sz="4" w:space="0" w:color="000000"/>
            </w:tcBorders>
            <w:noWrap/>
            <w:vAlign w:val="bottom"/>
            <w:hideMark/>
          </w:tcPr>
          <w:p w14:paraId="64D5BD34" w14:textId="77777777" w:rsidR="00AB40D2" w:rsidRPr="002F2F27" w:rsidRDefault="00AB40D2" w:rsidP="00AB40D2">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0,239</w:t>
            </w:r>
          </w:p>
        </w:tc>
      </w:tr>
      <w:tr w:rsidR="00AB40D2" w:rsidRPr="002F2F27" w14:paraId="6B969778" w14:textId="77777777" w:rsidTr="00750B81">
        <w:trPr>
          <w:trHeight w:val="315"/>
          <w:jc w:val="center"/>
        </w:trPr>
        <w:tc>
          <w:tcPr>
            <w:tcW w:w="336" w:type="dxa"/>
            <w:tcBorders>
              <w:top w:val="single" w:sz="4" w:space="0" w:color="000000"/>
              <w:left w:val="single" w:sz="4" w:space="0" w:color="000000"/>
              <w:bottom w:val="single" w:sz="4" w:space="0" w:color="000000"/>
              <w:right w:val="single" w:sz="4" w:space="0" w:color="000000"/>
            </w:tcBorders>
            <w:noWrap/>
            <w:vAlign w:val="bottom"/>
            <w:hideMark/>
          </w:tcPr>
          <w:p w14:paraId="7F493A5C" w14:textId="77777777" w:rsidR="00AB40D2" w:rsidRPr="002F2F27" w:rsidRDefault="00AB40D2" w:rsidP="00AB40D2">
            <w:pPr>
              <w:spacing w:after="0" w:line="240" w:lineRule="auto"/>
              <w:jc w:val="right"/>
              <w:rPr>
                <w:rFonts w:ascii="Times New Roman" w:eastAsia="Times New Roman" w:hAnsi="Times New Roman" w:cs="Times New Roman"/>
                <w:color w:val="000000"/>
                <w:kern w:val="0"/>
                <w:sz w:val="24"/>
                <w:szCs w:val="24"/>
                <w:lang w:val="en-ID" w:eastAsia="en-ID"/>
                <w14:ligatures w14:val="none"/>
              </w:rPr>
            </w:pPr>
          </w:p>
        </w:tc>
        <w:tc>
          <w:tcPr>
            <w:tcW w:w="2252" w:type="dxa"/>
            <w:tcBorders>
              <w:top w:val="single" w:sz="4" w:space="0" w:color="000000"/>
              <w:left w:val="single" w:sz="4" w:space="0" w:color="000000"/>
              <w:bottom w:val="single" w:sz="4" w:space="0" w:color="000000"/>
              <w:right w:val="single" w:sz="4" w:space="0" w:color="000000"/>
            </w:tcBorders>
            <w:noWrap/>
            <w:vAlign w:val="bottom"/>
            <w:hideMark/>
          </w:tcPr>
          <w:p w14:paraId="3750C90B" w14:textId="77777777" w:rsidR="00AB40D2" w:rsidRPr="002F2F27" w:rsidRDefault="00AB40D2" w:rsidP="00AB40D2">
            <w:pPr>
              <w:spacing w:after="0" w:line="240" w:lineRule="auto"/>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LN_KONSUMSI</w:t>
            </w:r>
          </w:p>
        </w:tc>
        <w:tc>
          <w:tcPr>
            <w:tcW w:w="951" w:type="dxa"/>
            <w:tcBorders>
              <w:top w:val="single" w:sz="4" w:space="0" w:color="000000"/>
              <w:left w:val="single" w:sz="4" w:space="0" w:color="000000"/>
              <w:bottom w:val="single" w:sz="4" w:space="0" w:color="000000"/>
              <w:right w:val="single" w:sz="4" w:space="0" w:color="000000"/>
            </w:tcBorders>
            <w:noWrap/>
            <w:vAlign w:val="bottom"/>
            <w:hideMark/>
          </w:tcPr>
          <w:p w14:paraId="313D7AF2" w14:textId="77777777" w:rsidR="00AB40D2" w:rsidRPr="002F2F27" w:rsidRDefault="00AB40D2" w:rsidP="00AB40D2">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1,180</w:t>
            </w:r>
          </w:p>
        </w:tc>
        <w:tc>
          <w:tcPr>
            <w:tcW w:w="1276" w:type="dxa"/>
            <w:tcBorders>
              <w:top w:val="single" w:sz="4" w:space="0" w:color="000000"/>
              <w:left w:val="single" w:sz="4" w:space="0" w:color="000000"/>
              <w:bottom w:val="single" w:sz="4" w:space="0" w:color="000000"/>
              <w:right w:val="single" w:sz="4" w:space="0" w:color="000000"/>
            </w:tcBorders>
            <w:noWrap/>
            <w:vAlign w:val="bottom"/>
            <w:hideMark/>
          </w:tcPr>
          <w:p w14:paraId="1EA2687D" w14:textId="77777777" w:rsidR="00AB40D2" w:rsidRPr="002F2F27" w:rsidRDefault="00AB40D2" w:rsidP="00AB40D2">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0,086</w:t>
            </w:r>
          </w:p>
        </w:tc>
        <w:tc>
          <w:tcPr>
            <w:tcW w:w="1274" w:type="dxa"/>
            <w:tcBorders>
              <w:top w:val="single" w:sz="4" w:space="0" w:color="000000"/>
              <w:left w:val="single" w:sz="4" w:space="0" w:color="000000"/>
              <w:bottom w:val="single" w:sz="4" w:space="0" w:color="000000"/>
              <w:right w:val="single" w:sz="4" w:space="0" w:color="000000"/>
            </w:tcBorders>
            <w:noWrap/>
            <w:vAlign w:val="bottom"/>
            <w:hideMark/>
          </w:tcPr>
          <w:p w14:paraId="578F3D54" w14:textId="77777777" w:rsidR="00AB40D2" w:rsidRPr="002F2F27" w:rsidRDefault="00AB40D2" w:rsidP="00AB40D2">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1,118</w:t>
            </w:r>
          </w:p>
        </w:tc>
        <w:tc>
          <w:tcPr>
            <w:tcW w:w="876" w:type="dxa"/>
            <w:tcBorders>
              <w:top w:val="single" w:sz="4" w:space="0" w:color="000000"/>
              <w:left w:val="single" w:sz="4" w:space="0" w:color="000000"/>
              <w:bottom w:val="single" w:sz="4" w:space="0" w:color="000000"/>
              <w:right w:val="single" w:sz="4" w:space="0" w:color="000000"/>
            </w:tcBorders>
            <w:noWrap/>
            <w:vAlign w:val="bottom"/>
            <w:hideMark/>
          </w:tcPr>
          <w:p w14:paraId="2D30A904" w14:textId="77777777" w:rsidR="00AB40D2" w:rsidRPr="002F2F27" w:rsidRDefault="00AB40D2" w:rsidP="00AB40D2">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13,769</w:t>
            </w:r>
          </w:p>
        </w:tc>
        <w:tc>
          <w:tcPr>
            <w:tcW w:w="961" w:type="dxa"/>
            <w:tcBorders>
              <w:top w:val="single" w:sz="4" w:space="0" w:color="000000"/>
              <w:left w:val="single" w:sz="4" w:space="0" w:color="000000"/>
              <w:bottom w:val="single" w:sz="4" w:space="0" w:color="000000"/>
              <w:right w:val="single" w:sz="4" w:space="0" w:color="000000"/>
            </w:tcBorders>
            <w:noWrap/>
            <w:vAlign w:val="bottom"/>
            <w:hideMark/>
          </w:tcPr>
          <w:p w14:paraId="3ED0CEB4" w14:textId="77777777" w:rsidR="00AB40D2" w:rsidRPr="002F2F27" w:rsidRDefault="00AB40D2" w:rsidP="00AB40D2">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0,000</w:t>
            </w:r>
          </w:p>
        </w:tc>
      </w:tr>
      <w:tr w:rsidR="00AB40D2" w:rsidRPr="002F2F27" w14:paraId="5CE4F32F" w14:textId="77777777" w:rsidTr="00750B81">
        <w:trPr>
          <w:trHeight w:val="315"/>
          <w:jc w:val="center"/>
        </w:trPr>
        <w:tc>
          <w:tcPr>
            <w:tcW w:w="7926" w:type="dxa"/>
            <w:gridSpan w:val="7"/>
            <w:tcBorders>
              <w:top w:val="single" w:sz="4" w:space="0" w:color="000000"/>
              <w:left w:val="single" w:sz="4" w:space="0" w:color="000000"/>
              <w:bottom w:val="single" w:sz="4" w:space="0" w:color="000000"/>
              <w:right w:val="single" w:sz="4" w:space="0" w:color="000000"/>
            </w:tcBorders>
            <w:noWrap/>
            <w:vAlign w:val="bottom"/>
            <w:hideMark/>
          </w:tcPr>
          <w:p w14:paraId="0B3DCCC2" w14:textId="77777777" w:rsidR="00AB40D2" w:rsidRPr="002F2F27" w:rsidRDefault="00AB40D2" w:rsidP="00AB40D2">
            <w:pPr>
              <w:spacing w:after="0" w:line="240" w:lineRule="auto"/>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a. Dependent Variable: LN_PDRB</w:t>
            </w:r>
          </w:p>
        </w:tc>
      </w:tr>
      <w:bookmarkEnd w:id="5"/>
    </w:tbl>
    <w:p w14:paraId="3A36093C" w14:textId="77777777" w:rsidR="00AB40D2" w:rsidRPr="002F2F27" w:rsidRDefault="00AB40D2" w:rsidP="00977C0D">
      <w:pPr>
        <w:spacing w:after="0" w:line="240" w:lineRule="auto"/>
        <w:jc w:val="both"/>
        <w:rPr>
          <w:rFonts w:ascii="Times New Roman" w:hAnsi="Times New Roman" w:cs="Times New Roman"/>
          <w:sz w:val="24"/>
          <w:szCs w:val="24"/>
        </w:rPr>
      </w:pPr>
    </w:p>
    <w:p w14:paraId="57497E23" w14:textId="61F2C9D6" w:rsidR="00977C0D" w:rsidRPr="002F2F27" w:rsidRDefault="00977C0D" w:rsidP="00977C0D">
      <w:pPr>
        <w:spacing w:after="0" w:line="240" w:lineRule="auto"/>
        <w:jc w:val="both"/>
        <w:rPr>
          <w:rFonts w:ascii="Times New Roman" w:hAnsi="Times New Roman" w:cs="Times New Roman"/>
          <w:sz w:val="24"/>
          <w:szCs w:val="24"/>
        </w:rPr>
      </w:pPr>
      <w:proofErr w:type="gramStart"/>
      <w:r w:rsidRPr="002F2F27">
        <w:rPr>
          <w:rFonts w:ascii="Times New Roman" w:hAnsi="Times New Roman" w:cs="Times New Roman"/>
          <w:sz w:val="24"/>
          <w:szCs w:val="24"/>
        </w:rPr>
        <w:t>Sumber :</w:t>
      </w:r>
      <w:proofErr w:type="gramEnd"/>
      <w:r w:rsidRPr="002F2F27">
        <w:rPr>
          <w:rFonts w:ascii="Times New Roman" w:hAnsi="Times New Roman" w:cs="Times New Roman"/>
          <w:sz w:val="24"/>
          <w:szCs w:val="24"/>
        </w:rPr>
        <w:t xml:space="preserve"> data sekunder diolah, 2026</w:t>
      </w:r>
    </w:p>
    <w:p w14:paraId="3978F628" w14:textId="77777777" w:rsidR="00977C0D" w:rsidRPr="002F2F27" w:rsidRDefault="00977C0D" w:rsidP="00977C0D">
      <w:pPr>
        <w:spacing w:after="0" w:line="240" w:lineRule="auto"/>
        <w:jc w:val="both"/>
        <w:rPr>
          <w:rFonts w:ascii="Times New Roman" w:hAnsi="Times New Roman" w:cs="Times New Roman"/>
          <w:sz w:val="24"/>
          <w:szCs w:val="24"/>
        </w:rPr>
      </w:pPr>
    </w:p>
    <w:p w14:paraId="29131BA4" w14:textId="53870086" w:rsidR="0015306E" w:rsidRPr="002F2F27" w:rsidRDefault="0015306E" w:rsidP="0015306E">
      <w:pPr>
        <w:spacing w:line="480" w:lineRule="auto"/>
        <w:ind w:firstLine="720"/>
        <w:jc w:val="both"/>
        <w:rPr>
          <w:rFonts w:ascii="Times New Roman" w:hAnsi="Times New Roman" w:cs="Times New Roman"/>
          <w:sz w:val="24"/>
          <w:szCs w:val="24"/>
          <w:lang w:val="en-ID"/>
        </w:rPr>
      </w:pPr>
      <w:r w:rsidRPr="002F2F27">
        <w:rPr>
          <w:rFonts w:ascii="Times New Roman" w:hAnsi="Times New Roman" w:cs="Times New Roman"/>
          <w:sz w:val="24"/>
          <w:szCs w:val="24"/>
          <w:lang w:val="en-ID"/>
        </w:rPr>
        <w:t xml:space="preserve">Berdasarkan hasil pengujian regresi linear berganda </w:t>
      </w:r>
      <w:r>
        <w:rPr>
          <w:rFonts w:ascii="Times New Roman" w:hAnsi="Times New Roman" w:cs="Times New Roman"/>
          <w:sz w:val="24"/>
          <w:szCs w:val="24"/>
          <w:lang w:val="en-ID"/>
        </w:rPr>
        <w:t>tersebut</w:t>
      </w:r>
      <w:r w:rsidRPr="002F2F27">
        <w:rPr>
          <w:rFonts w:ascii="Times New Roman" w:hAnsi="Times New Roman" w:cs="Times New Roman"/>
          <w:sz w:val="24"/>
          <w:szCs w:val="24"/>
          <w:lang w:val="en-ID"/>
        </w:rPr>
        <w:t xml:space="preserve">, dapat diketahui bahwa nilai konstanta (a) sebesar </w:t>
      </w:r>
      <w:r w:rsidRPr="002F2F27">
        <w:rPr>
          <w:rFonts w:ascii="Times New Roman" w:eastAsia="Times New Roman" w:hAnsi="Times New Roman" w:cs="Times New Roman"/>
          <w:color w:val="000000"/>
          <w:kern w:val="0"/>
          <w:sz w:val="24"/>
          <w:szCs w:val="24"/>
          <w:lang w:val="en-ID" w:eastAsia="en-ID"/>
          <w14:ligatures w14:val="none"/>
        </w:rPr>
        <w:t>-</w:t>
      </w:r>
      <w:r w:rsidR="008C0674">
        <w:rPr>
          <w:rFonts w:ascii="Times New Roman" w:eastAsia="Times New Roman" w:hAnsi="Times New Roman" w:cs="Times New Roman"/>
          <w:color w:val="000000"/>
          <w:kern w:val="0"/>
          <w:sz w:val="24"/>
          <w:szCs w:val="24"/>
          <w:lang w:val="en-ID" w:eastAsia="en-ID"/>
          <w14:ligatures w14:val="none"/>
        </w:rPr>
        <w:t>1</w:t>
      </w:r>
      <w:r w:rsidRPr="002F2F27">
        <w:rPr>
          <w:rFonts w:ascii="Times New Roman" w:eastAsia="Times New Roman" w:hAnsi="Times New Roman" w:cs="Times New Roman"/>
          <w:color w:val="000000"/>
          <w:kern w:val="0"/>
          <w:sz w:val="24"/>
          <w:szCs w:val="24"/>
          <w:lang w:val="en-ID" w:eastAsia="en-ID"/>
          <w14:ligatures w14:val="none"/>
        </w:rPr>
        <w:t>,</w:t>
      </w:r>
      <w:r w:rsidR="008C0674">
        <w:rPr>
          <w:rFonts w:ascii="Times New Roman" w:eastAsia="Times New Roman" w:hAnsi="Times New Roman" w:cs="Times New Roman"/>
          <w:color w:val="000000"/>
          <w:kern w:val="0"/>
          <w:sz w:val="24"/>
          <w:szCs w:val="24"/>
          <w:lang w:val="en-ID" w:eastAsia="en-ID"/>
          <w14:ligatures w14:val="none"/>
        </w:rPr>
        <w:t>194</w:t>
      </w:r>
      <w:r w:rsidRPr="002F2F27">
        <w:rPr>
          <w:rFonts w:ascii="Times New Roman" w:eastAsia="Times New Roman" w:hAnsi="Times New Roman" w:cs="Times New Roman"/>
          <w:color w:val="000000"/>
          <w:kern w:val="0"/>
          <w:sz w:val="24"/>
          <w:szCs w:val="24"/>
          <w:lang w:val="en-ID" w:eastAsia="en-ID"/>
          <w14:ligatures w14:val="none"/>
        </w:rPr>
        <w:t>, koefisien b1 sebesar -0,016, b2 sebesar -0,059, dan b3 sebesar 1,180</w:t>
      </w:r>
      <w:r>
        <w:rPr>
          <w:rFonts w:ascii="Times New Roman" w:eastAsia="Times New Roman" w:hAnsi="Times New Roman" w:cs="Times New Roman"/>
          <w:color w:val="000000"/>
          <w:kern w:val="0"/>
          <w:sz w:val="24"/>
          <w:szCs w:val="24"/>
          <w:lang w:val="en-ID" w:eastAsia="en-ID"/>
          <w14:ligatures w14:val="none"/>
        </w:rPr>
        <w:t>,</w:t>
      </w:r>
      <w:r w:rsidRPr="002F2F27">
        <w:rPr>
          <w:rFonts w:ascii="Times New Roman" w:eastAsia="Times New Roman" w:hAnsi="Times New Roman" w:cs="Times New Roman"/>
          <w:color w:val="000000"/>
          <w:kern w:val="0"/>
          <w:sz w:val="24"/>
          <w:szCs w:val="24"/>
          <w:lang w:val="en-ID" w:eastAsia="en-ID"/>
          <w14:ligatures w14:val="none"/>
        </w:rPr>
        <w:t xml:space="preserve"> sehingga</w:t>
      </w:r>
      <w:r>
        <w:rPr>
          <w:rFonts w:ascii="Times New Roman" w:eastAsia="Times New Roman" w:hAnsi="Times New Roman" w:cs="Times New Roman"/>
          <w:color w:val="000000"/>
          <w:kern w:val="0"/>
          <w:sz w:val="24"/>
          <w:szCs w:val="24"/>
          <w:lang w:val="en-ID" w:eastAsia="en-ID"/>
          <w14:ligatures w14:val="none"/>
        </w:rPr>
        <w:t xml:space="preserve"> dapat</w:t>
      </w:r>
      <w:r w:rsidRPr="002F2F27">
        <w:rPr>
          <w:rFonts w:ascii="Times New Roman" w:eastAsia="Times New Roman" w:hAnsi="Times New Roman" w:cs="Times New Roman"/>
          <w:color w:val="000000"/>
          <w:kern w:val="0"/>
          <w:sz w:val="24"/>
          <w:szCs w:val="24"/>
          <w:lang w:val="en-ID" w:eastAsia="en-ID"/>
          <w14:ligatures w14:val="none"/>
        </w:rPr>
        <w:t xml:space="preserve"> </w:t>
      </w:r>
      <w:r w:rsidRPr="002F2F27">
        <w:rPr>
          <w:rFonts w:ascii="Times New Roman" w:hAnsi="Times New Roman" w:cs="Times New Roman"/>
          <w:sz w:val="24"/>
          <w:szCs w:val="24"/>
          <w:lang w:val="en-ID"/>
        </w:rPr>
        <w:t xml:space="preserve">diperoleh persamaan regresi </w:t>
      </w:r>
      <w:r>
        <w:rPr>
          <w:rFonts w:ascii="Times New Roman" w:hAnsi="Times New Roman" w:cs="Times New Roman"/>
          <w:sz w:val="24"/>
          <w:szCs w:val="24"/>
          <w:lang w:val="en-ID"/>
        </w:rPr>
        <w:t>seperti</w:t>
      </w:r>
      <w:r w:rsidRPr="002F2F27">
        <w:rPr>
          <w:rFonts w:ascii="Times New Roman" w:hAnsi="Times New Roman" w:cs="Times New Roman"/>
          <w:sz w:val="24"/>
          <w:szCs w:val="24"/>
          <w:lang w:val="en-ID"/>
        </w:rPr>
        <w:t xml:space="preserve"> berikut.</w:t>
      </w:r>
    </w:p>
    <w:p w14:paraId="34A06BED" w14:textId="3C58E75B" w:rsidR="00977C0D" w:rsidRPr="002F2F27" w:rsidRDefault="00977C0D" w:rsidP="00AB40D2">
      <w:pPr>
        <w:spacing w:line="480" w:lineRule="auto"/>
        <w:ind w:firstLine="720"/>
        <w:jc w:val="both"/>
        <w:rPr>
          <w:rFonts w:ascii="Times New Roman" w:eastAsiaTheme="minorEastAsia" w:hAnsi="Times New Roman" w:cs="Times New Roman"/>
          <w:sz w:val="24"/>
          <w:szCs w:val="24"/>
        </w:rPr>
      </w:pPr>
      <w:bookmarkStart w:id="6" w:name="_Hlk233490310"/>
      <m:oMathPara>
        <m:oMath>
          <m:r>
            <w:rPr>
              <w:rFonts w:ascii="Cambria Math" w:hAnsi="Cambria Math" w:cs="Times New Roman"/>
              <w:sz w:val="24"/>
              <w:szCs w:val="24"/>
            </w:rPr>
            <m:t>PDRB= -1,194-0,016 PPN-0,059 PPH21+1,180 KONSUMSI+e</m:t>
          </m:r>
        </m:oMath>
      </m:oMathPara>
      <w:bookmarkEnd w:id="6"/>
    </w:p>
    <w:p w14:paraId="09593440" w14:textId="77777777" w:rsidR="00977C0D" w:rsidRPr="002F2F27" w:rsidRDefault="00977C0D" w:rsidP="00977C0D">
      <w:pPr>
        <w:spacing w:line="480" w:lineRule="auto"/>
        <w:jc w:val="both"/>
        <w:rPr>
          <w:rFonts w:ascii="Times New Roman" w:eastAsiaTheme="minorEastAsia" w:hAnsi="Times New Roman" w:cs="Times New Roman"/>
          <w:sz w:val="24"/>
          <w:szCs w:val="24"/>
        </w:rPr>
      </w:pPr>
      <w:r w:rsidRPr="002F2F27">
        <w:rPr>
          <w:rFonts w:ascii="Times New Roman" w:eastAsiaTheme="minorEastAsia" w:hAnsi="Times New Roman" w:cs="Times New Roman"/>
          <w:sz w:val="24"/>
          <w:szCs w:val="24"/>
        </w:rPr>
        <w:t>Berikut ini penjelasan dari persamaan di atas:</w:t>
      </w:r>
    </w:p>
    <w:p w14:paraId="63627913" w14:textId="074A804D" w:rsidR="0015306E" w:rsidRPr="002F2F27" w:rsidRDefault="0015306E" w:rsidP="0015306E">
      <w:pPr>
        <w:numPr>
          <w:ilvl w:val="0"/>
          <w:numId w:val="16"/>
        </w:numPr>
        <w:spacing w:line="480" w:lineRule="auto"/>
        <w:contextualSpacing/>
        <w:jc w:val="both"/>
        <w:rPr>
          <w:rFonts w:ascii="Times New Roman" w:eastAsiaTheme="minorEastAsia" w:hAnsi="Times New Roman" w:cs="Times New Roman"/>
          <w:sz w:val="24"/>
          <w:szCs w:val="24"/>
        </w:rPr>
      </w:pPr>
      <w:r w:rsidRPr="002F2F27">
        <w:rPr>
          <w:rFonts w:ascii="Times New Roman" w:eastAsiaTheme="minorEastAsia" w:hAnsi="Times New Roman" w:cs="Times New Roman"/>
          <w:sz w:val="24"/>
          <w:szCs w:val="24"/>
        </w:rPr>
        <w:lastRenderedPageBreak/>
        <w:t xml:space="preserve">Konstanta pada persamaan </w:t>
      </w:r>
      <w:r>
        <w:rPr>
          <w:rFonts w:ascii="Times New Roman" w:eastAsiaTheme="minorEastAsia" w:hAnsi="Times New Roman" w:cs="Times New Roman"/>
          <w:sz w:val="24"/>
          <w:szCs w:val="24"/>
        </w:rPr>
        <w:t>tersebut</w:t>
      </w:r>
      <w:r w:rsidRPr="002F2F27">
        <w:rPr>
          <w:rFonts w:ascii="Times New Roman" w:eastAsiaTheme="minorEastAsia" w:hAnsi="Times New Roman" w:cs="Times New Roman"/>
          <w:sz w:val="24"/>
          <w:szCs w:val="24"/>
        </w:rPr>
        <w:t xml:space="preserve"> menunjukkan nilai negatif sebesar          </w:t>
      </w:r>
      <w:r w:rsidRPr="002F2F27">
        <w:rPr>
          <w:rFonts w:ascii="Times New Roman" w:eastAsia="Times New Roman" w:hAnsi="Times New Roman" w:cs="Times New Roman"/>
          <w:kern w:val="0"/>
          <w:sz w:val="24"/>
          <w:szCs w:val="24"/>
          <w:lang w:val="en-ID" w:eastAsia="en-ID"/>
          <w14:ligatures w14:val="none"/>
        </w:rPr>
        <w:t>-</w:t>
      </w:r>
      <w:r w:rsidR="008C0674">
        <w:rPr>
          <w:rFonts w:ascii="Times New Roman" w:eastAsia="Times New Roman" w:hAnsi="Times New Roman" w:cs="Times New Roman"/>
          <w:color w:val="000000"/>
          <w:kern w:val="0"/>
          <w:sz w:val="24"/>
          <w:szCs w:val="24"/>
          <w:lang w:val="en-ID" w:eastAsia="en-ID"/>
          <w14:ligatures w14:val="none"/>
        </w:rPr>
        <w:t>1</w:t>
      </w:r>
      <w:r w:rsidR="008C0674" w:rsidRPr="002F2F27">
        <w:rPr>
          <w:rFonts w:ascii="Times New Roman" w:eastAsia="Times New Roman" w:hAnsi="Times New Roman" w:cs="Times New Roman"/>
          <w:color w:val="000000"/>
          <w:kern w:val="0"/>
          <w:sz w:val="24"/>
          <w:szCs w:val="24"/>
          <w:lang w:val="en-ID" w:eastAsia="en-ID"/>
          <w14:ligatures w14:val="none"/>
        </w:rPr>
        <w:t>,</w:t>
      </w:r>
      <w:r w:rsidR="008C0674">
        <w:rPr>
          <w:rFonts w:ascii="Times New Roman" w:eastAsia="Times New Roman" w:hAnsi="Times New Roman" w:cs="Times New Roman"/>
          <w:color w:val="000000"/>
          <w:kern w:val="0"/>
          <w:sz w:val="24"/>
          <w:szCs w:val="24"/>
          <w:lang w:val="en-ID" w:eastAsia="en-ID"/>
          <w14:ligatures w14:val="none"/>
        </w:rPr>
        <w:t>194</w:t>
      </w:r>
      <w:r w:rsidR="008C0674">
        <w:rPr>
          <w:rFonts w:ascii="Times New Roman" w:eastAsia="Times New Roman" w:hAnsi="Times New Roman" w:cs="Times New Roman"/>
          <w:kern w:val="0"/>
          <w:sz w:val="24"/>
          <w:szCs w:val="24"/>
          <w:lang w:val="en-ID" w:eastAsia="en-ID"/>
          <w14:ligatures w14:val="none"/>
        </w:rPr>
        <w:t xml:space="preserve">, </w:t>
      </w:r>
      <w:r>
        <w:rPr>
          <w:rFonts w:ascii="Times New Roman" w:eastAsia="Times New Roman" w:hAnsi="Times New Roman" w:cs="Times New Roman"/>
          <w:kern w:val="0"/>
          <w:sz w:val="24"/>
          <w:szCs w:val="24"/>
          <w:lang w:val="en-ID" w:eastAsia="en-ID"/>
          <w14:ligatures w14:val="none"/>
        </w:rPr>
        <w:t xml:space="preserve">ini menandakan </w:t>
      </w:r>
      <w:r w:rsidRPr="002F2F27">
        <w:rPr>
          <w:rFonts w:ascii="Times New Roman" w:eastAsia="Times New Roman" w:hAnsi="Times New Roman" w:cs="Times New Roman"/>
          <w:kern w:val="0"/>
          <w:sz w:val="24"/>
          <w:szCs w:val="24"/>
          <w:lang w:val="en-ID" w:eastAsia="en-ID"/>
          <w14:ligatures w14:val="none"/>
        </w:rPr>
        <w:t xml:space="preserve">variabel independen yang terdiri dari penerimaan PPN, penerimaan PPh Pasal 21, dan tingkat konsumsi masyarakat dianggap konstan atau bernilai nol, </w:t>
      </w:r>
      <w:r w:rsidR="00CF1E74">
        <w:rPr>
          <w:rFonts w:ascii="Times New Roman" w:eastAsia="Times New Roman" w:hAnsi="Times New Roman" w:cs="Times New Roman"/>
          <w:kern w:val="0"/>
          <w:sz w:val="24"/>
          <w:szCs w:val="24"/>
          <w:lang w:val="en-ID" w:eastAsia="en-ID"/>
          <w14:ligatures w14:val="none"/>
        </w:rPr>
        <w:t>maka nilai</w:t>
      </w:r>
      <w:r w:rsidRPr="002F2F27">
        <w:rPr>
          <w:rFonts w:ascii="Times New Roman" w:eastAsia="Times New Roman" w:hAnsi="Times New Roman" w:cs="Times New Roman"/>
          <w:kern w:val="0"/>
          <w:sz w:val="24"/>
          <w:szCs w:val="24"/>
          <w:lang w:val="en-ID" w:eastAsia="en-ID"/>
          <w14:ligatures w14:val="none"/>
        </w:rPr>
        <w:t xml:space="preserve"> variabel dependen yaitu PDRB sebesar -</w:t>
      </w:r>
      <w:r w:rsidR="008C0674">
        <w:rPr>
          <w:rFonts w:ascii="Times New Roman" w:eastAsia="Times New Roman" w:hAnsi="Times New Roman" w:cs="Times New Roman"/>
          <w:color w:val="000000"/>
          <w:kern w:val="0"/>
          <w:sz w:val="24"/>
          <w:szCs w:val="24"/>
          <w:lang w:val="en-ID" w:eastAsia="en-ID"/>
          <w14:ligatures w14:val="none"/>
        </w:rPr>
        <w:t>1</w:t>
      </w:r>
      <w:r w:rsidR="008C0674" w:rsidRPr="002F2F27">
        <w:rPr>
          <w:rFonts w:ascii="Times New Roman" w:eastAsia="Times New Roman" w:hAnsi="Times New Roman" w:cs="Times New Roman"/>
          <w:color w:val="000000"/>
          <w:kern w:val="0"/>
          <w:sz w:val="24"/>
          <w:szCs w:val="24"/>
          <w:lang w:val="en-ID" w:eastAsia="en-ID"/>
          <w14:ligatures w14:val="none"/>
        </w:rPr>
        <w:t>,</w:t>
      </w:r>
      <w:r w:rsidR="008C0674">
        <w:rPr>
          <w:rFonts w:ascii="Times New Roman" w:eastAsia="Times New Roman" w:hAnsi="Times New Roman" w:cs="Times New Roman"/>
          <w:color w:val="000000"/>
          <w:kern w:val="0"/>
          <w:sz w:val="24"/>
          <w:szCs w:val="24"/>
          <w:lang w:val="en-ID" w:eastAsia="en-ID"/>
          <w14:ligatures w14:val="none"/>
        </w:rPr>
        <w:t>194</w:t>
      </w:r>
      <w:r w:rsidRPr="002F2F27">
        <w:rPr>
          <w:rFonts w:ascii="Times New Roman" w:eastAsia="Times New Roman" w:hAnsi="Times New Roman" w:cs="Times New Roman"/>
          <w:kern w:val="0"/>
          <w:sz w:val="24"/>
          <w:szCs w:val="24"/>
          <w:lang w:val="en-ID" w:eastAsia="en-ID"/>
          <w14:ligatures w14:val="none"/>
        </w:rPr>
        <w:t xml:space="preserve">. </w:t>
      </w:r>
      <w:r w:rsidRPr="002F2F27">
        <w:rPr>
          <w:rFonts w:ascii="Times New Roman" w:eastAsia="Times New Roman" w:hAnsi="Times New Roman" w:cs="Times New Roman"/>
          <w:kern w:val="0"/>
          <w:sz w:val="24"/>
          <w:szCs w:val="24"/>
          <w:lang w:eastAsia="en-ID"/>
          <w14:ligatures w14:val="none"/>
        </w:rPr>
        <w:t>Namun, dikarenakan model yang digunakan berbentuk logaritma natural (Ln), maka nilai konstanta tersebut tidak memiliki makna ekonomi yang kuat, melainkan hanya sebagai nilai penyeimbang dalam persamaan regresi.</w:t>
      </w:r>
    </w:p>
    <w:p w14:paraId="697F0B6A" w14:textId="77777777" w:rsidR="00AB40D2" w:rsidRPr="002F2F27" w:rsidRDefault="00AB40D2" w:rsidP="00AB40D2">
      <w:pPr>
        <w:numPr>
          <w:ilvl w:val="0"/>
          <w:numId w:val="16"/>
        </w:numPr>
        <w:spacing w:before="100" w:beforeAutospacing="1" w:after="100" w:afterAutospacing="1" w:line="480" w:lineRule="auto"/>
        <w:jc w:val="both"/>
        <w:rPr>
          <w:rFonts w:ascii="Times New Roman" w:eastAsia="Times New Roman" w:hAnsi="Times New Roman" w:cs="Times New Roman"/>
          <w:kern w:val="0"/>
          <w:sz w:val="24"/>
          <w:szCs w:val="24"/>
          <w:lang w:val="en-ID" w:eastAsia="en-ID"/>
          <w14:ligatures w14:val="none"/>
        </w:rPr>
      </w:pPr>
      <w:r w:rsidRPr="002F2F27">
        <w:rPr>
          <w:rFonts w:ascii="Times New Roman" w:eastAsia="Times New Roman" w:hAnsi="Times New Roman" w:cs="Times New Roman"/>
          <w:kern w:val="0"/>
          <w:sz w:val="24"/>
          <w:szCs w:val="24"/>
          <w:lang w:val="en-ID" w:eastAsia="en-ID"/>
          <w14:ligatures w14:val="none"/>
        </w:rPr>
        <w:t xml:space="preserve">Variabel penerimaan PPN dengan nilai sebesar </w:t>
      </w:r>
      <w:r w:rsidRPr="002F2F27">
        <w:rPr>
          <w:rFonts w:ascii="Times New Roman" w:eastAsia="Times New Roman" w:hAnsi="Times New Roman" w:cs="Times New Roman"/>
          <w:color w:val="000000"/>
          <w:kern w:val="0"/>
          <w:sz w:val="24"/>
          <w:szCs w:val="24"/>
          <w:lang w:val="en-ID" w:eastAsia="en-ID"/>
          <w14:ligatures w14:val="none"/>
        </w:rPr>
        <w:t xml:space="preserve">-0,016 </w:t>
      </w:r>
      <w:r w:rsidRPr="002F2F27">
        <w:rPr>
          <w:rFonts w:ascii="Times New Roman" w:eastAsia="Times New Roman" w:hAnsi="Times New Roman" w:cs="Times New Roman"/>
          <w:kern w:val="0"/>
          <w:sz w:val="24"/>
          <w:szCs w:val="24"/>
          <w:lang w:val="en-ID" w:eastAsia="en-ID"/>
          <w14:ligatures w14:val="none"/>
        </w:rPr>
        <w:t xml:space="preserve">mengindikasikan bahwa setiap peningkatan PPN sebesar 1% akan menyebabkan penurunan PDRB sebesar 0,016%, dengan asumsi variabel lain konstan. Hubungan ini bersifat negatif. </w:t>
      </w:r>
    </w:p>
    <w:p w14:paraId="49E5CCE2" w14:textId="77777777" w:rsidR="00AB40D2" w:rsidRPr="002F2F27" w:rsidRDefault="00AB40D2" w:rsidP="00AB40D2">
      <w:pPr>
        <w:numPr>
          <w:ilvl w:val="0"/>
          <w:numId w:val="16"/>
        </w:numPr>
        <w:spacing w:before="100" w:beforeAutospacing="1" w:after="100" w:afterAutospacing="1" w:line="480" w:lineRule="auto"/>
        <w:jc w:val="both"/>
        <w:rPr>
          <w:rFonts w:ascii="Times New Roman" w:eastAsia="Times New Roman" w:hAnsi="Times New Roman" w:cs="Times New Roman"/>
          <w:kern w:val="0"/>
          <w:sz w:val="24"/>
          <w:szCs w:val="24"/>
          <w:lang w:val="en-ID" w:eastAsia="en-ID"/>
          <w14:ligatures w14:val="none"/>
        </w:rPr>
      </w:pPr>
      <w:r w:rsidRPr="002F2F27">
        <w:rPr>
          <w:rFonts w:ascii="Times New Roman" w:eastAsia="Times New Roman" w:hAnsi="Times New Roman" w:cs="Times New Roman"/>
          <w:kern w:val="0"/>
          <w:sz w:val="24"/>
          <w:szCs w:val="24"/>
          <w:lang w:val="en-ID" w:eastAsia="en-ID"/>
          <w14:ligatures w14:val="none"/>
        </w:rPr>
        <w:t xml:space="preserve">Variabel penerimaan PPh Pasal 21 dengan nilai sebesar </w:t>
      </w:r>
      <w:r w:rsidRPr="002F2F27">
        <w:rPr>
          <w:rFonts w:ascii="Times New Roman" w:eastAsia="Times New Roman" w:hAnsi="Times New Roman" w:cs="Times New Roman"/>
          <w:color w:val="000000"/>
          <w:kern w:val="0"/>
          <w:sz w:val="24"/>
          <w:szCs w:val="24"/>
          <w:lang w:val="en-ID" w:eastAsia="en-ID"/>
          <w14:ligatures w14:val="none"/>
        </w:rPr>
        <w:t>-0,059</w:t>
      </w:r>
      <w:r w:rsidRPr="002F2F27">
        <w:rPr>
          <w:rFonts w:ascii="Times New Roman" w:eastAsia="Times New Roman" w:hAnsi="Times New Roman" w:cs="Times New Roman"/>
          <w:kern w:val="0"/>
          <w:sz w:val="24"/>
          <w:szCs w:val="24"/>
          <w:lang w:val="en-ID" w:eastAsia="en-ID"/>
          <w14:ligatures w14:val="none"/>
        </w:rPr>
        <w:t xml:space="preserve"> menunjukkan bahwa setiap kenaikan PPh 21 sebesar 1% akan menurunkan PDRB sebesar 0,059%. Hubungan ini juga bersifat negatif. </w:t>
      </w:r>
    </w:p>
    <w:p w14:paraId="28C107B5" w14:textId="13A4839B" w:rsidR="00172A5C" w:rsidRPr="0015306E" w:rsidRDefault="00AB40D2" w:rsidP="00172A5C">
      <w:pPr>
        <w:numPr>
          <w:ilvl w:val="0"/>
          <w:numId w:val="16"/>
        </w:numPr>
        <w:spacing w:before="100" w:beforeAutospacing="1" w:after="100" w:afterAutospacing="1" w:line="480" w:lineRule="auto"/>
        <w:jc w:val="both"/>
        <w:rPr>
          <w:rFonts w:ascii="Times New Roman" w:eastAsia="Times New Roman" w:hAnsi="Times New Roman" w:cs="Times New Roman"/>
          <w:kern w:val="0"/>
          <w:sz w:val="24"/>
          <w:szCs w:val="24"/>
          <w:lang w:val="en-ID" w:eastAsia="en-ID"/>
          <w14:ligatures w14:val="none"/>
        </w:rPr>
      </w:pPr>
      <w:r w:rsidRPr="002F2F27">
        <w:rPr>
          <w:rFonts w:ascii="Times New Roman" w:eastAsiaTheme="minorEastAsia" w:hAnsi="Times New Roman" w:cs="Times New Roman"/>
          <w:kern w:val="0"/>
          <w:sz w:val="24"/>
          <w:szCs w:val="24"/>
          <w:lang w:val="en-ID" w:eastAsia="en-ID"/>
          <w14:ligatures w14:val="none"/>
        </w:rPr>
        <w:t xml:space="preserve">Variabel tingkat konsumsi masyarakat dengan nilai sebesar </w:t>
      </w:r>
      <w:r w:rsidRPr="002F2F27">
        <w:rPr>
          <w:rFonts w:ascii="Times New Roman" w:eastAsia="Times New Roman" w:hAnsi="Times New Roman" w:cs="Times New Roman"/>
          <w:color w:val="000000"/>
          <w:kern w:val="0"/>
          <w:sz w:val="24"/>
          <w:szCs w:val="24"/>
          <w:lang w:val="en-ID" w:eastAsia="en-ID"/>
          <w14:ligatures w14:val="none"/>
        </w:rPr>
        <w:t xml:space="preserve">1,180 </w:t>
      </w:r>
      <w:r w:rsidR="0015306E">
        <w:rPr>
          <w:rFonts w:ascii="Times New Roman" w:eastAsia="Times New Roman" w:hAnsi="Times New Roman" w:cs="Times New Roman"/>
          <w:kern w:val="0"/>
          <w:sz w:val="24"/>
          <w:szCs w:val="24"/>
          <w:lang w:val="en-ID" w:eastAsia="en-ID"/>
          <w14:ligatures w14:val="none"/>
        </w:rPr>
        <w:t>mencerminkan</w:t>
      </w:r>
      <w:r w:rsidRPr="002F2F27">
        <w:rPr>
          <w:rFonts w:ascii="Times New Roman" w:eastAsia="Times New Roman" w:hAnsi="Times New Roman" w:cs="Times New Roman"/>
          <w:kern w:val="0"/>
          <w:sz w:val="24"/>
          <w:szCs w:val="24"/>
          <w:lang w:val="en-ID" w:eastAsia="en-ID"/>
          <w14:ligatures w14:val="none"/>
        </w:rPr>
        <w:t xml:space="preserve"> setiap kenaikan konsumsi sebesar 1% akan meningkatkan PDRB sebesar 1,180%. Hubungan ini bersifat positif dan kuat.</w:t>
      </w:r>
    </w:p>
    <w:p w14:paraId="1A834E0C" w14:textId="77777777" w:rsidR="00977C0D" w:rsidRPr="002F2F27" w:rsidRDefault="00977C0D" w:rsidP="00977C0D">
      <w:pPr>
        <w:spacing w:line="480" w:lineRule="auto"/>
        <w:jc w:val="both"/>
        <w:rPr>
          <w:rFonts w:ascii="Times New Roman" w:hAnsi="Times New Roman" w:cs="Times New Roman"/>
          <w:b/>
          <w:bCs/>
          <w:sz w:val="24"/>
          <w:szCs w:val="24"/>
        </w:rPr>
      </w:pPr>
      <w:r w:rsidRPr="002F2F27">
        <w:rPr>
          <w:rFonts w:ascii="Times New Roman" w:hAnsi="Times New Roman" w:cs="Times New Roman"/>
          <w:b/>
          <w:bCs/>
          <w:sz w:val="24"/>
          <w:szCs w:val="24"/>
        </w:rPr>
        <w:t>4.2.5</w:t>
      </w:r>
      <w:r w:rsidRPr="002F2F27">
        <w:rPr>
          <w:rFonts w:ascii="Times New Roman" w:hAnsi="Times New Roman" w:cs="Times New Roman"/>
          <w:b/>
          <w:bCs/>
          <w:sz w:val="24"/>
          <w:szCs w:val="24"/>
        </w:rPr>
        <w:tab/>
        <w:t>Uji Hipotesis</w:t>
      </w:r>
    </w:p>
    <w:p w14:paraId="7A49D1A9" w14:textId="77777777" w:rsidR="0015306E" w:rsidRPr="002F2F27" w:rsidRDefault="00977C0D" w:rsidP="0015306E">
      <w:pPr>
        <w:spacing w:line="480" w:lineRule="auto"/>
        <w:jc w:val="both"/>
        <w:rPr>
          <w:rFonts w:ascii="Times New Roman" w:hAnsi="Times New Roman" w:cs="Times New Roman"/>
          <w:sz w:val="24"/>
          <w:szCs w:val="24"/>
        </w:rPr>
      </w:pPr>
      <w:r w:rsidRPr="002F2F27">
        <w:rPr>
          <w:rFonts w:ascii="Times New Roman" w:hAnsi="Times New Roman" w:cs="Times New Roman"/>
          <w:b/>
          <w:bCs/>
          <w:sz w:val="24"/>
          <w:szCs w:val="24"/>
        </w:rPr>
        <w:tab/>
      </w:r>
      <w:r w:rsidR="0015306E">
        <w:rPr>
          <w:rFonts w:ascii="Times New Roman" w:hAnsi="Times New Roman" w:cs="Times New Roman"/>
          <w:sz w:val="24"/>
          <w:szCs w:val="24"/>
        </w:rPr>
        <w:t xml:space="preserve">Pengujian </w:t>
      </w:r>
      <w:r w:rsidR="0015306E" w:rsidRPr="002F2F27">
        <w:rPr>
          <w:rFonts w:ascii="Times New Roman" w:hAnsi="Times New Roman" w:cs="Times New Roman"/>
          <w:sz w:val="24"/>
          <w:szCs w:val="24"/>
        </w:rPr>
        <w:t xml:space="preserve">hipotesis dilakukan untuk </w:t>
      </w:r>
      <w:r w:rsidR="0015306E">
        <w:rPr>
          <w:rFonts w:ascii="Times New Roman" w:hAnsi="Times New Roman" w:cs="Times New Roman"/>
          <w:sz w:val="24"/>
          <w:szCs w:val="24"/>
        </w:rPr>
        <w:t>membuktikan</w:t>
      </w:r>
      <w:r w:rsidR="0015306E" w:rsidRPr="002F2F27">
        <w:rPr>
          <w:rFonts w:ascii="Times New Roman" w:hAnsi="Times New Roman" w:cs="Times New Roman"/>
          <w:sz w:val="24"/>
          <w:szCs w:val="24"/>
        </w:rPr>
        <w:t xml:space="preserve"> kebenaran dugaan sementara mengenai hubungan antara variabel bebas dengan variabel terikat yang telah dirumuskan pada Bab II. Melalui uji hipotesis, dapat diketahui apakah model </w:t>
      </w:r>
      <w:r w:rsidR="0015306E" w:rsidRPr="002F2F27">
        <w:rPr>
          <w:rFonts w:ascii="Times New Roman" w:hAnsi="Times New Roman" w:cs="Times New Roman"/>
          <w:sz w:val="24"/>
          <w:szCs w:val="24"/>
        </w:rPr>
        <w:lastRenderedPageBreak/>
        <w:t xml:space="preserve">regresi yang digunakan mampu dalam menjelaskan pengaruh antarvariabel secara statistik. Oleh sebab itu, pengujian hipotesis menjadi tahapan penting dalam analisis regresi guna menarik kesimpulan yang valid dan dapat dipertanggungjawabkan </w:t>
      </w:r>
      <w:sdt>
        <w:sdtPr>
          <w:rPr>
            <w:rFonts w:ascii="Times New Roman" w:hAnsi="Times New Roman" w:cs="Times New Roman"/>
            <w:sz w:val="24"/>
            <w:szCs w:val="24"/>
          </w:rPr>
          <w:id w:val="644006433"/>
          <w:citation/>
        </w:sdtPr>
        <w:sdtEndPr/>
        <w:sdtContent>
          <w:r w:rsidR="0015306E" w:rsidRPr="002F2F27">
            <w:rPr>
              <w:rFonts w:ascii="Times New Roman" w:hAnsi="Times New Roman" w:cs="Times New Roman"/>
              <w:sz w:val="24"/>
              <w:szCs w:val="24"/>
            </w:rPr>
            <w:fldChar w:fldCharType="begin"/>
          </w:r>
          <w:r w:rsidR="0015306E" w:rsidRPr="002F2F27">
            <w:rPr>
              <w:rFonts w:ascii="Times New Roman" w:hAnsi="Times New Roman" w:cs="Times New Roman"/>
              <w:sz w:val="24"/>
              <w:szCs w:val="24"/>
            </w:rPr>
            <w:instrText xml:space="preserve"> CITATION Gho211 \l 1033 </w:instrText>
          </w:r>
          <w:r w:rsidR="0015306E" w:rsidRPr="002F2F27">
            <w:rPr>
              <w:rFonts w:ascii="Times New Roman" w:hAnsi="Times New Roman" w:cs="Times New Roman"/>
              <w:sz w:val="24"/>
              <w:szCs w:val="24"/>
            </w:rPr>
            <w:fldChar w:fldCharType="separate"/>
          </w:r>
          <w:r w:rsidR="0015306E" w:rsidRPr="002F2F27">
            <w:rPr>
              <w:rFonts w:ascii="Times New Roman" w:hAnsi="Times New Roman" w:cs="Times New Roman"/>
              <w:noProof/>
              <w:sz w:val="24"/>
              <w:szCs w:val="24"/>
            </w:rPr>
            <w:t>(Ghozali, 2021)</w:t>
          </w:r>
          <w:r w:rsidR="0015306E" w:rsidRPr="002F2F27">
            <w:rPr>
              <w:rFonts w:ascii="Times New Roman" w:hAnsi="Times New Roman" w:cs="Times New Roman"/>
              <w:sz w:val="24"/>
              <w:szCs w:val="24"/>
            </w:rPr>
            <w:fldChar w:fldCharType="end"/>
          </w:r>
        </w:sdtContent>
      </w:sdt>
      <w:r w:rsidR="0015306E" w:rsidRPr="002F2F27">
        <w:rPr>
          <w:rFonts w:ascii="Times New Roman" w:hAnsi="Times New Roman" w:cs="Times New Roman"/>
          <w:sz w:val="24"/>
          <w:szCs w:val="24"/>
        </w:rPr>
        <w:t>.</w:t>
      </w:r>
    </w:p>
    <w:p w14:paraId="0178E5F5" w14:textId="7CFD3581" w:rsidR="00AB40D2" w:rsidRPr="002F2F27" w:rsidRDefault="00281BF0" w:rsidP="0015306E">
      <w:pPr>
        <w:spacing w:line="480" w:lineRule="auto"/>
        <w:ind w:firstLine="720"/>
        <w:jc w:val="both"/>
        <w:rPr>
          <w:rFonts w:ascii="Times New Roman" w:hAnsi="Times New Roman" w:cs="Times New Roman"/>
          <w:sz w:val="24"/>
          <w:szCs w:val="24"/>
        </w:rPr>
      </w:pPr>
      <w:r w:rsidRPr="002F2F27">
        <w:rPr>
          <w:rFonts w:ascii="Times New Roman" w:hAnsi="Times New Roman" w:cs="Times New Roman"/>
          <w:sz w:val="24"/>
          <w:szCs w:val="24"/>
        </w:rPr>
        <w:t>Penelitian ini menggunakan beberapa uji hipotesis</w:t>
      </w:r>
      <w:r w:rsidR="00977C0D" w:rsidRPr="002F2F27">
        <w:rPr>
          <w:rFonts w:ascii="Times New Roman" w:hAnsi="Times New Roman" w:cs="Times New Roman"/>
          <w:sz w:val="24"/>
          <w:szCs w:val="24"/>
        </w:rPr>
        <w:t xml:space="preserve"> </w:t>
      </w:r>
      <w:r w:rsidRPr="002F2F27">
        <w:rPr>
          <w:rFonts w:ascii="Times New Roman" w:hAnsi="Times New Roman" w:cs="Times New Roman"/>
          <w:sz w:val="24"/>
          <w:szCs w:val="24"/>
        </w:rPr>
        <w:t>yaitu</w:t>
      </w:r>
      <w:r w:rsidR="00977C0D" w:rsidRPr="002F2F27">
        <w:rPr>
          <w:rFonts w:ascii="Times New Roman" w:hAnsi="Times New Roman" w:cs="Times New Roman"/>
          <w:sz w:val="24"/>
          <w:szCs w:val="24"/>
        </w:rPr>
        <w:t xml:space="preserve"> uji simultan (F-test), uji parsial (t-test), </w:t>
      </w:r>
      <w:r w:rsidRPr="002F2F27">
        <w:rPr>
          <w:rFonts w:ascii="Times New Roman" w:hAnsi="Times New Roman" w:cs="Times New Roman"/>
          <w:sz w:val="24"/>
          <w:szCs w:val="24"/>
        </w:rPr>
        <w:t>serta</w:t>
      </w:r>
      <w:r w:rsidR="00977C0D" w:rsidRPr="002F2F27">
        <w:rPr>
          <w:rFonts w:ascii="Times New Roman" w:hAnsi="Times New Roman" w:cs="Times New Roman"/>
          <w:sz w:val="24"/>
          <w:szCs w:val="24"/>
        </w:rPr>
        <w:t xml:space="preserve"> koefisien determinasi (R²).</w:t>
      </w:r>
    </w:p>
    <w:p w14:paraId="4FEC76D0" w14:textId="77777777" w:rsidR="00977C0D" w:rsidRPr="002F2F27" w:rsidRDefault="00977C0D" w:rsidP="00977C0D">
      <w:pPr>
        <w:numPr>
          <w:ilvl w:val="0"/>
          <w:numId w:val="15"/>
        </w:numPr>
        <w:spacing w:line="480" w:lineRule="auto"/>
        <w:contextualSpacing/>
        <w:jc w:val="both"/>
        <w:rPr>
          <w:rFonts w:ascii="Times New Roman" w:hAnsi="Times New Roman" w:cs="Times New Roman"/>
          <w:b/>
          <w:bCs/>
          <w:sz w:val="24"/>
          <w:szCs w:val="24"/>
        </w:rPr>
      </w:pPr>
      <w:r w:rsidRPr="002F2F27">
        <w:rPr>
          <w:rFonts w:ascii="Times New Roman" w:hAnsi="Times New Roman" w:cs="Times New Roman"/>
          <w:b/>
          <w:bCs/>
          <w:sz w:val="24"/>
          <w:szCs w:val="24"/>
        </w:rPr>
        <w:t>Uji Simultan (F-test)</w:t>
      </w:r>
    </w:p>
    <w:p w14:paraId="0C3776C5" w14:textId="50744454" w:rsidR="00172A5C" w:rsidRPr="002F2F27" w:rsidRDefault="00AB40D2" w:rsidP="0015306E">
      <w:pPr>
        <w:spacing w:line="480" w:lineRule="auto"/>
        <w:ind w:firstLine="720"/>
        <w:jc w:val="both"/>
        <w:rPr>
          <w:rFonts w:ascii="Times New Roman" w:hAnsi="Times New Roman" w:cs="Times New Roman"/>
          <w:sz w:val="24"/>
          <w:szCs w:val="24"/>
        </w:rPr>
      </w:pPr>
      <w:r w:rsidRPr="002F2F27">
        <w:rPr>
          <w:rFonts w:ascii="Times New Roman" w:hAnsi="Times New Roman" w:cs="Times New Roman"/>
          <w:sz w:val="24"/>
          <w:szCs w:val="24"/>
        </w:rPr>
        <w:t xml:space="preserve">Uji Simultan (F-test) bertujuan untuk mengetahui pengaruh variabel bebas secara simultan terhadap variabel terikat. Keputusan didasarkan dengan melihat nilai signifikansi pada tabel ANOVA. Apabila nilai signifikansi lebih kecil dari 0,05 (Sig. &lt; 0,05), maka ini menunjukkan variabel independen secara bersama-sama berpengaruh signifikan terhadap variabel dependen. Sebaliknya, jika signifikansi lebih besar dari 0,05 (Sig. &gt; 0,05), maka variabel independen tidak berpengaruh secara simultan terhadap variabel dependen </w:t>
      </w:r>
      <w:sdt>
        <w:sdtPr>
          <w:rPr>
            <w:rFonts w:ascii="Times New Roman" w:hAnsi="Times New Roman" w:cs="Times New Roman"/>
          </w:rPr>
          <w:id w:val="-200400094"/>
          <w:citation/>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Gho211 \l 1033 </w:instrText>
          </w:r>
          <w:r w:rsidRPr="002F2F27">
            <w:rPr>
              <w:rFonts w:ascii="Times New Roman" w:hAnsi="Times New Roman" w:cs="Times New Roman"/>
              <w:sz w:val="24"/>
              <w:szCs w:val="24"/>
            </w:rPr>
            <w:fldChar w:fldCharType="separate"/>
          </w:r>
          <w:r w:rsidRPr="002F2F27">
            <w:rPr>
              <w:rFonts w:ascii="Times New Roman" w:hAnsi="Times New Roman" w:cs="Times New Roman"/>
              <w:noProof/>
              <w:sz w:val="24"/>
              <w:szCs w:val="24"/>
            </w:rPr>
            <w:t>(Ghozali, 2021)</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 Hasil pengujian dapat dilihat pada tabel sebagai berikut.</w:t>
      </w:r>
    </w:p>
    <w:p w14:paraId="6250C48F" w14:textId="77777777" w:rsidR="00977C0D" w:rsidRPr="002F2F27" w:rsidRDefault="00977C0D" w:rsidP="00AB40D2">
      <w:pPr>
        <w:spacing w:line="480" w:lineRule="auto"/>
        <w:jc w:val="center"/>
        <w:rPr>
          <w:rFonts w:ascii="Times New Roman" w:hAnsi="Times New Roman" w:cs="Times New Roman"/>
          <w:b/>
          <w:bCs/>
          <w:sz w:val="24"/>
          <w:szCs w:val="24"/>
        </w:rPr>
      </w:pPr>
      <w:r w:rsidRPr="002F2F27">
        <w:rPr>
          <w:rFonts w:ascii="Times New Roman" w:hAnsi="Times New Roman" w:cs="Times New Roman"/>
          <w:b/>
          <w:bCs/>
          <w:sz w:val="24"/>
          <w:szCs w:val="24"/>
        </w:rPr>
        <w:t>Tabel 4.7 Hasil Uji Simultan (F-test)</w:t>
      </w:r>
    </w:p>
    <w:tbl>
      <w:tblPr>
        <w:tblW w:w="5030" w:type="dxa"/>
        <w:jc w:val="center"/>
        <w:tblLook w:val="04A0" w:firstRow="1" w:lastRow="0" w:firstColumn="1" w:lastColumn="0" w:noHBand="0" w:noVBand="1"/>
      </w:tblPr>
      <w:tblGrid>
        <w:gridCol w:w="867"/>
        <w:gridCol w:w="1712"/>
        <w:gridCol w:w="1264"/>
        <w:gridCol w:w="951"/>
        <w:gridCol w:w="236"/>
      </w:tblGrid>
      <w:tr w:rsidR="00AB40D2" w:rsidRPr="002F2F27" w14:paraId="79DB58D3" w14:textId="77777777" w:rsidTr="00750B81">
        <w:trPr>
          <w:gridAfter w:val="1"/>
          <w:wAfter w:w="236" w:type="dxa"/>
          <w:trHeight w:val="315"/>
          <w:jc w:val="center"/>
        </w:trPr>
        <w:tc>
          <w:tcPr>
            <w:tcW w:w="4794" w:type="dxa"/>
            <w:gridSpan w:val="4"/>
            <w:tcBorders>
              <w:top w:val="single" w:sz="4" w:space="0" w:color="000000"/>
              <w:left w:val="single" w:sz="4" w:space="0" w:color="000000"/>
              <w:bottom w:val="single" w:sz="4" w:space="0" w:color="000000"/>
              <w:right w:val="single" w:sz="4" w:space="0" w:color="000000"/>
            </w:tcBorders>
            <w:noWrap/>
            <w:vAlign w:val="bottom"/>
            <w:hideMark/>
          </w:tcPr>
          <w:p w14:paraId="4B619699" w14:textId="77777777" w:rsidR="00AB40D2" w:rsidRPr="002F2F27" w:rsidRDefault="00AB40D2" w:rsidP="00AB40D2">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bookmarkStart w:id="7" w:name="_Hlk233490677"/>
            <w:r w:rsidRPr="002F2F27">
              <w:rPr>
                <w:rFonts w:ascii="Times New Roman" w:eastAsia="Times New Roman" w:hAnsi="Times New Roman" w:cs="Times New Roman"/>
                <w:b/>
                <w:bCs/>
                <w:color w:val="000000"/>
                <w:kern w:val="0"/>
                <w:sz w:val="24"/>
                <w:szCs w:val="24"/>
                <w:lang w:val="en-ID" w:eastAsia="en-ID"/>
                <w14:ligatures w14:val="none"/>
              </w:rPr>
              <w:t>ANO</w:t>
            </w:r>
            <w:r w:rsidRPr="002F2F27">
              <w:rPr>
                <w:rFonts w:ascii="Times New Roman" w:eastAsia="Times New Roman" w:hAnsi="Times New Roman" w:cs="Times New Roman"/>
                <w:b/>
                <w:bCs/>
                <w:color w:val="000000"/>
                <w:kern w:val="0"/>
                <w:sz w:val="24"/>
                <w:szCs w:val="24"/>
                <w:lang w:eastAsia="en-ID"/>
                <w14:ligatures w14:val="none"/>
              </w:rPr>
              <w:t>VA</w:t>
            </w:r>
            <w:r w:rsidRPr="002F2F27">
              <w:rPr>
                <w:rFonts w:ascii="Times New Roman" w:eastAsia="Times New Roman" w:hAnsi="Times New Roman" w:cs="Times New Roman"/>
                <w:b/>
                <w:bCs/>
                <w:color w:val="000000"/>
                <w:kern w:val="0"/>
                <w:sz w:val="24"/>
                <w:szCs w:val="24"/>
                <w:vertAlign w:val="superscript"/>
                <w:lang w:eastAsia="en-ID"/>
                <w14:ligatures w14:val="none"/>
              </w:rPr>
              <w:t>a</w:t>
            </w:r>
          </w:p>
        </w:tc>
      </w:tr>
      <w:tr w:rsidR="00AB40D2" w:rsidRPr="002F2F27" w14:paraId="7BC99E33" w14:textId="77777777" w:rsidTr="00750B81">
        <w:trPr>
          <w:gridAfter w:val="1"/>
          <w:wAfter w:w="236" w:type="dxa"/>
          <w:trHeight w:val="509"/>
          <w:jc w:val="center"/>
        </w:trPr>
        <w:tc>
          <w:tcPr>
            <w:tcW w:w="2579" w:type="dxa"/>
            <w:gridSpan w:val="2"/>
            <w:vMerge w:val="restart"/>
            <w:tcBorders>
              <w:top w:val="single" w:sz="4" w:space="0" w:color="000000"/>
              <w:left w:val="single" w:sz="4" w:space="0" w:color="000000"/>
              <w:bottom w:val="single" w:sz="4" w:space="0" w:color="000000"/>
              <w:right w:val="single" w:sz="4" w:space="0" w:color="000000"/>
            </w:tcBorders>
            <w:noWrap/>
            <w:vAlign w:val="center"/>
            <w:hideMark/>
          </w:tcPr>
          <w:p w14:paraId="6EEB9069" w14:textId="77777777" w:rsidR="00AB40D2" w:rsidRPr="002F2F27" w:rsidRDefault="00AB40D2" w:rsidP="00AB40D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 xml:space="preserve">Model </w:t>
            </w:r>
          </w:p>
        </w:tc>
        <w:tc>
          <w:tcPr>
            <w:tcW w:w="1264"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5E0FEC6D" w14:textId="77777777" w:rsidR="00AB40D2" w:rsidRPr="002F2F27" w:rsidRDefault="00AB40D2" w:rsidP="00AB40D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F</w:t>
            </w:r>
          </w:p>
        </w:tc>
        <w:tc>
          <w:tcPr>
            <w:tcW w:w="951"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23EDFB2C" w14:textId="77777777" w:rsidR="00AB40D2" w:rsidRPr="002F2F27" w:rsidRDefault="00AB40D2" w:rsidP="00AB40D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Sig.</w:t>
            </w:r>
          </w:p>
        </w:tc>
      </w:tr>
      <w:tr w:rsidR="00AB40D2" w:rsidRPr="002F2F27" w14:paraId="0A96A2E9" w14:textId="77777777" w:rsidTr="00750B81">
        <w:trPr>
          <w:trHeight w:val="315"/>
          <w:jc w:val="center"/>
        </w:trPr>
        <w:tc>
          <w:tcPr>
            <w:tcW w:w="2579" w:type="dxa"/>
            <w:gridSpan w:val="2"/>
            <w:vMerge/>
            <w:tcBorders>
              <w:top w:val="single" w:sz="4" w:space="0" w:color="000000"/>
              <w:left w:val="single" w:sz="4" w:space="0" w:color="000000"/>
              <w:bottom w:val="single" w:sz="4" w:space="0" w:color="000000"/>
              <w:right w:val="single" w:sz="4" w:space="0" w:color="000000"/>
            </w:tcBorders>
            <w:vAlign w:val="center"/>
            <w:hideMark/>
          </w:tcPr>
          <w:p w14:paraId="00C6F4DB" w14:textId="77777777" w:rsidR="00AB40D2" w:rsidRPr="002F2F27" w:rsidRDefault="00AB40D2" w:rsidP="00AB40D2">
            <w:pPr>
              <w:spacing w:after="0" w:line="240" w:lineRule="auto"/>
              <w:rPr>
                <w:rFonts w:ascii="Times New Roman" w:eastAsia="Times New Roman" w:hAnsi="Times New Roman" w:cs="Times New Roman"/>
                <w:color w:val="000000"/>
                <w:kern w:val="0"/>
                <w:sz w:val="24"/>
                <w:szCs w:val="24"/>
                <w:lang w:val="en-ID" w:eastAsia="en-ID"/>
                <w14:ligatures w14:val="none"/>
              </w:rPr>
            </w:pPr>
          </w:p>
        </w:tc>
        <w:tc>
          <w:tcPr>
            <w:tcW w:w="1264" w:type="dxa"/>
            <w:vMerge/>
            <w:tcBorders>
              <w:top w:val="single" w:sz="4" w:space="0" w:color="000000"/>
              <w:left w:val="single" w:sz="4" w:space="0" w:color="000000"/>
              <w:bottom w:val="single" w:sz="4" w:space="0" w:color="000000"/>
              <w:right w:val="single" w:sz="4" w:space="0" w:color="000000"/>
            </w:tcBorders>
            <w:vAlign w:val="center"/>
            <w:hideMark/>
          </w:tcPr>
          <w:p w14:paraId="6BAC1F71" w14:textId="77777777" w:rsidR="00AB40D2" w:rsidRPr="002F2F27" w:rsidRDefault="00AB40D2" w:rsidP="00AB40D2">
            <w:pPr>
              <w:spacing w:after="0" w:line="240" w:lineRule="auto"/>
              <w:rPr>
                <w:rFonts w:ascii="Times New Roman" w:eastAsia="Times New Roman" w:hAnsi="Times New Roman" w:cs="Times New Roman"/>
                <w:color w:val="000000"/>
                <w:kern w:val="0"/>
                <w:sz w:val="24"/>
                <w:szCs w:val="24"/>
                <w:lang w:val="en-ID" w:eastAsia="en-ID"/>
                <w14:ligatures w14:val="none"/>
              </w:rPr>
            </w:pPr>
          </w:p>
        </w:tc>
        <w:tc>
          <w:tcPr>
            <w:tcW w:w="951" w:type="dxa"/>
            <w:vMerge/>
            <w:tcBorders>
              <w:top w:val="single" w:sz="4" w:space="0" w:color="000000"/>
              <w:left w:val="single" w:sz="4" w:space="0" w:color="000000"/>
              <w:bottom w:val="single" w:sz="4" w:space="0" w:color="000000"/>
              <w:right w:val="single" w:sz="4" w:space="0" w:color="000000"/>
            </w:tcBorders>
            <w:vAlign w:val="center"/>
            <w:hideMark/>
          </w:tcPr>
          <w:p w14:paraId="453F207F" w14:textId="77777777" w:rsidR="00AB40D2" w:rsidRPr="002F2F27" w:rsidRDefault="00AB40D2" w:rsidP="00AB40D2">
            <w:pPr>
              <w:spacing w:after="0" w:line="240" w:lineRule="auto"/>
              <w:rPr>
                <w:rFonts w:ascii="Times New Roman" w:eastAsia="Times New Roman" w:hAnsi="Times New Roman" w:cs="Times New Roman"/>
                <w:color w:val="000000"/>
                <w:kern w:val="0"/>
                <w:sz w:val="24"/>
                <w:szCs w:val="24"/>
                <w:lang w:val="en-ID" w:eastAsia="en-ID"/>
                <w14:ligatures w14:val="none"/>
              </w:rPr>
            </w:pPr>
          </w:p>
        </w:tc>
        <w:tc>
          <w:tcPr>
            <w:tcW w:w="236" w:type="dxa"/>
            <w:tcBorders>
              <w:top w:val="nil"/>
              <w:left w:val="nil"/>
              <w:bottom w:val="nil"/>
              <w:right w:val="nil"/>
            </w:tcBorders>
            <w:noWrap/>
            <w:vAlign w:val="bottom"/>
            <w:hideMark/>
          </w:tcPr>
          <w:p w14:paraId="21CE837A" w14:textId="77777777" w:rsidR="00AB40D2" w:rsidRPr="002F2F27" w:rsidRDefault="00AB40D2" w:rsidP="00AB40D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p>
        </w:tc>
      </w:tr>
      <w:tr w:rsidR="00AB40D2" w:rsidRPr="002F2F27" w14:paraId="2C7CF4BB" w14:textId="77777777" w:rsidTr="00750B81">
        <w:trPr>
          <w:trHeight w:val="315"/>
          <w:jc w:val="center"/>
        </w:trPr>
        <w:tc>
          <w:tcPr>
            <w:tcW w:w="867" w:type="dxa"/>
            <w:tcBorders>
              <w:top w:val="single" w:sz="4" w:space="0" w:color="000000"/>
              <w:left w:val="single" w:sz="4" w:space="0" w:color="000000"/>
              <w:bottom w:val="single" w:sz="4" w:space="0" w:color="000000"/>
              <w:right w:val="single" w:sz="4" w:space="0" w:color="000000"/>
            </w:tcBorders>
            <w:vAlign w:val="bottom"/>
            <w:hideMark/>
          </w:tcPr>
          <w:p w14:paraId="4FF471FA" w14:textId="77777777" w:rsidR="00AB40D2" w:rsidRPr="002F2F27" w:rsidRDefault="00AB40D2" w:rsidP="00AB40D2">
            <w:pPr>
              <w:spacing w:after="0" w:line="240" w:lineRule="auto"/>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1</w:t>
            </w:r>
          </w:p>
        </w:tc>
        <w:tc>
          <w:tcPr>
            <w:tcW w:w="1712" w:type="dxa"/>
            <w:tcBorders>
              <w:top w:val="single" w:sz="4" w:space="0" w:color="000000"/>
              <w:left w:val="single" w:sz="4" w:space="0" w:color="000000"/>
              <w:bottom w:val="single" w:sz="4" w:space="0" w:color="000000"/>
              <w:right w:val="single" w:sz="4" w:space="0" w:color="000000"/>
            </w:tcBorders>
            <w:noWrap/>
            <w:vAlign w:val="bottom"/>
            <w:hideMark/>
          </w:tcPr>
          <w:p w14:paraId="6FC55989" w14:textId="77777777" w:rsidR="00AB40D2" w:rsidRPr="002F2F27" w:rsidRDefault="00AB40D2" w:rsidP="00AB40D2">
            <w:pPr>
              <w:spacing w:after="0" w:line="240" w:lineRule="auto"/>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Regression</w:t>
            </w:r>
          </w:p>
        </w:tc>
        <w:tc>
          <w:tcPr>
            <w:tcW w:w="1264" w:type="dxa"/>
            <w:tcBorders>
              <w:top w:val="single" w:sz="4" w:space="0" w:color="000000"/>
              <w:left w:val="single" w:sz="4" w:space="0" w:color="000000"/>
              <w:bottom w:val="single" w:sz="4" w:space="0" w:color="000000"/>
              <w:right w:val="single" w:sz="4" w:space="0" w:color="000000"/>
            </w:tcBorders>
            <w:noWrap/>
            <w:vAlign w:val="bottom"/>
            <w:hideMark/>
          </w:tcPr>
          <w:p w14:paraId="0108D52F" w14:textId="77777777" w:rsidR="00AB40D2" w:rsidRPr="002F2F27" w:rsidRDefault="00AB40D2" w:rsidP="00AB40D2">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835,889</w:t>
            </w:r>
          </w:p>
        </w:tc>
        <w:tc>
          <w:tcPr>
            <w:tcW w:w="951" w:type="dxa"/>
            <w:tcBorders>
              <w:top w:val="single" w:sz="4" w:space="0" w:color="000000"/>
              <w:left w:val="single" w:sz="4" w:space="0" w:color="000000"/>
              <w:bottom w:val="single" w:sz="4" w:space="0" w:color="000000"/>
              <w:right w:val="single" w:sz="4" w:space="0" w:color="000000"/>
            </w:tcBorders>
            <w:noWrap/>
            <w:vAlign w:val="bottom"/>
            <w:hideMark/>
          </w:tcPr>
          <w:p w14:paraId="4AE71BA7" w14:textId="77777777" w:rsidR="00AB40D2" w:rsidRPr="002F2F27" w:rsidRDefault="00AB40D2" w:rsidP="00AB40D2">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0,000</w:t>
            </w:r>
          </w:p>
        </w:tc>
        <w:tc>
          <w:tcPr>
            <w:tcW w:w="236" w:type="dxa"/>
            <w:vAlign w:val="center"/>
            <w:hideMark/>
          </w:tcPr>
          <w:p w14:paraId="1F1CBC9F" w14:textId="77777777" w:rsidR="00AB40D2" w:rsidRPr="002F2F27" w:rsidRDefault="00AB40D2" w:rsidP="00AB40D2">
            <w:pPr>
              <w:spacing w:after="0" w:line="240" w:lineRule="auto"/>
              <w:rPr>
                <w:rFonts w:ascii="Times New Roman" w:eastAsia="Times New Roman" w:hAnsi="Times New Roman" w:cs="Times New Roman"/>
                <w:kern w:val="0"/>
                <w:sz w:val="20"/>
                <w:szCs w:val="20"/>
                <w:lang w:val="en-ID" w:eastAsia="en-ID"/>
                <w14:ligatures w14:val="none"/>
              </w:rPr>
            </w:pPr>
          </w:p>
        </w:tc>
      </w:tr>
      <w:tr w:rsidR="00AB40D2" w:rsidRPr="002F2F27" w14:paraId="732C0E6D" w14:textId="77777777" w:rsidTr="00750B81">
        <w:trPr>
          <w:trHeight w:val="315"/>
          <w:jc w:val="center"/>
        </w:trPr>
        <w:tc>
          <w:tcPr>
            <w:tcW w:w="4794" w:type="dxa"/>
            <w:gridSpan w:val="4"/>
            <w:tcBorders>
              <w:top w:val="single" w:sz="4" w:space="0" w:color="000000"/>
              <w:left w:val="single" w:sz="4" w:space="0" w:color="000000"/>
              <w:bottom w:val="single" w:sz="4" w:space="0" w:color="000000"/>
              <w:right w:val="single" w:sz="4" w:space="0" w:color="000000"/>
            </w:tcBorders>
            <w:noWrap/>
            <w:vAlign w:val="bottom"/>
            <w:hideMark/>
          </w:tcPr>
          <w:p w14:paraId="50C58306" w14:textId="77777777" w:rsidR="00AB40D2" w:rsidRPr="002F2F27" w:rsidRDefault="00AB40D2" w:rsidP="00AB40D2">
            <w:pPr>
              <w:spacing w:after="0" w:line="240" w:lineRule="auto"/>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a. Dependent Variable: LN_PDRB</w:t>
            </w:r>
          </w:p>
        </w:tc>
        <w:tc>
          <w:tcPr>
            <w:tcW w:w="236" w:type="dxa"/>
            <w:vAlign w:val="center"/>
            <w:hideMark/>
          </w:tcPr>
          <w:p w14:paraId="444055E5" w14:textId="77777777" w:rsidR="00AB40D2" w:rsidRPr="002F2F27" w:rsidRDefault="00AB40D2" w:rsidP="00AB40D2">
            <w:pPr>
              <w:spacing w:after="0" w:line="240" w:lineRule="auto"/>
              <w:rPr>
                <w:rFonts w:ascii="Times New Roman" w:eastAsia="Times New Roman" w:hAnsi="Times New Roman" w:cs="Times New Roman"/>
                <w:kern w:val="0"/>
                <w:sz w:val="20"/>
                <w:szCs w:val="20"/>
                <w:lang w:val="en-ID" w:eastAsia="en-ID"/>
                <w14:ligatures w14:val="none"/>
              </w:rPr>
            </w:pPr>
          </w:p>
        </w:tc>
      </w:tr>
      <w:tr w:rsidR="00AB40D2" w:rsidRPr="002F2F27" w14:paraId="33977E10" w14:textId="77777777" w:rsidTr="00750B81">
        <w:trPr>
          <w:trHeight w:val="315"/>
          <w:jc w:val="center"/>
        </w:trPr>
        <w:tc>
          <w:tcPr>
            <w:tcW w:w="4794" w:type="dxa"/>
            <w:gridSpan w:val="4"/>
            <w:tcBorders>
              <w:top w:val="nil"/>
              <w:left w:val="single" w:sz="4" w:space="0" w:color="000000"/>
              <w:bottom w:val="nil"/>
              <w:right w:val="single" w:sz="4" w:space="0" w:color="000000"/>
            </w:tcBorders>
            <w:noWrap/>
            <w:vAlign w:val="bottom"/>
            <w:hideMark/>
          </w:tcPr>
          <w:p w14:paraId="7C325C70" w14:textId="77777777" w:rsidR="00AB40D2" w:rsidRPr="002F2F27" w:rsidRDefault="00AB40D2" w:rsidP="00AB40D2">
            <w:pPr>
              <w:spacing w:after="0" w:line="240" w:lineRule="auto"/>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 xml:space="preserve">b. Predictors: (Constant), LN_KONSUMSI, </w:t>
            </w:r>
          </w:p>
        </w:tc>
        <w:tc>
          <w:tcPr>
            <w:tcW w:w="236" w:type="dxa"/>
            <w:vAlign w:val="center"/>
            <w:hideMark/>
          </w:tcPr>
          <w:p w14:paraId="331123CF" w14:textId="77777777" w:rsidR="00AB40D2" w:rsidRPr="002F2F27" w:rsidRDefault="00AB40D2" w:rsidP="00AB40D2">
            <w:pPr>
              <w:spacing w:after="0" w:line="240" w:lineRule="auto"/>
              <w:rPr>
                <w:rFonts w:ascii="Times New Roman" w:eastAsia="Times New Roman" w:hAnsi="Times New Roman" w:cs="Times New Roman"/>
                <w:kern w:val="0"/>
                <w:sz w:val="20"/>
                <w:szCs w:val="20"/>
                <w:lang w:val="en-ID" w:eastAsia="en-ID"/>
                <w14:ligatures w14:val="none"/>
              </w:rPr>
            </w:pPr>
          </w:p>
        </w:tc>
      </w:tr>
      <w:tr w:rsidR="00AB40D2" w:rsidRPr="002F2F27" w14:paraId="4834B8E9" w14:textId="77777777" w:rsidTr="00750B81">
        <w:trPr>
          <w:trHeight w:val="315"/>
          <w:jc w:val="center"/>
        </w:trPr>
        <w:tc>
          <w:tcPr>
            <w:tcW w:w="4794" w:type="dxa"/>
            <w:gridSpan w:val="4"/>
            <w:tcBorders>
              <w:top w:val="nil"/>
              <w:left w:val="single" w:sz="4" w:space="0" w:color="000000"/>
              <w:bottom w:val="single" w:sz="4" w:space="0" w:color="000000"/>
              <w:right w:val="single" w:sz="4" w:space="0" w:color="000000"/>
            </w:tcBorders>
            <w:noWrap/>
            <w:vAlign w:val="bottom"/>
            <w:hideMark/>
          </w:tcPr>
          <w:p w14:paraId="55CBF8B0" w14:textId="77777777" w:rsidR="00AB40D2" w:rsidRPr="002F2F27" w:rsidRDefault="00AB40D2" w:rsidP="00AB40D2">
            <w:pPr>
              <w:spacing w:after="0" w:line="240" w:lineRule="auto"/>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LN_PPH21, LN_PPN</w:t>
            </w:r>
          </w:p>
        </w:tc>
        <w:tc>
          <w:tcPr>
            <w:tcW w:w="236" w:type="dxa"/>
            <w:vAlign w:val="center"/>
            <w:hideMark/>
          </w:tcPr>
          <w:p w14:paraId="0D105FB7" w14:textId="77777777" w:rsidR="00AB40D2" w:rsidRPr="002F2F27" w:rsidRDefault="00AB40D2" w:rsidP="00AB40D2">
            <w:pPr>
              <w:spacing w:after="0" w:line="240" w:lineRule="auto"/>
              <w:rPr>
                <w:rFonts w:ascii="Times New Roman" w:eastAsia="Times New Roman" w:hAnsi="Times New Roman" w:cs="Times New Roman"/>
                <w:kern w:val="0"/>
                <w:sz w:val="20"/>
                <w:szCs w:val="20"/>
                <w:lang w:val="en-ID" w:eastAsia="en-ID"/>
                <w14:ligatures w14:val="none"/>
              </w:rPr>
            </w:pPr>
          </w:p>
        </w:tc>
      </w:tr>
      <w:bookmarkEnd w:id="7"/>
    </w:tbl>
    <w:p w14:paraId="75CF70EC" w14:textId="77777777" w:rsidR="00977C0D" w:rsidRPr="002F2F27" w:rsidRDefault="00977C0D" w:rsidP="00977C0D">
      <w:pPr>
        <w:spacing w:after="0" w:line="240" w:lineRule="auto"/>
        <w:jc w:val="both"/>
        <w:rPr>
          <w:rFonts w:ascii="Times New Roman" w:hAnsi="Times New Roman" w:cs="Times New Roman"/>
          <w:sz w:val="24"/>
          <w:szCs w:val="24"/>
        </w:rPr>
      </w:pPr>
    </w:p>
    <w:p w14:paraId="5FCED9F8" w14:textId="52C706AA" w:rsidR="00977C0D" w:rsidRPr="002F2F27" w:rsidRDefault="00977C0D" w:rsidP="00977C0D">
      <w:pPr>
        <w:spacing w:after="0" w:line="240" w:lineRule="auto"/>
        <w:jc w:val="both"/>
        <w:rPr>
          <w:rFonts w:ascii="Times New Roman" w:hAnsi="Times New Roman" w:cs="Times New Roman"/>
          <w:sz w:val="24"/>
          <w:szCs w:val="24"/>
        </w:rPr>
      </w:pPr>
      <w:proofErr w:type="gramStart"/>
      <w:r w:rsidRPr="002F2F27">
        <w:rPr>
          <w:rFonts w:ascii="Times New Roman" w:hAnsi="Times New Roman" w:cs="Times New Roman"/>
          <w:sz w:val="24"/>
          <w:szCs w:val="24"/>
        </w:rPr>
        <w:t>Sumber :</w:t>
      </w:r>
      <w:proofErr w:type="gramEnd"/>
      <w:r w:rsidRPr="002F2F27">
        <w:rPr>
          <w:rFonts w:ascii="Times New Roman" w:hAnsi="Times New Roman" w:cs="Times New Roman"/>
          <w:sz w:val="24"/>
          <w:szCs w:val="24"/>
        </w:rPr>
        <w:t xml:space="preserve"> data sekunder diolah, 2026</w:t>
      </w:r>
    </w:p>
    <w:p w14:paraId="2487E998" w14:textId="338230A0" w:rsidR="00AB40D2" w:rsidRPr="002F2F27" w:rsidRDefault="00977C0D" w:rsidP="00977C0D">
      <w:pPr>
        <w:spacing w:line="480" w:lineRule="auto"/>
        <w:jc w:val="both"/>
        <w:rPr>
          <w:rFonts w:ascii="Times New Roman" w:hAnsi="Times New Roman" w:cs="Times New Roman"/>
          <w:color w:val="000000"/>
          <w:sz w:val="24"/>
          <w:szCs w:val="24"/>
        </w:rPr>
      </w:pPr>
      <w:r w:rsidRPr="002F2F27">
        <w:rPr>
          <w:rFonts w:ascii="Times New Roman" w:hAnsi="Times New Roman" w:cs="Times New Roman"/>
          <w:b/>
          <w:bCs/>
          <w:sz w:val="24"/>
          <w:szCs w:val="24"/>
        </w:rPr>
        <w:lastRenderedPageBreak/>
        <w:tab/>
      </w:r>
      <w:r w:rsidR="00AB40D2" w:rsidRPr="002F2F27">
        <w:rPr>
          <w:rFonts w:ascii="Times New Roman" w:hAnsi="Times New Roman" w:cs="Times New Roman"/>
          <w:sz w:val="24"/>
          <w:szCs w:val="24"/>
        </w:rPr>
        <w:t xml:space="preserve">Berdasarkan pada hasil tabel diatas, diperoleh nilai F hitung sebesar </w:t>
      </w:r>
      <w:r w:rsidR="00AB40D2" w:rsidRPr="002F2F27">
        <w:rPr>
          <w:rFonts w:ascii="Times New Roman" w:eastAsia="Times New Roman" w:hAnsi="Times New Roman" w:cs="Times New Roman"/>
          <w:kern w:val="0"/>
          <w:sz w:val="24"/>
          <w:szCs w:val="24"/>
          <w:lang w:val="en-ID" w:eastAsia="en-ID"/>
          <w14:ligatures w14:val="none"/>
        </w:rPr>
        <w:t xml:space="preserve">835,889 dengan nilai signifikansi sebesar 0,000. </w:t>
      </w:r>
      <w:r w:rsidR="00AB40D2" w:rsidRPr="002F2F27">
        <w:rPr>
          <w:rFonts w:ascii="Times New Roman" w:hAnsi="Times New Roman" w:cs="Times New Roman"/>
          <w:sz w:val="24"/>
          <w:szCs w:val="24"/>
        </w:rPr>
        <w:t xml:space="preserve">Karena nilai signifikansi lebih kecil dari 0,05, maka dapat disimpulkan bahwa variabel independen yang meliputi penerimaan PPN, penerimaan PPh Pasal 21, dan konsumsi masyarakat secara bersama-sama berpengaruh signifikan terhadap variabel dependen yaitu pertumbuhan ekonomi </w:t>
      </w:r>
      <w:r w:rsidR="00AB40D2" w:rsidRPr="002F2F27">
        <w:rPr>
          <w:rFonts w:ascii="Times New Roman" w:hAnsi="Times New Roman" w:cs="Times New Roman"/>
          <w:color w:val="000000"/>
          <w:sz w:val="24"/>
          <w:szCs w:val="24"/>
        </w:rPr>
        <w:t>yang diukur dengan PDRB.</w:t>
      </w:r>
    </w:p>
    <w:p w14:paraId="41EC1DA8" w14:textId="77777777" w:rsidR="00977C0D" w:rsidRPr="002F2F27" w:rsidRDefault="00977C0D" w:rsidP="00977C0D">
      <w:pPr>
        <w:numPr>
          <w:ilvl w:val="0"/>
          <w:numId w:val="15"/>
        </w:numPr>
        <w:spacing w:line="480" w:lineRule="auto"/>
        <w:contextualSpacing/>
        <w:jc w:val="both"/>
        <w:rPr>
          <w:rFonts w:ascii="Times New Roman" w:hAnsi="Times New Roman" w:cs="Times New Roman"/>
          <w:b/>
          <w:bCs/>
          <w:sz w:val="24"/>
          <w:szCs w:val="24"/>
        </w:rPr>
      </w:pPr>
      <w:r w:rsidRPr="002F2F27">
        <w:rPr>
          <w:rFonts w:ascii="Times New Roman" w:hAnsi="Times New Roman" w:cs="Times New Roman"/>
          <w:b/>
          <w:bCs/>
          <w:sz w:val="24"/>
          <w:szCs w:val="24"/>
        </w:rPr>
        <w:t>Uji Parsial (t-test)</w:t>
      </w:r>
    </w:p>
    <w:p w14:paraId="4CEEE90E" w14:textId="77777777" w:rsidR="0015306E" w:rsidRPr="0015306E" w:rsidRDefault="0015306E" w:rsidP="0015306E">
      <w:pPr>
        <w:spacing w:line="480" w:lineRule="auto"/>
        <w:ind w:firstLine="720"/>
        <w:jc w:val="both"/>
        <w:rPr>
          <w:rFonts w:ascii="Times New Roman" w:hAnsi="Times New Roman" w:cs="Times New Roman"/>
          <w:sz w:val="24"/>
          <w:szCs w:val="24"/>
        </w:rPr>
      </w:pPr>
      <w:r w:rsidRPr="0015306E">
        <w:rPr>
          <w:rFonts w:ascii="Times New Roman" w:hAnsi="Times New Roman" w:cs="Times New Roman"/>
          <w:sz w:val="24"/>
          <w:szCs w:val="24"/>
        </w:rPr>
        <w:t xml:space="preserve">Pengujian ini digunakan untuk menganalisis sejauh mana pengaruh masing-masing variabel independen secara parsial dalam menjelaskan variabel dependen. Apabila nilai signifikansi lebih kecil dari 0,05, maka dapat dikatakan variabel independen tersebut secara individu memiliki pengaruh signifikan terhadap variabel dependen. Sebaliknya, jika nilai signifikansi lebih besar dari 0,05, maka variabel independen tersebut tidak berpengaruh signifikan pada variabel dependen </w:t>
      </w:r>
      <w:sdt>
        <w:sdtPr>
          <w:id w:val="-1480921511"/>
          <w:citation/>
        </w:sdtPr>
        <w:sdtEndPr/>
        <w:sdtContent>
          <w:r w:rsidRPr="0015306E">
            <w:rPr>
              <w:rFonts w:ascii="Times New Roman" w:hAnsi="Times New Roman" w:cs="Times New Roman"/>
              <w:sz w:val="24"/>
              <w:szCs w:val="24"/>
            </w:rPr>
            <w:fldChar w:fldCharType="begin"/>
          </w:r>
          <w:r w:rsidRPr="0015306E">
            <w:rPr>
              <w:rFonts w:ascii="Times New Roman" w:hAnsi="Times New Roman" w:cs="Times New Roman"/>
              <w:sz w:val="24"/>
              <w:szCs w:val="24"/>
            </w:rPr>
            <w:instrText xml:space="preserve"> CITATION Gho211 \l 1033 </w:instrText>
          </w:r>
          <w:r w:rsidRPr="0015306E">
            <w:rPr>
              <w:rFonts w:ascii="Times New Roman" w:hAnsi="Times New Roman" w:cs="Times New Roman"/>
              <w:sz w:val="24"/>
              <w:szCs w:val="24"/>
            </w:rPr>
            <w:fldChar w:fldCharType="separate"/>
          </w:r>
          <w:r w:rsidRPr="0015306E">
            <w:rPr>
              <w:rFonts w:ascii="Times New Roman" w:hAnsi="Times New Roman" w:cs="Times New Roman"/>
              <w:noProof/>
              <w:sz w:val="24"/>
              <w:szCs w:val="24"/>
            </w:rPr>
            <w:t>(Ghozali, 2021)</w:t>
          </w:r>
          <w:r w:rsidRPr="0015306E">
            <w:rPr>
              <w:rFonts w:ascii="Times New Roman" w:hAnsi="Times New Roman" w:cs="Times New Roman"/>
              <w:sz w:val="24"/>
              <w:szCs w:val="24"/>
            </w:rPr>
            <w:fldChar w:fldCharType="end"/>
          </w:r>
        </w:sdtContent>
      </w:sdt>
      <w:r w:rsidRPr="0015306E">
        <w:rPr>
          <w:rFonts w:ascii="Times New Roman" w:hAnsi="Times New Roman" w:cs="Times New Roman"/>
          <w:sz w:val="24"/>
          <w:szCs w:val="24"/>
        </w:rPr>
        <w:t>. Hasil uji parsial antarvariabel penelitian dapat dilihat pada tabel dibawah ini.</w:t>
      </w:r>
    </w:p>
    <w:p w14:paraId="53DF0D7C" w14:textId="77777777" w:rsidR="00977C0D" w:rsidRDefault="00977C0D" w:rsidP="00977C0D">
      <w:pPr>
        <w:spacing w:line="480" w:lineRule="auto"/>
        <w:ind w:left="720"/>
        <w:contextualSpacing/>
        <w:jc w:val="center"/>
        <w:rPr>
          <w:rFonts w:ascii="Times New Roman" w:hAnsi="Times New Roman" w:cs="Times New Roman"/>
          <w:b/>
          <w:bCs/>
          <w:sz w:val="24"/>
          <w:szCs w:val="24"/>
        </w:rPr>
      </w:pPr>
      <w:r w:rsidRPr="008C0674">
        <w:rPr>
          <w:rFonts w:ascii="Times New Roman" w:hAnsi="Times New Roman" w:cs="Times New Roman"/>
          <w:b/>
          <w:bCs/>
          <w:sz w:val="24"/>
          <w:szCs w:val="24"/>
        </w:rPr>
        <w:t>Tabel 4.8 Hasil Uji Parsial (t-test)</w:t>
      </w:r>
    </w:p>
    <w:tbl>
      <w:tblPr>
        <w:tblW w:w="7926" w:type="dxa"/>
        <w:jc w:val="center"/>
        <w:tblLook w:val="04A0" w:firstRow="1" w:lastRow="0" w:firstColumn="1" w:lastColumn="0" w:noHBand="0" w:noVBand="1"/>
      </w:tblPr>
      <w:tblGrid>
        <w:gridCol w:w="336"/>
        <w:gridCol w:w="2252"/>
        <w:gridCol w:w="951"/>
        <w:gridCol w:w="1276"/>
        <w:gridCol w:w="1469"/>
        <w:gridCol w:w="876"/>
        <w:gridCol w:w="961"/>
      </w:tblGrid>
      <w:tr w:rsidR="00624754" w:rsidRPr="002F2F27" w14:paraId="5A0CBA1A" w14:textId="77777777" w:rsidTr="00624754">
        <w:trPr>
          <w:trHeight w:val="315"/>
          <w:jc w:val="center"/>
        </w:trPr>
        <w:tc>
          <w:tcPr>
            <w:tcW w:w="7926" w:type="dxa"/>
            <w:gridSpan w:val="7"/>
            <w:tcBorders>
              <w:top w:val="single" w:sz="4" w:space="0" w:color="000000"/>
              <w:left w:val="single" w:sz="4" w:space="0" w:color="000000"/>
              <w:bottom w:val="single" w:sz="4" w:space="0" w:color="000000"/>
              <w:right w:val="single" w:sz="4" w:space="0" w:color="000000"/>
            </w:tcBorders>
            <w:noWrap/>
            <w:vAlign w:val="bottom"/>
            <w:hideMark/>
          </w:tcPr>
          <w:p w14:paraId="142E94BC" w14:textId="77777777" w:rsidR="00624754" w:rsidRPr="002F2F27" w:rsidRDefault="00624754" w:rsidP="00750B81">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bookmarkStart w:id="8" w:name="_Hlk233490732"/>
            <w:r w:rsidRPr="002F2F27">
              <w:rPr>
                <w:rFonts w:ascii="Times New Roman" w:eastAsia="Times New Roman" w:hAnsi="Times New Roman" w:cs="Times New Roman"/>
                <w:b/>
                <w:bCs/>
                <w:color w:val="000000"/>
                <w:kern w:val="0"/>
                <w:sz w:val="24"/>
                <w:szCs w:val="24"/>
                <w:lang w:eastAsia="en-ID"/>
                <w14:ligatures w14:val="none"/>
              </w:rPr>
              <w:t>Coefficients</w:t>
            </w:r>
            <w:r w:rsidRPr="002F2F27">
              <w:rPr>
                <w:rFonts w:ascii="Times New Roman" w:eastAsia="Times New Roman" w:hAnsi="Times New Roman" w:cs="Times New Roman"/>
                <w:b/>
                <w:bCs/>
                <w:color w:val="000000"/>
                <w:kern w:val="0"/>
                <w:sz w:val="24"/>
                <w:szCs w:val="24"/>
                <w:vertAlign w:val="superscript"/>
                <w:lang w:eastAsia="en-ID"/>
                <w14:ligatures w14:val="none"/>
              </w:rPr>
              <w:t>a</w:t>
            </w:r>
          </w:p>
        </w:tc>
      </w:tr>
      <w:tr w:rsidR="00624754" w:rsidRPr="002F2F27" w14:paraId="6025949C" w14:textId="77777777" w:rsidTr="00624754">
        <w:trPr>
          <w:trHeight w:val="330"/>
          <w:jc w:val="center"/>
        </w:trPr>
        <w:tc>
          <w:tcPr>
            <w:tcW w:w="2588" w:type="dxa"/>
            <w:gridSpan w:val="2"/>
            <w:vMerge w:val="restart"/>
            <w:tcBorders>
              <w:top w:val="nil"/>
              <w:left w:val="single" w:sz="4" w:space="0" w:color="000000"/>
              <w:bottom w:val="single" w:sz="4" w:space="0" w:color="000000"/>
              <w:right w:val="single" w:sz="4" w:space="0" w:color="000000"/>
            </w:tcBorders>
            <w:noWrap/>
            <w:vAlign w:val="bottom"/>
            <w:hideMark/>
          </w:tcPr>
          <w:p w14:paraId="354C4E10" w14:textId="77777777" w:rsidR="00624754" w:rsidRPr="002F2F27" w:rsidRDefault="00624754" w:rsidP="00750B8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 xml:space="preserve">Model </w:t>
            </w:r>
          </w:p>
        </w:tc>
        <w:tc>
          <w:tcPr>
            <w:tcW w:w="2227" w:type="dxa"/>
            <w:gridSpan w:val="2"/>
            <w:tcBorders>
              <w:top w:val="nil"/>
              <w:left w:val="nil"/>
              <w:bottom w:val="nil"/>
              <w:right w:val="single" w:sz="4" w:space="0" w:color="000000"/>
            </w:tcBorders>
            <w:noWrap/>
            <w:vAlign w:val="center"/>
            <w:hideMark/>
          </w:tcPr>
          <w:p w14:paraId="4B5B94C1" w14:textId="77777777" w:rsidR="00624754" w:rsidRPr="002F2F27" w:rsidRDefault="00624754" w:rsidP="00750B8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Understandardized</w:t>
            </w:r>
          </w:p>
        </w:tc>
        <w:tc>
          <w:tcPr>
            <w:tcW w:w="1274" w:type="dxa"/>
            <w:tcBorders>
              <w:top w:val="nil"/>
              <w:left w:val="nil"/>
              <w:bottom w:val="nil"/>
              <w:right w:val="single" w:sz="4" w:space="0" w:color="000000"/>
            </w:tcBorders>
            <w:noWrap/>
            <w:vAlign w:val="center"/>
            <w:hideMark/>
          </w:tcPr>
          <w:p w14:paraId="13667AE5" w14:textId="77777777" w:rsidR="00624754" w:rsidRPr="002F2F27" w:rsidRDefault="00624754" w:rsidP="00750B8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Standardized</w:t>
            </w:r>
          </w:p>
        </w:tc>
        <w:tc>
          <w:tcPr>
            <w:tcW w:w="876" w:type="dxa"/>
            <w:vMerge w:val="restart"/>
            <w:tcBorders>
              <w:top w:val="nil"/>
              <w:left w:val="nil"/>
              <w:bottom w:val="single" w:sz="4" w:space="0" w:color="000000"/>
              <w:right w:val="single" w:sz="4" w:space="0" w:color="000000"/>
            </w:tcBorders>
            <w:noWrap/>
            <w:vAlign w:val="bottom"/>
            <w:hideMark/>
          </w:tcPr>
          <w:p w14:paraId="5D85614E" w14:textId="77777777" w:rsidR="00624754" w:rsidRPr="002F2F27" w:rsidRDefault="00624754" w:rsidP="00750B8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t</w:t>
            </w:r>
          </w:p>
        </w:tc>
        <w:tc>
          <w:tcPr>
            <w:tcW w:w="961" w:type="dxa"/>
            <w:vMerge w:val="restart"/>
            <w:tcBorders>
              <w:top w:val="nil"/>
              <w:left w:val="single" w:sz="4" w:space="0" w:color="000000"/>
              <w:bottom w:val="single" w:sz="4" w:space="0" w:color="000000"/>
              <w:right w:val="single" w:sz="4" w:space="0" w:color="000000"/>
            </w:tcBorders>
            <w:noWrap/>
            <w:vAlign w:val="bottom"/>
            <w:hideMark/>
          </w:tcPr>
          <w:p w14:paraId="60F2DD6D" w14:textId="77777777" w:rsidR="00624754" w:rsidRPr="002F2F27" w:rsidRDefault="00624754" w:rsidP="00750B8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Sig.</w:t>
            </w:r>
          </w:p>
        </w:tc>
      </w:tr>
      <w:tr w:rsidR="00624754" w:rsidRPr="002F2F27" w14:paraId="1C28EC6E" w14:textId="77777777" w:rsidTr="00624754">
        <w:trPr>
          <w:trHeight w:val="315"/>
          <w:jc w:val="center"/>
        </w:trPr>
        <w:tc>
          <w:tcPr>
            <w:tcW w:w="2588" w:type="dxa"/>
            <w:gridSpan w:val="2"/>
            <w:vMerge/>
            <w:tcBorders>
              <w:top w:val="nil"/>
              <w:left w:val="single" w:sz="4" w:space="0" w:color="000000"/>
              <w:bottom w:val="single" w:sz="4" w:space="0" w:color="000000"/>
              <w:right w:val="single" w:sz="4" w:space="0" w:color="000000"/>
            </w:tcBorders>
            <w:vAlign w:val="center"/>
            <w:hideMark/>
          </w:tcPr>
          <w:p w14:paraId="1CC301BC" w14:textId="77777777" w:rsidR="00624754" w:rsidRPr="002F2F27" w:rsidRDefault="00624754" w:rsidP="00750B81">
            <w:pPr>
              <w:spacing w:after="0" w:line="240" w:lineRule="auto"/>
              <w:rPr>
                <w:rFonts w:ascii="Times New Roman" w:eastAsia="Times New Roman" w:hAnsi="Times New Roman" w:cs="Times New Roman"/>
                <w:color w:val="000000"/>
                <w:kern w:val="0"/>
                <w:sz w:val="24"/>
                <w:szCs w:val="24"/>
                <w:lang w:val="en-ID" w:eastAsia="en-ID"/>
                <w14:ligatures w14:val="none"/>
              </w:rPr>
            </w:pPr>
          </w:p>
        </w:tc>
        <w:tc>
          <w:tcPr>
            <w:tcW w:w="2227" w:type="dxa"/>
            <w:gridSpan w:val="2"/>
            <w:tcBorders>
              <w:top w:val="nil"/>
              <w:left w:val="nil"/>
              <w:bottom w:val="single" w:sz="4" w:space="0" w:color="000000"/>
              <w:right w:val="single" w:sz="4" w:space="0" w:color="000000"/>
            </w:tcBorders>
            <w:noWrap/>
            <w:vAlign w:val="center"/>
            <w:hideMark/>
          </w:tcPr>
          <w:p w14:paraId="002653B4" w14:textId="77777777" w:rsidR="00624754" w:rsidRPr="002F2F27" w:rsidRDefault="00624754" w:rsidP="00750B8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Coefficients</w:t>
            </w:r>
          </w:p>
        </w:tc>
        <w:tc>
          <w:tcPr>
            <w:tcW w:w="1274" w:type="dxa"/>
            <w:tcBorders>
              <w:top w:val="nil"/>
              <w:left w:val="nil"/>
              <w:bottom w:val="single" w:sz="4" w:space="0" w:color="000000"/>
              <w:right w:val="single" w:sz="4" w:space="0" w:color="000000"/>
            </w:tcBorders>
            <w:noWrap/>
            <w:vAlign w:val="center"/>
            <w:hideMark/>
          </w:tcPr>
          <w:p w14:paraId="5965E207" w14:textId="77777777" w:rsidR="00624754" w:rsidRPr="002F2F27" w:rsidRDefault="00624754" w:rsidP="00750B8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Coefficients</w:t>
            </w:r>
          </w:p>
        </w:tc>
        <w:tc>
          <w:tcPr>
            <w:tcW w:w="876" w:type="dxa"/>
            <w:vMerge/>
            <w:tcBorders>
              <w:top w:val="nil"/>
              <w:left w:val="nil"/>
              <w:bottom w:val="single" w:sz="4" w:space="0" w:color="000000"/>
              <w:right w:val="single" w:sz="4" w:space="0" w:color="000000"/>
            </w:tcBorders>
            <w:vAlign w:val="center"/>
            <w:hideMark/>
          </w:tcPr>
          <w:p w14:paraId="349D04E1" w14:textId="77777777" w:rsidR="00624754" w:rsidRPr="002F2F27" w:rsidRDefault="00624754" w:rsidP="00750B81">
            <w:pPr>
              <w:spacing w:after="0" w:line="240" w:lineRule="auto"/>
              <w:rPr>
                <w:rFonts w:ascii="Times New Roman" w:eastAsia="Times New Roman" w:hAnsi="Times New Roman" w:cs="Times New Roman"/>
                <w:color w:val="000000"/>
                <w:kern w:val="0"/>
                <w:sz w:val="24"/>
                <w:szCs w:val="24"/>
                <w:lang w:val="en-ID" w:eastAsia="en-ID"/>
                <w14:ligatures w14:val="none"/>
              </w:rPr>
            </w:pPr>
          </w:p>
        </w:tc>
        <w:tc>
          <w:tcPr>
            <w:tcW w:w="961" w:type="dxa"/>
            <w:vMerge/>
            <w:tcBorders>
              <w:top w:val="nil"/>
              <w:left w:val="single" w:sz="4" w:space="0" w:color="000000"/>
              <w:bottom w:val="single" w:sz="4" w:space="0" w:color="000000"/>
              <w:right w:val="single" w:sz="4" w:space="0" w:color="000000"/>
            </w:tcBorders>
            <w:vAlign w:val="center"/>
            <w:hideMark/>
          </w:tcPr>
          <w:p w14:paraId="06D107E7" w14:textId="77777777" w:rsidR="00624754" w:rsidRPr="002F2F27" w:rsidRDefault="00624754" w:rsidP="00750B81">
            <w:pPr>
              <w:spacing w:after="0" w:line="240" w:lineRule="auto"/>
              <w:rPr>
                <w:rFonts w:ascii="Times New Roman" w:eastAsia="Times New Roman" w:hAnsi="Times New Roman" w:cs="Times New Roman"/>
                <w:color w:val="000000"/>
                <w:kern w:val="0"/>
                <w:sz w:val="24"/>
                <w:szCs w:val="24"/>
                <w:lang w:val="en-ID" w:eastAsia="en-ID"/>
                <w14:ligatures w14:val="none"/>
              </w:rPr>
            </w:pPr>
          </w:p>
        </w:tc>
      </w:tr>
      <w:tr w:rsidR="00624754" w:rsidRPr="002F2F27" w14:paraId="522E6420" w14:textId="77777777" w:rsidTr="00624754">
        <w:trPr>
          <w:trHeight w:val="315"/>
          <w:jc w:val="center"/>
        </w:trPr>
        <w:tc>
          <w:tcPr>
            <w:tcW w:w="2588" w:type="dxa"/>
            <w:gridSpan w:val="2"/>
            <w:vMerge/>
            <w:tcBorders>
              <w:top w:val="nil"/>
              <w:left w:val="single" w:sz="4" w:space="0" w:color="000000"/>
              <w:bottom w:val="single" w:sz="4" w:space="0" w:color="000000"/>
              <w:right w:val="single" w:sz="4" w:space="0" w:color="000000"/>
            </w:tcBorders>
            <w:vAlign w:val="center"/>
            <w:hideMark/>
          </w:tcPr>
          <w:p w14:paraId="690304AF" w14:textId="77777777" w:rsidR="00624754" w:rsidRPr="002F2F27" w:rsidRDefault="00624754" w:rsidP="00750B81">
            <w:pPr>
              <w:spacing w:after="0" w:line="240" w:lineRule="auto"/>
              <w:rPr>
                <w:rFonts w:ascii="Times New Roman" w:eastAsia="Times New Roman" w:hAnsi="Times New Roman" w:cs="Times New Roman"/>
                <w:color w:val="000000"/>
                <w:kern w:val="0"/>
                <w:sz w:val="24"/>
                <w:szCs w:val="24"/>
                <w:lang w:val="en-ID" w:eastAsia="en-ID"/>
                <w14:ligatures w14:val="none"/>
              </w:rPr>
            </w:pPr>
          </w:p>
        </w:tc>
        <w:tc>
          <w:tcPr>
            <w:tcW w:w="951" w:type="dxa"/>
            <w:tcBorders>
              <w:top w:val="nil"/>
              <w:left w:val="nil"/>
              <w:bottom w:val="single" w:sz="4" w:space="0" w:color="000000"/>
              <w:right w:val="single" w:sz="4" w:space="0" w:color="000000"/>
            </w:tcBorders>
            <w:noWrap/>
            <w:vAlign w:val="center"/>
            <w:hideMark/>
          </w:tcPr>
          <w:p w14:paraId="33D7ADC7" w14:textId="77777777" w:rsidR="00624754" w:rsidRPr="002F2F27" w:rsidRDefault="00624754" w:rsidP="00750B8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B</w:t>
            </w:r>
          </w:p>
        </w:tc>
        <w:tc>
          <w:tcPr>
            <w:tcW w:w="1276" w:type="dxa"/>
            <w:tcBorders>
              <w:top w:val="nil"/>
              <w:left w:val="single" w:sz="4" w:space="0" w:color="000000"/>
              <w:bottom w:val="single" w:sz="4" w:space="0" w:color="000000"/>
              <w:right w:val="single" w:sz="4" w:space="0" w:color="000000"/>
            </w:tcBorders>
            <w:noWrap/>
            <w:vAlign w:val="center"/>
            <w:hideMark/>
          </w:tcPr>
          <w:p w14:paraId="74327CF6" w14:textId="77777777" w:rsidR="00624754" w:rsidRPr="002F2F27" w:rsidRDefault="00624754" w:rsidP="00750B8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Std. Error</w:t>
            </w:r>
          </w:p>
        </w:tc>
        <w:tc>
          <w:tcPr>
            <w:tcW w:w="1274" w:type="dxa"/>
            <w:tcBorders>
              <w:top w:val="nil"/>
              <w:left w:val="nil"/>
              <w:bottom w:val="single" w:sz="4" w:space="0" w:color="000000"/>
              <w:right w:val="single" w:sz="4" w:space="0" w:color="000000"/>
            </w:tcBorders>
            <w:noWrap/>
            <w:vAlign w:val="center"/>
            <w:hideMark/>
          </w:tcPr>
          <w:p w14:paraId="4FF0E91F" w14:textId="77777777" w:rsidR="00624754" w:rsidRPr="002F2F27" w:rsidRDefault="00624754" w:rsidP="00750B8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Beta</w:t>
            </w:r>
          </w:p>
        </w:tc>
        <w:tc>
          <w:tcPr>
            <w:tcW w:w="876" w:type="dxa"/>
            <w:vMerge/>
            <w:tcBorders>
              <w:top w:val="nil"/>
              <w:left w:val="nil"/>
              <w:bottom w:val="single" w:sz="4" w:space="0" w:color="000000"/>
              <w:right w:val="single" w:sz="4" w:space="0" w:color="000000"/>
            </w:tcBorders>
            <w:vAlign w:val="center"/>
            <w:hideMark/>
          </w:tcPr>
          <w:p w14:paraId="682C188F" w14:textId="77777777" w:rsidR="00624754" w:rsidRPr="002F2F27" w:rsidRDefault="00624754" w:rsidP="00750B81">
            <w:pPr>
              <w:spacing w:after="0" w:line="240" w:lineRule="auto"/>
              <w:rPr>
                <w:rFonts w:ascii="Times New Roman" w:eastAsia="Times New Roman" w:hAnsi="Times New Roman" w:cs="Times New Roman"/>
                <w:color w:val="000000"/>
                <w:kern w:val="0"/>
                <w:sz w:val="24"/>
                <w:szCs w:val="24"/>
                <w:lang w:val="en-ID" w:eastAsia="en-ID"/>
                <w14:ligatures w14:val="none"/>
              </w:rPr>
            </w:pPr>
          </w:p>
        </w:tc>
        <w:tc>
          <w:tcPr>
            <w:tcW w:w="961" w:type="dxa"/>
            <w:vMerge/>
            <w:tcBorders>
              <w:top w:val="nil"/>
              <w:left w:val="single" w:sz="4" w:space="0" w:color="000000"/>
              <w:bottom w:val="single" w:sz="4" w:space="0" w:color="000000"/>
              <w:right w:val="single" w:sz="4" w:space="0" w:color="000000"/>
            </w:tcBorders>
            <w:vAlign w:val="center"/>
            <w:hideMark/>
          </w:tcPr>
          <w:p w14:paraId="7EB71F08" w14:textId="77777777" w:rsidR="00624754" w:rsidRPr="002F2F27" w:rsidRDefault="00624754" w:rsidP="00750B81">
            <w:pPr>
              <w:spacing w:after="0" w:line="240" w:lineRule="auto"/>
              <w:rPr>
                <w:rFonts w:ascii="Times New Roman" w:eastAsia="Times New Roman" w:hAnsi="Times New Roman" w:cs="Times New Roman"/>
                <w:color w:val="000000"/>
                <w:kern w:val="0"/>
                <w:sz w:val="24"/>
                <w:szCs w:val="24"/>
                <w:lang w:val="en-ID" w:eastAsia="en-ID"/>
                <w14:ligatures w14:val="none"/>
              </w:rPr>
            </w:pPr>
          </w:p>
        </w:tc>
      </w:tr>
      <w:tr w:rsidR="00624754" w:rsidRPr="002F2F27" w14:paraId="3F3FC0FF" w14:textId="77777777" w:rsidTr="00624754">
        <w:trPr>
          <w:trHeight w:val="315"/>
          <w:jc w:val="center"/>
        </w:trPr>
        <w:tc>
          <w:tcPr>
            <w:tcW w:w="336" w:type="dxa"/>
            <w:tcBorders>
              <w:top w:val="single" w:sz="4" w:space="0" w:color="000000"/>
              <w:left w:val="single" w:sz="4" w:space="0" w:color="000000"/>
              <w:bottom w:val="single" w:sz="4" w:space="0" w:color="000000"/>
              <w:right w:val="single" w:sz="4" w:space="0" w:color="000000"/>
            </w:tcBorders>
            <w:noWrap/>
            <w:vAlign w:val="bottom"/>
            <w:hideMark/>
          </w:tcPr>
          <w:p w14:paraId="58C400F5" w14:textId="77777777" w:rsidR="00624754" w:rsidRPr="002F2F27" w:rsidRDefault="00624754" w:rsidP="00750B81">
            <w:pPr>
              <w:spacing w:after="0" w:line="240" w:lineRule="auto"/>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1</w:t>
            </w:r>
          </w:p>
        </w:tc>
        <w:tc>
          <w:tcPr>
            <w:tcW w:w="2252" w:type="dxa"/>
            <w:tcBorders>
              <w:top w:val="single" w:sz="4" w:space="0" w:color="000000"/>
              <w:left w:val="single" w:sz="4" w:space="0" w:color="000000"/>
              <w:bottom w:val="single" w:sz="4" w:space="0" w:color="000000"/>
              <w:right w:val="single" w:sz="4" w:space="0" w:color="000000"/>
            </w:tcBorders>
            <w:noWrap/>
            <w:vAlign w:val="bottom"/>
            <w:hideMark/>
          </w:tcPr>
          <w:p w14:paraId="72658EF8" w14:textId="77777777" w:rsidR="00624754" w:rsidRPr="002F2F27" w:rsidRDefault="00624754" w:rsidP="00750B81">
            <w:pPr>
              <w:spacing w:after="0" w:line="240" w:lineRule="auto"/>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(Constant)</w:t>
            </w:r>
          </w:p>
        </w:tc>
        <w:tc>
          <w:tcPr>
            <w:tcW w:w="951" w:type="dxa"/>
            <w:tcBorders>
              <w:top w:val="single" w:sz="4" w:space="0" w:color="000000"/>
              <w:left w:val="single" w:sz="4" w:space="0" w:color="000000"/>
              <w:bottom w:val="single" w:sz="4" w:space="0" w:color="000000"/>
              <w:right w:val="single" w:sz="4" w:space="0" w:color="000000"/>
            </w:tcBorders>
            <w:noWrap/>
            <w:vAlign w:val="bottom"/>
            <w:hideMark/>
          </w:tcPr>
          <w:p w14:paraId="3D2AA360" w14:textId="77777777" w:rsidR="00624754" w:rsidRPr="002F2F27" w:rsidRDefault="00624754"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w:t>
            </w:r>
            <w:r>
              <w:rPr>
                <w:rFonts w:ascii="Times New Roman" w:eastAsia="Times New Roman" w:hAnsi="Times New Roman" w:cs="Times New Roman"/>
                <w:color w:val="000000"/>
                <w:kern w:val="0"/>
                <w:sz w:val="24"/>
                <w:szCs w:val="24"/>
                <w:lang w:val="en-ID" w:eastAsia="en-ID"/>
                <w14:ligatures w14:val="none"/>
              </w:rPr>
              <w:t>1,194</w:t>
            </w:r>
          </w:p>
        </w:tc>
        <w:tc>
          <w:tcPr>
            <w:tcW w:w="1276" w:type="dxa"/>
            <w:tcBorders>
              <w:top w:val="single" w:sz="4" w:space="0" w:color="000000"/>
              <w:left w:val="single" w:sz="4" w:space="0" w:color="000000"/>
              <w:bottom w:val="single" w:sz="4" w:space="0" w:color="000000"/>
              <w:right w:val="single" w:sz="4" w:space="0" w:color="000000"/>
            </w:tcBorders>
            <w:noWrap/>
            <w:vAlign w:val="bottom"/>
            <w:hideMark/>
          </w:tcPr>
          <w:p w14:paraId="27CA6747" w14:textId="77777777" w:rsidR="00624754" w:rsidRPr="002F2F27" w:rsidRDefault="00624754"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w:t>
            </w:r>
            <w:r>
              <w:rPr>
                <w:rFonts w:ascii="Times New Roman" w:eastAsia="Times New Roman" w:hAnsi="Times New Roman" w:cs="Times New Roman"/>
                <w:color w:val="000000"/>
                <w:kern w:val="0"/>
                <w:sz w:val="24"/>
                <w:szCs w:val="24"/>
                <w:lang w:val="en-ID" w:eastAsia="en-ID"/>
                <w14:ligatures w14:val="none"/>
              </w:rPr>
              <w:t>725</w:t>
            </w:r>
          </w:p>
        </w:tc>
        <w:tc>
          <w:tcPr>
            <w:tcW w:w="1274" w:type="dxa"/>
            <w:tcBorders>
              <w:top w:val="single" w:sz="4" w:space="0" w:color="000000"/>
              <w:left w:val="single" w:sz="4" w:space="0" w:color="000000"/>
              <w:bottom w:val="single" w:sz="4" w:space="0" w:color="000000"/>
              <w:right w:val="single" w:sz="4" w:space="0" w:color="000000"/>
            </w:tcBorders>
            <w:noWrap/>
            <w:vAlign w:val="bottom"/>
            <w:hideMark/>
          </w:tcPr>
          <w:p w14:paraId="1AE8DA9F" w14:textId="77777777" w:rsidR="00624754" w:rsidRPr="002F2F27" w:rsidRDefault="00624754"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p>
        </w:tc>
        <w:tc>
          <w:tcPr>
            <w:tcW w:w="876" w:type="dxa"/>
            <w:tcBorders>
              <w:top w:val="single" w:sz="4" w:space="0" w:color="000000"/>
              <w:left w:val="single" w:sz="4" w:space="0" w:color="000000"/>
              <w:bottom w:val="single" w:sz="4" w:space="0" w:color="000000"/>
              <w:right w:val="single" w:sz="4" w:space="0" w:color="000000"/>
            </w:tcBorders>
            <w:noWrap/>
            <w:vAlign w:val="bottom"/>
            <w:hideMark/>
          </w:tcPr>
          <w:p w14:paraId="7217D8B4" w14:textId="77777777" w:rsidR="00624754" w:rsidRPr="002F2F27" w:rsidRDefault="00624754"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-1,</w:t>
            </w:r>
            <w:r>
              <w:rPr>
                <w:rFonts w:ascii="Times New Roman" w:eastAsia="Times New Roman" w:hAnsi="Times New Roman" w:cs="Times New Roman"/>
                <w:color w:val="000000"/>
                <w:kern w:val="0"/>
                <w:sz w:val="24"/>
                <w:szCs w:val="24"/>
                <w:lang w:val="en-ID" w:eastAsia="en-ID"/>
                <w14:ligatures w14:val="none"/>
              </w:rPr>
              <w:t>647</w:t>
            </w:r>
          </w:p>
        </w:tc>
        <w:tc>
          <w:tcPr>
            <w:tcW w:w="961" w:type="dxa"/>
            <w:tcBorders>
              <w:top w:val="single" w:sz="4" w:space="0" w:color="000000"/>
              <w:left w:val="single" w:sz="4" w:space="0" w:color="000000"/>
              <w:bottom w:val="single" w:sz="4" w:space="0" w:color="000000"/>
              <w:right w:val="single" w:sz="4" w:space="0" w:color="000000"/>
            </w:tcBorders>
            <w:noWrap/>
            <w:vAlign w:val="bottom"/>
            <w:hideMark/>
          </w:tcPr>
          <w:p w14:paraId="17E17485" w14:textId="77777777" w:rsidR="00624754" w:rsidRPr="002F2F27" w:rsidRDefault="00624754"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0,1</w:t>
            </w:r>
            <w:r>
              <w:rPr>
                <w:rFonts w:ascii="Times New Roman" w:eastAsia="Times New Roman" w:hAnsi="Times New Roman" w:cs="Times New Roman"/>
                <w:color w:val="000000"/>
                <w:kern w:val="0"/>
                <w:sz w:val="24"/>
                <w:szCs w:val="24"/>
                <w:lang w:val="en-ID" w:eastAsia="en-ID"/>
                <w14:ligatures w14:val="none"/>
              </w:rPr>
              <w:t>51</w:t>
            </w:r>
          </w:p>
        </w:tc>
      </w:tr>
      <w:tr w:rsidR="00624754" w:rsidRPr="002F2F27" w14:paraId="4562FE08" w14:textId="77777777" w:rsidTr="00624754">
        <w:trPr>
          <w:trHeight w:val="315"/>
          <w:jc w:val="center"/>
        </w:trPr>
        <w:tc>
          <w:tcPr>
            <w:tcW w:w="336" w:type="dxa"/>
            <w:tcBorders>
              <w:top w:val="single" w:sz="4" w:space="0" w:color="000000"/>
              <w:left w:val="single" w:sz="4" w:space="0" w:color="000000"/>
              <w:bottom w:val="single" w:sz="4" w:space="0" w:color="000000"/>
              <w:right w:val="single" w:sz="4" w:space="0" w:color="000000"/>
            </w:tcBorders>
            <w:noWrap/>
            <w:vAlign w:val="bottom"/>
            <w:hideMark/>
          </w:tcPr>
          <w:p w14:paraId="0BDBD6B3" w14:textId="77777777" w:rsidR="00624754" w:rsidRPr="002F2F27" w:rsidRDefault="00624754"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p>
        </w:tc>
        <w:tc>
          <w:tcPr>
            <w:tcW w:w="2252" w:type="dxa"/>
            <w:tcBorders>
              <w:top w:val="single" w:sz="4" w:space="0" w:color="000000"/>
              <w:left w:val="single" w:sz="4" w:space="0" w:color="000000"/>
              <w:bottom w:val="single" w:sz="4" w:space="0" w:color="000000"/>
              <w:right w:val="single" w:sz="4" w:space="0" w:color="000000"/>
            </w:tcBorders>
            <w:noWrap/>
            <w:vAlign w:val="bottom"/>
            <w:hideMark/>
          </w:tcPr>
          <w:p w14:paraId="0BC83F43" w14:textId="77777777" w:rsidR="00624754" w:rsidRPr="002F2F27" w:rsidRDefault="00624754" w:rsidP="00750B81">
            <w:pPr>
              <w:spacing w:after="0" w:line="240" w:lineRule="auto"/>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LN_PPN</w:t>
            </w:r>
          </w:p>
        </w:tc>
        <w:tc>
          <w:tcPr>
            <w:tcW w:w="951" w:type="dxa"/>
            <w:tcBorders>
              <w:top w:val="single" w:sz="4" w:space="0" w:color="000000"/>
              <w:left w:val="single" w:sz="4" w:space="0" w:color="000000"/>
              <w:bottom w:val="single" w:sz="4" w:space="0" w:color="000000"/>
              <w:right w:val="single" w:sz="4" w:space="0" w:color="000000"/>
            </w:tcBorders>
            <w:noWrap/>
            <w:vAlign w:val="bottom"/>
            <w:hideMark/>
          </w:tcPr>
          <w:p w14:paraId="1C2FA397" w14:textId="77777777" w:rsidR="00624754" w:rsidRPr="002F2F27" w:rsidRDefault="00624754"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-0,016</w:t>
            </w:r>
          </w:p>
        </w:tc>
        <w:tc>
          <w:tcPr>
            <w:tcW w:w="1276" w:type="dxa"/>
            <w:tcBorders>
              <w:top w:val="single" w:sz="4" w:space="0" w:color="000000"/>
              <w:left w:val="single" w:sz="4" w:space="0" w:color="000000"/>
              <w:bottom w:val="single" w:sz="4" w:space="0" w:color="000000"/>
              <w:right w:val="single" w:sz="4" w:space="0" w:color="000000"/>
            </w:tcBorders>
            <w:noWrap/>
            <w:vAlign w:val="bottom"/>
            <w:hideMark/>
          </w:tcPr>
          <w:p w14:paraId="6AA39ECF" w14:textId="77777777" w:rsidR="00624754" w:rsidRPr="002F2F27" w:rsidRDefault="00624754"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0,039</w:t>
            </w:r>
          </w:p>
        </w:tc>
        <w:tc>
          <w:tcPr>
            <w:tcW w:w="1274" w:type="dxa"/>
            <w:tcBorders>
              <w:top w:val="single" w:sz="4" w:space="0" w:color="000000"/>
              <w:left w:val="single" w:sz="4" w:space="0" w:color="000000"/>
              <w:bottom w:val="single" w:sz="4" w:space="0" w:color="000000"/>
              <w:right w:val="single" w:sz="4" w:space="0" w:color="000000"/>
            </w:tcBorders>
            <w:noWrap/>
            <w:vAlign w:val="bottom"/>
            <w:hideMark/>
          </w:tcPr>
          <w:p w14:paraId="22106BEE" w14:textId="77777777" w:rsidR="00624754" w:rsidRPr="002F2F27" w:rsidRDefault="00624754"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-0,030</w:t>
            </w:r>
          </w:p>
        </w:tc>
        <w:tc>
          <w:tcPr>
            <w:tcW w:w="876" w:type="dxa"/>
            <w:tcBorders>
              <w:top w:val="single" w:sz="4" w:space="0" w:color="000000"/>
              <w:left w:val="single" w:sz="4" w:space="0" w:color="000000"/>
              <w:bottom w:val="single" w:sz="4" w:space="0" w:color="000000"/>
              <w:right w:val="single" w:sz="4" w:space="0" w:color="000000"/>
            </w:tcBorders>
            <w:noWrap/>
            <w:vAlign w:val="bottom"/>
            <w:hideMark/>
          </w:tcPr>
          <w:p w14:paraId="6B093F2F" w14:textId="77777777" w:rsidR="00624754" w:rsidRPr="002F2F27" w:rsidRDefault="00624754"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-0,400</w:t>
            </w:r>
          </w:p>
        </w:tc>
        <w:tc>
          <w:tcPr>
            <w:tcW w:w="961" w:type="dxa"/>
            <w:tcBorders>
              <w:top w:val="single" w:sz="4" w:space="0" w:color="000000"/>
              <w:left w:val="single" w:sz="4" w:space="0" w:color="000000"/>
              <w:bottom w:val="single" w:sz="4" w:space="0" w:color="000000"/>
              <w:right w:val="single" w:sz="4" w:space="0" w:color="000000"/>
            </w:tcBorders>
            <w:noWrap/>
            <w:vAlign w:val="bottom"/>
            <w:hideMark/>
          </w:tcPr>
          <w:p w14:paraId="5CC9D0FA" w14:textId="77777777" w:rsidR="00624754" w:rsidRPr="002F2F27" w:rsidRDefault="00624754"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0,703</w:t>
            </w:r>
          </w:p>
        </w:tc>
      </w:tr>
      <w:tr w:rsidR="00624754" w:rsidRPr="002F2F27" w14:paraId="3FF237A2" w14:textId="77777777" w:rsidTr="00624754">
        <w:trPr>
          <w:trHeight w:val="315"/>
          <w:jc w:val="center"/>
        </w:trPr>
        <w:tc>
          <w:tcPr>
            <w:tcW w:w="336" w:type="dxa"/>
            <w:tcBorders>
              <w:top w:val="single" w:sz="4" w:space="0" w:color="000000"/>
              <w:left w:val="single" w:sz="4" w:space="0" w:color="000000"/>
              <w:bottom w:val="single" w:sz="4" w:space="0" w:color="000000"/>
              <w:right w:val="single" w:sz="4" w:space="0" w:color="000000"/>
            </w:tcBorders>
            <w:noWrap/>
            <w:vAlign w:val="bottom"/>
            <w:hideMark/>
          </w:tcPr>
          <w:p w14:paraId="01B85260" w14:textId="77777777" w:rsidR="00624754" w:rsidRPr="002F2F27" w:rsidRDefault="00624754"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p>
        </w:tc>
        <w:tc>
          <w:tcPr>
            <w:tcW w:w="2252" w:type="dxa"/>
            <w:tcBorders>
              <w:top w:val="single" w:sz="4" w:space="0" w:color="000000"/>
              <w:left w:val="single" w:sz="4" w:space="0" w:color="000000"/>
              <w:bottom w:val="single" w:sz="4" w:space="0" w:color="000000"/>
              <w:right w:val="single" w:sz="4" w:space="0" w:color="000000"/>
            </w:tcBorders>
            <w:noWrap/>
            <w:vAlign w:val="bottom"/>
            <w:hideMark/>
          </w:tcPr>
          <w:p w14:paraId="173CDBB5" w14:textId="77777777" w:rsidR="00624754" w:rsidRPr="002F2F27" w:rsidRDefault="00624754" w:rsidP="00750B81">
            <w:pPr>
              <w:spacing w:after="0" w:line="240" w:lineRule="auto"/>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LN_PPH21</w:t>
            </w:r>
          </w:p>
        </w:tc>
        <w:tc>
          <w:tcPr>
            <w:tcW w:w="951" w:type="dxa"/>
            <w:tcBorders>
              <w:top w:val="single" w:sz="4" w:space="0" w:color="000000"/>
              <w:left w:val="single" w:sz="4" w:space="0" w:color="000000"/>
              <w:bottom w:val="single" w:sz="4" w:space="0" w:color="000000"/>
              <w:right w:val="single" w:sz="4" w:space="0" w:color="000000"/>
            </w:tcBorders>
            <w:noWrap/>
            <w:vAlign w:val="bottom"/>
            <w:hideMark/>
          </w:tcPr>
          <w:p w14:paraId="14C57664" w14:textId="77777777" w:rsidR="00624754" w:rsidRPr="002F2F27" w:rsidRDefault="00624754"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-0,059</w:t>
            </w:r>
          </w:p>
        </w:tc>
        <w:tc>
          <w:tcPr>
            <w:tcW w:w="1276" w:type="dxa"/>
            <w:tcBorders>
              <w:top w:val="single" w:sz="4" w:space="0" w:color="000000"/>
              <w:left w:val="single" w:sz="4" w:space="0" w:color="000000"/>
              <w:bottom w:val="single" w:sz="4" w:space="0" w:color="000000"/>
              <w:right w:val="single" w:sz="4" w:space="0" w:color="000000"/>
            </w:tcBorders>
            <w:noWrap/>
            <w:vAlign w:val="bottom"/>
            <w:hideMark/>
          </w:tcPr>
          <w:p w14:paraId="765B9751" w14:textId="77777777" w:rsidR="00624754" w:rsidRPr="002F2F27" w:rsidRDefault="00624754"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0,045</w:t>
            </w:r>
          </w:p>
        </w:tc>
        <w:tc>
          <w:tcPr>
            <w:tcW w:w="1274" w:type="dxa"/>
            <w:tcBorders>
              <w:top w:val="single" w:sz="4" w:space="0" w:color="000000"/>
              <w:left w:val="single" w:sz="4" w:space="0" w:color="000000"/>
              <w:bottom w:val="single" w:sz="4" w:space="0" w:color="000000"/>
              <w:right w:val="single" w:sz="4" w:space="0" w:color="000000"/>
            </w:tcBorders>
            <w:noWrap/>
            <w:vAlign w:val="bottom"/>
            <w:hideMark/>
          </w:tcPr>
          <w:p w14:paraId="32C8F916" w14:textId="77777777" w:rsidR="00624754" w:rsidRPr="002F2F27" w:rsidRDefault="00624754"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-0,095</w:t>
            </w:r>
          </w:p>
        </w:tc>
        <w:tc>
          <w:tcPr>
            <w:tcW w:w="876" w:type="dxa"/>
            <w:tcBorders>
              <w:top w:val="single" w:sz="4" w:space="0" w:color="000000"/>
              <w:left w:val="single" w:sz="4" w:space="0" w:color="000000"/>
              <w:bottom w:val="single" w:sz="4" w:space="0" w:color="000000"/>
              <w:right w:val="single" w:sz="4" w:space="0" w:color="000000"/>
            </w:tcBorders>
            <w:noWrap/>
            <w:vAlign w:val="bottom"/>
            <w:hideMark/>
          </w:tcPr>
          <w:p w14:paraId="630881CE" w14:textId="77777777" w:rsidR="00624754" w:rsidRPr="002F2F27" w:rsidRDefault="00624754"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-1,308</w:t>
            </w:r>
          </w:p>
        </w:tc>
        <w:tc>
          <w:tcPr>
            <w:tcW w:w="961" w:type="dxa"/>
            <w:tcBorders>
              <w:top w:val="single" w:sz="4" w:space="0" w:color="000000"/>
              <w:left w:val="single" w:sz="4" w:space="0" w:color="000000"/>
              <w:bottom w:val="single" w:sz="4" w:space="0" w:color="000000"/>
              <w:right w:val="single" w:sz="4" w:space="0" w:color="000000"/>
            </w:tcBorders>
            <w:noWrap/>
            <w:vAlign w:val="bottom"/>
            <w:hideMark/>
          </w:tcPr>
          <w:p w14:paraId="58689A3F" w14:textId="77777777" w:rsidR="00624754" w:rsidRPr="002F2F27" w:rsidRDefault="00624754"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0,239</w:t>
            </w:r>
          </w:p>
        </w:tc>
      </w:tr>
      <w:tr w:rsidR="00624754" w:rsidRPr="002F2F27" w14:paraId="0F29AEEF" w14:textId="77777777" w:rsidTr="00624754">
        <w:trPr>
          <w:trHeight w:val="315"/>
          <w:jc w:val="center"/>
        </w:trPr>
        <w:tc>
          <w:tcPr>
            <w:tcW w:w="336" w:type="dxa"/>
            <w:tcBorders>
              <w:top w:val="single" w:sz="4" w:space="0" w:color="000000"/>
              <w:left w:val="single" w:sz="4" w:space="0" w:color="000000"/>
              <w:bottom w:val="single" w:sz="4" w:space="0" w:color="000000"/>
              <w:right w:val="single" w:sz="4" w:space="0" w:color="000000"/>
            </w:tcBorders>
            <w:noWrap/>
            <w:vAlign w:val="bottom"/>
            <w:hideMark/>
          </w:tcPr>
          <w:p w14:paraId="4A4D0609" w14:textId="77777777" w:rsidR="00624754" w:rsidRPr="002F2F27" w:rsidRDefault="00624754"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p>
        </w:tc>
        <w:tc>
          <w:tcPr>
            <w:tcW w:w="2252" w:type="dxa"/>
            <w:tcBorders>
              <w:top w:val="single" w:sz="4" w:space="0" w:color="000000"/>
              <w:left w:val="single" w:sz="4" w:space="0" w:color="000000"/>
              <w:bottom w:val="single" w:sz="4" w:space="0" w:color="000000"/>
              <w:right w:val="single" w:sz="4" w:space="0" w:color="000000"/>
            </w:tcBorders>
            <w:noWrap/>
            <w:vAlign w:val="bottom"/>
            <w:hideMark/>
          </w:tcPr>
          <w:p w14:paraId="07ED6C5A" w14:textId="77777777" w:rsidR="00624754" w:rsidRPr="002F2F27" w:rsidRDefault="00624754" w:rsidP="00750B81">
            <w:pPr>
              <w:spacing w:after="0" w:line="240" w:lineRule="auto"/>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LN_KONSUMSI</w:t>
            </w:r>
          </w:p>
        </w:tc>
        <w:tc>
          <w:tcPr>
            <w:tcW w:w="951" w:type="dxa"/>
            <w:tcBorders>
              <w:top w:val="single" w:sz="4" w:space="0" w:color="000000"/>
              <w:left w:val="single" w:sz="4" w:space="0" w:color="000000"/>
              <w:bottom w:val="single" w:sz="4" w:space="0" w:color="000000"/>
              <w:right w:val="single" w:sz="4" w:space="0" w:color="000000"/>
            </w:tcBorders>
            <w:noWrap/>
            <w:vAlign w:val="bottom"/>
            <w:hideMark/>
          </w:tcPr>
          <w:p w14:paraId="3A626D72" w14:textId="77777777" w:rsidR="00624754" w:rsidRPr="002F2F27" w:rsidRDefault="00624754"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1,180</w:t>
            </w:r>
          </w:p>
        </w:tc>
        <w:tc>
          <w:tcPr>
            <w:tcW w:w="1276" w:type="dxa"/>
            <w:tcBorders>
              <w:top w:val="single" w:sz="4" w:space="0" w:color="000000"/>
              <w:left w:val="single" w:sz="4" w:space="0" w:color="000000"/>
              <w:bottom w:val="single" w:sz="4" w:space="0" w:color="000000"/>
              <w:right w:val="single" w:sz="4" w:space="0" w:color="000000"/>
            </w:tcBorders>
            <w:noWrap/>
            <w:vAlign w:val="bottom"/>
            <w:hideMark/>
          </w:tcPr>
          <w:p w14:paraId="6D0D8375" w14:textId="77777777" w:rsidR="00624754" w:rsidRPr="002F2F27" w:rsidRDefault="00624754"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0,086</w:t>
            </w:r>
          </w:p>
        </w:tc>
        <w:tc>
          <w:tcPr>
            <w:tcW w:w="1274" w:type="dxa"/>
            <w:tcBorders>
              <w:top w:val="single" w:sz="4" w:space="0" w:color="000000"/>
              <w:left w:val="single" w:sz="4" w:space="0" w:color="000000"/>
              <w:bottom w:val="single" w:sz="4" w:space="0" w:color="000000"/>
              <w:right w:val="single" w:sz="4" w:space="0" w:color="000000"/>
            </w:tcBorders>
            <w:noWrap/>
            <w:vAlign w:val="bottom"/>
            <w:hideMark/>
          </w:tcPr>
          <w:p w14:paraId="3A78FF90" w14:textId="77777777" w:rsidR="00624754" w:rsidRPr="002F2F27" w:rsidRDefault="00624754"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1,118</w:t>
            </w:r>
          </w:p>
        </w:tc>
        <w:tc>
          <w:tcPr>
            <w:tcW w:w="876" w:type="dxa"/>
            <w:tcBorders>
              <w:top w:val="single" w:sz="4" w:space="0" w:color="000000"/>
              <w:left w:val="single" w:sz="4" w:space="0" w:color="000000"/>
              <w:bottom w:val="single" w:sz="4" w:space="0" w:color="000000"/>
              <w:right w:val="single" w:sz="4" w:space="0" w:color="000000"/>
            </w:tcBorders>
            <w:noWrap/>
            <w:vAlign w:val="bottom"/>
            <w:hideMark/>
          </w:tcPr>
          <w:p w14:paraId="4EF10C0E" w14:textId="77777777" w:rsidR="00624754" w:rsidRPr="002F2F27" w:rsidRDefault="00624754"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13,769</w:t>
            </w:r>
          </w:p>
        </w:tc>
        <w:tc>
          <w:tcPr>
            <w:tcW w:w="961" w:type="dxa"/>
            <w:tcBorders>
              <w:top w:val="single" w:sz="4" w:space="0" w:color="000000"/>
              <w:left w:val="single" w:sz="4" w:space="0" w:color="000000"/>
              <w:bottom w:val="single" w:sz="4" w:space="0" w:color="000000"/>
              <w:right w:val="single" w:sz="4" w:space="0" w:color="000000"/>
            </w:tcBorders>
            <w:noWrap/>
            <w:vAlign w:val="bottom"/>
            <w:hideMark/>
          </w:tcPr>
          <w:p w14:paraId="10685FA3" w14:textId="77777777" w:rsidR="00624754" w:rsidRPr="002F2F27" w:rsidRDefault="00624754" w:rsidP="00750B81">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0,000</w:t>
            </w:r>
          </w:p>
        </w:tc>
      </w:tr>
      <w:tr w:rsidR="00624754" w:rsidRPr="002F2F27" w14:paraId="2EB0CB73" w14:textId="77777777" w:rsidTr="00624754">
        <w:trPr>
          <w:trHeight w:val="315"/>
          <w:jc w:val="center"/>
        </w:trPr>
        <w:tc>
          <w:tcPr>
            <w:tcW w:w="7926" w:type="dxa"/>
            <w:gridSpan w:val="7"/>
            <w:tcBorders>
              <w:top w:val="single" w:sz="4" w:space="0" w:color="000000"/>
              <w:left w:val="single" w:sz="4" w:space="0" w:color="000000"/>
              <w:bottom w:val="single" w:sz="4" w:space="0" w:color="000000"/>
              <w:right w:val="single" w:sz="4" w:space="0" w:color="000000"/>
            </w:tcBorders>
            <w:noWrap/>
            <w:vAlign w:val="bottom"/>
            <w:hideMark/>
          </w:tcPr>
          <w:p w14:paraId="4D28BB93" w14:textId="77777777" w:rsidR="00624754" w:rsidRPr="002F2F27" w:rsidRDefault="00624754" w:rsidP="00750B81">
            <w:pPr>
              <w:spacing w:after="0" w:line="240" w:lineRule="auto"/>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a. Dependent Variable: LN_PDRB</w:t>
            </w:r>
          </w:p>
        </w:tc>
      </w:tr>
      <w:bookmarkEnd w:id="8"/>
    </w:tbl>
    <w:p w14:paraId="22838FC3" w14:textId="77777777" w:rsidR="00977C0D" w:rsidRPr="002F2F27" w:rsidRDefault="00977C0D" w:rsidP="00977C0D">
      <w:pPr>
        <w:spacing w:after="0" w:line="240" w:lineRule="auto"/>
        <w:jc w:val="both"/>
        <w:rPr>
          <w:rFonts w:ascii="Times New Roman" w:hAnsi="Times New Roman" w:cs="Times New Roman"/>
          <w:sz w:val="24"/>
          <w:szCs w:val="24"/>
        </w:rPr>
      </w:pPr>
    </w:p>
    <w:p w14:paraId="1DB87269" w14:textId="38577995" w:rsidR="00977C0D" w:rsidRPr="002F2F27" w:rsidRDefault="00977C0D" w:rsidP="00977C0D">
      <w:pPr>
        <w:spacing w:after="0" w:line="240" w:lineRule="auto"/>
        <w:jc w:val="both"/>
        <w:rPr>
          <w:rFonts w:ascii="Times New Roman" w:hAnsi="Times New Roman" w:cs="Times New Roman"/>
          <w:sz w:val="24"/>
          <w:szCs w:val="24"/>
        </w:rPr>
      </w:pPr>
      <w:proofErr w:type="gramStart"/>
      <w:r w:rsidRPr="002F2F27">
        <w:rPr>
          <w:rFonts w:ascii="Times New Roman" w:hAnsi="Times New Roman" w:cs="Times New Roman"/>
          <w:sz w:val="24"/>
          <w:szCs w:val="24"/>
        </w:rPr>
        <w:t>Sumber :</w:t>
      </w:r>
      <w:proofErr w:type="gramEnd"/>
      <w:r w:rsidRPr="002F2F27">
        <w:rPr>
          <w:rFonts w:ascii="Times New Roman" w:hAnsi="Times New Roman" w:cs="Times New Roman"/>
          <w:sz w:val="24"/>
          <w:szCs w:val="24"/>
        </w:rPr>
        <w:t xml:space="preserve"> data sekunder diolah, 2026</w:t>
      </w:r>
    </w:p>
    <w:p w14:paraId="4809E3A9" w14:textId="56E6C84C" w:rsidR="00977C0D" w:rsidRPr="002F2F27" w:rsidRDefault="00473DC4" w:rsidP="00473DC4">
      <w:pPr>
        <w:spacing w:line="480" w:lineRule="auto"/>
        <w:ind w:firstLine="720"/>
        <w:jc w:val="both"/>
        <w:rPr>
          <w:rFonts w:ascii="Times New Roman" w:hAnsi="Times New Roman" w:cs="Times New Roman"/>
          <w:sz w:val="24"/>
          <w:szCs w:val="24"/>
        </w:rPr>
      </w:pPr>
      <w:r w:rsidRPr="002F2F27">
        <w:rPr>
          <w:rFonts w:ascii="Times New Roman" w:hAnsi="Times New Roman" w:cs="Times New Roman"/>
          <w:sz w:val="24"/>
          <w:szCs w:val="24"/>
        </w:rPr>
        <w:lastRenderedPageBreak/>
        <w:t xml:space="preserve">Pada tabel di atas dapat diketahui bahwa variabel LN_PPN memiliki signifikansi sebesar 0,703 dan LN_PPH21 sebesar 0,239 </w:t>
      </w:r>
      <w:r w:rsidR="0015306E">
        <w:rPr>
          <w:rFonts w:ascii="Times New Roman" w:hAnsi="Times New Roman" w:cs="Times New Roman"/>
          <w:sz w:val="24"/>
          <w:szCs w:val="24"/>
        </w:rPr>
        <w:t xml:space="preserve">dengan </w:t>
      </w:r>
      <w:r w:rsidRPr="002F2F27">
        <w:rPr>
          <w:rFonts w:ascii="Times New Roman" w:hAnsi="Times New Roman" w:cs="Times New Roman"/>
          <w:sz w:val="24"/>
          <w:szCs w:val="24"/>
        </w:rPr>
        <w:t xml:space="preserve">kedua variabel tersebut memiliki nilai signfikansi lebih dari 0.05 (Sig. </w:t>
      </w:r>
      <w:r w:rsidR="00CF1E74">
        <w:rPr>
          <w:rFonts w:ascii="Times New Roman" w:hAnsi="Times New Roman" w:cs="Times New Roman"/>
          <w:sz w:val="24"/>
          <w:szCs w:val="24"/>
        </w:rPr>
        <w:t>&gt;</w:t>
      </w:r>
      <w:r w:rsidRPr="002F2F27">
        <w:rPr>
          <w:rFonts w:ascii="Times New Roman" w:hAnsi="Times New Roman" w:cs="Times New Roman"/>
          <w:sz w:val="24"/>
          <w:szCs w:val="24"/>
        </w:rPr>
        <w:t xml:space="preserve"> 0,05), sehingga tidak berpengaruh signifikan terhadap LN_PDRB. </w:t>
      </w:r>
      <w:r w:rsidR="005862C7">
        <w:rPr>
          <w:rFonts w:ascii="Times New Roman" w:hAnsi="Times New Roman" w:cs="Times New Roman"/>
          <w:sz w:val="24"/>
          <w:szCs w:val="24"/>
        </w:rPr>
        <w:t>Di sisi lain</w:t>
      </w:r>
      <w:r w:rsidRPr="002F2F27">
        <w:rPr>
          <w:rFonts w:ascii="Times New Roman" w:hAnsi="Times New Roman" w:cs="Times New Roman"/>
          <w:sz w:val="24"/>
          <w:szCs w:val="24"/>
        </w:rPr>
        <w:t xml:space="preserve">, variabel LN_KONSUMSI memiliki nilai signifikansi sebesar 0,000 yang lebih kecil dari 0,05, sehingga variabel tersebut berpengaruh signifikan terhadap LN_PDRB. Dengan demikian, hanya variabel konsumsi yang secara parsial </w:t>
      </w:r>
      <w:r w:rsidR="0015306E">
        <w:rPr>
          <w:rFonts w:ascii="Times New Roman" w:hAnsi="Times New Roman" w:cs="Times New Roman"/>
          <w:sz w:val="24"/>
          <w:szCs w:val="24"/>
        </w:rPr>
        <w:t>memiliki pengaruh</w:t>
      </w:r>
      <w:r w:rsidRPr="002F2F27">
        <w:rPr>
          <w:rFonts w:ascii="Times New Roman" w:hAnsi="Times New Roman" w:cs="Times New Roman"/>
          <w:sz w:val="24"/>
          <w:szCs w:val="24"/>
        </w:rPr>
        <w:t xml:space="preserve"> signifikan terhadap variabel PDRB.</w:t>
      </w:r>
    </w:p>
    <w:p w14:paraId="3E6FA91B" w14:textId="77777777" w:rsidR="00977C0D" w:rsidRPr="002F2F27" w:rsidRDefault="00977C0D" w:rsidP="00977C0D">
      <w:pPr>
        <w:numPr>
          <w:ilvl w:val="0"/>
          <w:numId w:val="15"/>
        </w:numPr>
        <w:spacing w:line="480" w:lineRule="auto"/>
        <w:contextualSpacing/>
        <w:jc w:val="both"/>
        <w:rPr>
          <w:rFonts w:ascii="Times New Roman" w:hAnsi="Times New Roman" w:cs="Times New Roman"/>
          <w:b/>
          <w:bCs/>
          <w:sz w:val="24"/>
          <w:szCs w:val="24"/>
        </w:rPr>
      </w:pPr>
      <w:r w:rsidRPr="002F2F27">
        <w:rPr>
          <w:rFonts w:ascii="Times New Roman" w:hAnsi="Times New Roman" w:cs="Times New Roman"/>
          <w:b/>
          <w:bCs/>
          <w:sz w:val="24"/>
          <w:szCs w:val="24"/>
        </w:rPr>
        <w:t>Koefisien Determinasi (R²)</w:t>
      </w:r>
    </w:p>
    <w:p w14:paraId="5C86A4C3" w14:textId="79912E23" w:rsidR="0015306E" w:rsidRDefault="0015306E" w:rsidP="00D53660">
      <w:pPr>
        <w:spacing w:line="480" w:lineRule="auto"/>
        <w:ind w:firstLine="720"/>
        <w:jc w:val="both"/>
        <w:rPr>
          <w:rFonts w:ascii="Times New Roman" w:hAnsi="Times New Roman" w:cs="Times New Roman"/>
          <w:sz w:val="24"/>
          <w:szCs w:val="24"/>
        </w:rPr>
      </w:pPr>
      <w:r w:rsidRPr="0015306E">
        <w:rPr>
          <w:rFonts w:ascii="Times New Roman" w:hAnsi="Times New Roman" w:cs="Times New Roman"/>
          <w:sz w:val="24"/>
          <w:szCs w:val="24"/>
        </w:rPr>
        <w:t xml:space="preserve">Koefisien determinasi (R²) dimaksudkan untuk menilai seberapa besar kemampuan variabel bebas (independen) dalam menjelaskan variasi variabel terikat (dependen) pada model regresi. Nilai R² berkisar pada rentang antara 0 hingga 1, yang mana jika nilai mendekati 1 menunjukkan variabel independen memiliki kemampuan yang semakin besar dalam menggambarkan variabel dependen. </w:t>
      </w:r>
      <w:r w:rsidR="001069F1">
        <w:rPr>
          <w:rFonts w:ascii="Times New Roman" w:hAnsi="Times New Roman" w:cs="Times New Roman"/>
          <w:sz w:val="24"/>
          <w:szCs w:val="24"/>
        </w:rPr>
        <w:t>Di sisi lain</w:t>
      </w:r>
      <w:r w:rsidRPr="0015306E">
        <w:rPr>
          <w:rFonts w:ascii="Times New Roman" w:hAnsi="Times New Roman" w:cs="Times New Roman"/>
          <w:sz w:val="24"/>
          <w:szCs w:val="24"/>
        </w:rPr>
        <w:t xml:space="preserve">, apabila R² mendekati 0, maka kemampuan semakin terbatas, sehingga masih terdapat indikator lain yang turut memengaruhi variabel dependen </w:t>
      </w:r>
      <w:sdt>
        <w:sdtPr>
          <w:id w:val="-992568760"/>
          <w:citation/>
        </w:sdtPr>
        <w:sdtEndPr/>
        <w:sdtContent>
          <w:r w:rsidRPr="0015306E">
            <w:rPr>
              <w:rFonts w:ascii="Times New Roman" w:hAnsi="Times New Roman" w:cs="Times New Roman"/>
              <w:sz w:val="24"/>
              <w:szCs w:val="24"/>
            </w:rPr>
            <w:fldChar w:fldCharType="begin"/>
          </w:r>
          <w:r w:rsidRPr="0015306E">
            <w:rPr>
              <w:rFonts w:ascii="Times New Roman" w:hAnsi="Times New Roman" w:cs="Times New Roman"/>
              <w:sz w:val="24"/>
              <w:szCs w:val="24"/>
            </w:rPr>
            <w:instrText xml:space="preserve"> CITATION Gho211 \l 1033 </w:instrText>
          </w:r>
          <w:r w:rsidRPr="0015306E">
            <w:rPr>
              <w:rFonts w:ascii="Times New Roman" w:hAnsi="Times New Roman" w:cs="Times New Roman"/>
              <w:sz w:val="24"/>
              <w:szCs w:val="24"/>
            </w:rPr>
            <w:fldChar w:fldCharType="separate"/>
          </w:r>
          <w:r w:rsidRPr="0015306E">
            <w:rPr>
              <w:rFonts w:ascii="Times New Roman" w:hAnsi="Times New Roman" w:cs="Times New Roman"/>
              <w:noProof/>
              <w:sz w:val="24"/>
              <w:szCs w:val="24"/>
            </w:rPr>
            <w:t>(Ghozali, 2021)</w:t>
          </w:r>
          <w:r w:rsidRPr="0015306E">
            <w:rPr>
              <w:rFonts w:ascii="Times New Roman" w:hAnsi="Times New Roman" w:cs="Times New Roman"/>
              <w:sz w:val="24"/>
              <w:szCs w:val="24"/>
            </w:rPr>
            <w:fldChar w:fldCharType="end"/>
          </w:r>
        </w:sdtContent>
      </w:sdt>
      <w:r w:rsidRPr="0015306E">
        <w:rPr>
          <w:rFonts w:ascii="Times New Roman" w:hAnsi="Times New Roman" w:cs="Times New Roman"/>
          <w:sz w:val="24"/>
          <w:szCs w:val="24"/>
        </w:rPr>
        <w:t>. Hasil uji koefisien determinasi dapat dilihat pada tabel sebagai berikut.</w:t>
      </w:r>
    </w:p>
    <w:p w14:paraId="03936FEE" w14:textId="77777777" w:rsidR="00D53660" w:rsidRDefault="00D53660" w:rsidP="00D53660">
      <w:pPr>
        <w:spacing w:line="480" w:lineRule="auto"/>
        <w:ind w:firstLine="720"/>
        <w:jc w:val="both"/>
        <w:rPr>
          <w:rFonts w:ascii="Times New Roman" w:hAnsi="Times New Roman" w:cs="Times New Roman"/>
          <w:sz w:val="24"/>
          <w:szCs w:val="24"/>
        </w:rPr>
      </w:pPr>
    </w:p>
    <w:p w14:paraId="217F61C9" w14:textId="77777777" w:rsidR="00D53660" w:rsidRDefault="00D53660" w:rsidP="00D53660">
      <w:pPr>
        <w:spacing w:line="480" w:lineRule="auto"/>
        <w:ind w:firstLine="720"/>
        <w:jc w:val="both"/>
        <w:rPr>
          <w:rFonts w:ascii="Times New Roman" w:hAnsi="Times New Roman" w:cs="Times New Roman"/>
          <w:sz w:val="24"/>
          <w:szCs w:val="24"/>
        </w:rPr>
      </w:pPr>
    </w:p>
    <w:p w14:paraId="0DC7924D" w14:textId="77777777" w:rsidR="00D53660" w:rsidRDefault="00D53660" w:rsidP="00D53660">
      <w:pPr>
        <w:spacing w:line="480" w:lineRule="auto"/>
        <w:ind w:firstLine="720"/>
        <w:jc w:val="both"/>
        <w:rPr>
          <w:rFonts w:ascii="Times New Roman" w:hAnsi="Times New Roman" w:cs="Times New Roman"/>
          <w:sz w:val="24"/>
          <w:szCs w:val="24"/>
        </w:rPr>
      </w:pPr>
    </w:p>
    <w:p w14:paraId="2244FAA6" w14:textId="77777777" w:rsidR="00D53660" w:rsidRPr="0015306E" w:rsidRDefault="00D53660" w:rsidP="00D53660">
      <w:pPr>
        <w:spacing w:line="480" w:lineRule="auto"/>
        <w:ind w:firstLine="720"/>
        <w:jc w:val="both"/>
        <w:rPr>
          <w:rFonts w:ascii="Times New Roman" w:hAnsi="Times New Roman" w:cs="Times New Roman"/>
          <w:sz w:val="24"/>
          <w:szCs w:val="24"/>
        </w:rPr>
      </w:pPr>
    </w:p>
    <w:p w14:paraId="7C61AEDF" w14:textId="77777777" w:rsidR="00977C0D" w:rsidRPr="002F2F27" w:rsidRDefault="00977C0D" w:rsidP="00D53660">
      <w:pPr>
        <w:spacing w:line="360" w:lineRule="auto"/>
        <w:ind w:firstLine="720"/>
        <w:jc w:val="center"/>
        <w:rPr>
          <w:rFonts w:ascii="Times New Roman" w:hAnsi="Times New Roman" w:cs="Times New Roman"/>
          <w:b/>
          <w:bCs/>
          <w:sz w:val="24"/>
          <w:szCs w:val="24"/>
        </w:rPr>
      </w:pPr>
      <w:r w:rsidRPr="002F2F27">
        <w:rPr>
          <w:rFonts w:ascii="Times New Roman" w:hAnsi="Times New Roman" w:cs="Times New Roman"/>
          <w:b/>
          <w:bCs/>
          <w:sz w:val="24"/>
          <w:szCs w:val="24"/>
        </w:rPr>
        <w:lastRenderedPageBreak/>
        <w:t>Tabel 4.9 Hasil Uji Koefisien Determinasi (R²)</w:t>
      </w:r>
    </w:p>
    <w:tbl>
      <w:tblPr>
        <w:tblW w:w="6424" w:type="dxa"/>
        <w:jc w:val="center"/>
        <w:tblLook w:val="04A0" w:firstRow="1" w:lastRow="0" w:firstColumn="1" w:lastColumn="0" w:noHBand="0" w:noVBand="1"/>
      </w:tblPr>
      <w:tblGrid>
        <w:gridCol w:w="1064"/>
        <w:gridCol w:w="756"/>
        <w:gridCol w:w="1206"/>
        <w:gridCol w:w="1470"/>
        <w:gridCol w:w="2092"/>
      </w:tblGrid>
      <w:tr w:rsidR="00473DC4" w:rsidRPr="002F2F27" w14:paraId="4E77A12B" w14:textId="77777777" w:rsidTr="00750B81">
        <w:trPr>
          <w:trHeight w:val="315"/>
          <w:jc w:val="center"/>
        </w:trPr>
        <w:tc>
          <w:tcPr>
            <w:tcW w:w="6424" w:type="dxa"/>
            <w:gridSpan w:val="5"/>
            <w:tcBorders>
              <w:top w:val="single" w:sz="4" w:space="0" w:color="000000"/>
              <w:left w:val="single" w:sz="4" w:space="0" w:color="000000"/>
              <w:bottom w:val="single" w:sz="4" w:space="0" w:color="000000"/>
              <w:right w:val="single" w:sz="4" w:space="0" w:color="000000"/>
            </w:tcBorders>
            <w:noWrap/>
            <w:vAlign w:val="bottom"/>
            <w:hideMark/>
          </w:tcPr>
          <w:p w14:paraId="086965EB" w14:textId="77777777" w:rsidR="00473DC4" w:rsidRPr="002F2F27" w:rsidRDefault="00473DC4" w:rsidP="00473DC4">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bookmarkStart w:id="9" w:name="_Hlk233491066"/>
            <w:r w:rsidRPr="002F2F27">
              <w:rPr>
                <w:rFonts w:ascii="Times New Roman" w:eastAsia="Times New Roman" w:hAnsi="Times New Roman" w:cs="Times New Roman"/>
                <w:b/>
                <w:bCs/>
                <w:color w:val="000000"/>
                <w:kern w:val="0"/>
                <w:sz w:val="24"/>
                <w:szCs w:val="24"/>
                <w:lang w:val="en-ID" w:eastAsia="en-ID"/>
                <w14:ligatures w14:val="none"/>
              </w:rPr>
              <w:t>Model Summary</w:t>
            </w:r>
            <w:r w:rsidRPr="002F2F27">
              <w:rPr>
                <w:rFonts w:ascii="Times New Roman" w:eastAsia="Times New Roman" w:hAnsi="Times New Roman" w:cs="Times New Roman"/>
                <w:b/>
                <w:bCs/>
                <w:color w:val="000000"/>
                <w:kern w:val="0"/>
                <w:sz w:val="24"/>
                <w:szCs w:val="24"/>
                <w:vertAlign w:val="superscript"/>
                <w:lang w:val="en-ID" w:eastAsia="en-ID"/>
                <w14:ligatures w14:val="none"/>
              </w:rPr>
              <w:t>b</w:t>
            </w:r>
          </w:p>
        </w:tc>
      </w:tr>
      <w:tr w:rsidR="00473DC4" w:rsidRPr="002F2F27" w14:paraId="0A9FDB68" w14:textId="77777777" w:rsidTr="00750B81">
        <w:trPr>
          <w:trHeight w:val="315"/>
          <w:jc w:val="center"/>
        </w:trPr>
        <w:tc>
          <w:tcPr>
            <w:tcW w:w="1064" w:type="dxa"/>
            <w:vMerge w:val="restart"/>
            <w:tcBorders>
              <w:top w:val="nil"/>
              <w:left w:val="single" w:sz="4" w:space="0" w:color="000000"/>
              <w:bottom w:val="single" w:sz="4" w:space="0" w:color="000000"/>
              <w:right w:val="single" w:sz="4" w:space="0" w:color="000000"/>
            </w:tcBorders>
            <w:noWrap/>
            <w:vAlign w:val="bottom"/>
            <w:hideMark/>
          </w:tcPr>
          <w:p w14:paraId="5E6EBC52" w14:textId="77777777" w:rsidR="00473DC4" w:rsidRPr="002F2F27" w:rsidRDefault="00473DC4" w:rsidP="00473D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 xml:space="preserve">Model </w:t>
            </w:r>
          </w:p>
        </w:tc>
        <w:tc>
          <w:tcPr>
            <w:tcW w:w="592" w:type="dxa"/>
            <w:vMerge w:val="restart"/>
            <w:tcBorders>
              <w:top w:val="nil"/>
              <w:left w:val="nil"/>
              <w:bottom w:val="single" w:sz="4" w:space="0" w:color="000000"/>
              <w:right w:val="single" w:sz="4" w:space="0" w:color="000000"/>
            </w:tcBorders>
            <w:noWrap/>
            <w:vAlign w:val="bottom"/>
            <w:hideMark/>
          </w:tcPr>
          <w:p w14:paraId="593B7D7D" w14:textId="77777777" w:rsidR="00473DC4" w:rsidRPr="002F2F27" w:rsidRDefault="00473DC4" w:rsidP="00473D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R</w:t>
            </w:r>
          </w:p>
        </w:tc>
        <w:tc>
          <w:tcPr>
            <w:tcW w:w="1206" w:type="dxa"/>
            <w:vMerge w:val="restart"/>
            <w:tcBorders>
              <w:top w:val="nil"/>
              <w:left w:val="nil"/>
              <w:bottom w:val="single" w:sz="4" w:space="0" w:color="000000"/>
              <w:right w:val="single" w:sz="4" w:space="0" w:color="000000"/>
            </w:tcBorders>
            <w:noWrap/>
            <w:vAlign w:val="bottom"/>
            <w:hideMark/>
          </w:tcPr>
          <w:p w14:paraId="5A4A0D3C" w14:textId="77777777" w:rsidR="00473DC4" w:rsidRPr="002F2F27" w:rsidRDefault="00473DC4" w:rsidP="00473D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R Square</w:t>
            </w:r>
          </w:p>
        </w:tc>
        <w:tc>
          <w:tcPr>
            <w:tcW w:w="1470" w:type="dxa"/>
            <w:tcBorders>
              <w:top w:val="nil"/>
              <w:left w:val="nil"/>
              <w:bottom w:val="nil"/>
              <w:right w:val="single" w:sz="4" w:space="0" w:color="000000"/>
            </w:tcBorders>
            <w:noWrap/>
            <w:vAlign w:val="bottom"/>
            <w:hideMark/>
          </w:tcPr>
          <w:p w14:paraId="65EA950E" w14:textId="77777777" w:rsidR="00473DC4" w:rsidRPr="002F2F27" w:rsidRDefault="00473DC4" w:rsidP="00473D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Adjusted R</w:t>
            </w:r>
          </w:p>
        </w:tc>
        <w:tc>
          <w:tcPr>
            <w:tcW w:w="2092" w:type="dxa"/>
            <w:tcBorders>
              <w:top w:val="nil"/>
              <w:left w:val="nil"/>
              <w:bottom w:val="nil"/>
              <w:right w:val="single" w:sz="4" w:space="0" w:color="000000"/>
            </w:tcBorders>
            <w:noWrap/>
            <w:vAlign w:val="center"/>
            <w:hideMark/>
          </w:tcPr>
          <w:p w14:paraId="73652741" w14:textId="77777777" w:rsidR="00473DC4" w:rsidRPr="002F2F27" w:rsidRDefault="00473DC4" w:rsidP="00473D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 xml:space="preserve">Std. Error of the </w:t>
            </w:r>
          </w:p>
        </w:tc>
      </w:tr>
      <w:tr w:rsidR="00473DC4" w:rsidRPr="002F2F27" w14:paraId="13AD3903" w14:textId="77777777" w:rsidTr="00750B81">
        <w:trPr>
          <w:trHeight w:val="315"/>
          <w:jc w:val="center"/>
        </w:trPr>
        <w:tc>
          <w:tcPr>
            <w:tcW w:w="1064" w:type="dxa"/>
            <w:vMerge/>
            <w:tcBorders>
              <w:top w:val="nil"/>
              <w:left w:val="single" w:sz="4" w:space="0" w:color="000000"/>
              <w:bottom w:val="single" w:sz="4" w:space="0" w:color="000000"/>
              <w:right w:val="single" w:sz="4" w:space="0" w:color="000000"/>
            </w:tcBorders>
            <w:vAlign w:val="center"/>
            <w:hideMark/>
          </w:tcPr>
          <w:p w14:paraId="31B0E2C0" w14:textId="77777777" w:rsidR="00473DC4" w:rsidRPr="002F2F27" w:rsidRDefault="00473DC4" w:rsidP="00473DC4">
            <w:pPr>
              <w:spacing w:after="0" w:line="240" w:lineRule="auto"/>
              <w:rPr>
                <w:rFonts w:ascii="Times New Roman" w:eastAsia="Times New Roman" w:hAnsi="Times New Roman" w:cs="Times New Roman"/>
                <w:color w:val="000000"/>
                <w:kern w:val="0"/>
                <w:sz w:val="24"/>
                <w:szCs w:val="24"/>
                <w:lang w:val="en-ID" w:eastAsia="en-ID"/>
                <w14:ligatures w14:val="none"/>
              </w:rPr>
            </w:pPr>
          </w:p>
        </w:tc>
        <w:tc>
          <w:tcPr>
            <w:tcW w:w="592" w:type="dxa"/>
            <w:vMerge/>
            <w:tcBorders>
              <w:top w:val="nil"/>
              <w:left w:val="nil"/>
              <w:bottom w:val="single" w:sz="4" w:space="0" w:color="000000"/>
              <w:right w:val="single" w:sz="4" w:space="0" w:color="000000"/>
            </w:tcBorders>
            <w:vAlign w:val="center"/>
            <w:hideMark/>
          </w:tcPr>
          <w:p w14:paraId="69F79B8A" w14:textId="77777777" w:rsidR="00473DC4" w:rsidRPr="002F2F27" w:rsidRDefault="00473DC4" w:rsidP="00473DC4">
            <w:pPr>
              <w:spacing w:after="0" w:line="240" w:lineRule="auto"/>
              <w:rPr>
                <w:rFonts w:ascii="Times New Roman" w:eastAsia="Times New Roman" w:hAnsi="Times New Roman" w:cs="Times New Roman"/>
                <w:color w:val="000000"/>
                <w:kern w:val="0"/>
                <w:sz w:val="24"/>
                <w:szCs w:val="24"/>
                <w:lang w:val="en-ID" w:eastAsia="en-ID"/>
                <w14:ligatures w14:val="none"/>
              </w:rPr>
            </w:pPr>
          </w:p>
        </w:tc>
        <w:tc>
          <w:tcPr>
            <w:tcW w:w="1206" w:type="dxa"/>
            <w:vMerge/>
            <w:tcBorders>
              <w:top w:val="nil"/>
              <w:left w:val="nil"/>
              <w:bottom w:val="single" w:sz="4" w:space="0" w:color="000000"/>
              <w:right w:val="single" w:sz="4" w:space="0" w:color="000000"/>
            </w:tcBorders>
            <w:vAlign w:val="center"/>
            <w:hideMark/>
          </w:tcPr>
          <w:p w14:paraId="5B16FB63" w14:textId="77777777" w:rsidR="00473DC4" w:rsidRPr="002F2F27" w:rsidRDefault="00473DC4" w:rsidP="00473DC4">
            <w:pPr>
              <w:spacing w:after="0" w:line="240" w:lineRule="auto"/>
              <w:rPr>
                <w:rFonts w:ascii="Times New Roman" w:eastAsia="Times New Roman" w:hAnsi="Times New Roman" w:cs="Times New Roman"/>
                <w:color w:val="000000"/>
                <w:kern w:val="0"/>
                <w:sz w:val="24"/>
                <w:szCs w:val="24"/>
                <w:lang w:val="en-ID" w:eastAsia="en-ID"/>
                <w14:ligatures w14:val="none"/>
              </w:rPr>
            </w:pPr>
          </w:p>
        </w:tc>
        <w:tc>
          <w:tcPr>
            <w:tcW w:w="1470" w:type="dxa"/>
            <w:tcBorders>
              <w:top w:val="nil"/>
              <w:left w:val="nil"/>
              <w:bottom w:val="single" w:sz="4" w:space="0" w:color="000000"/>
              <w:right w:val="single" w:sz="4" w:space="0" w:color="000000"/>
            </w:tcBorders>
            <w:noWrap/>
            <w:vAlign w:val="bottom"/>
            <w:hideMark/>
          </w:tcPr>
          <w:p w14:paraId="1BB6E147" w14:textId="77777777" w:rsidR="00473DC4" w:rsidRPr="002F2F27" w:rsidRDefault="00473DC4" w:rsidP="00473D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Square</w:t>
            </w:r>
          </w:p>
        </w:tc>
        <w:tc>
          <w:tcPr>
            <w:tcW w:w="2092" w:type="dxa"/>
            <w:tcBorders>
              <w:top w:val="nil"/>
              <w:left w:val="nil"/>
              <w:bottom w:val="single" w:sz="4" w:space="0" w:color="000000"/>
              <w:right w:val="single" w:sz="4" w:space="0" w:color="000000"/>
            </w:tcBorders>
            <w:noWrap/>
            <w:vAlign w:val="bottom"/>
            <w:hideMark/>
          </w:tcPr>
          <w:p w14:paraId="51ED323D" w14:textId="77777777" w:rsidR="00473DC4" w:rsidRPr="002F2F27" w:rsidRDefault="00473DC4" w:rsidP="00473D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Estimate</w:t>
            </w:r>
          </w:p>
        </w:tc>
      </w:tr>
      <w:tr w:rsidR="00473DC4" w:rsidRPr="002F2F27" w14:paraId="33A2534F" w14:textId="77777777" w:rsidTr="00750B81">
        <w:trPr>
          <w:trHeight w:val="315"/>
          <w:jc w:val="center"/>
        </w:trPr>
        <w:tc>
          <w:tcPr>
            <w:tcW w:w="1064" w:type="dxa"/>
            <w:tcBorders>
              <w:top w:val="nil"/>
              <w:left w:val="single" w:sz="4" w:space="0" w:color="000000"/>
              <w:bottom w:val="single" w:sz="4" w:space="0" w:color="000000"/>
              <w:right w:val="single" w:sz="4" w:space="0" w:color="000000"/>
            </w:tcBorders>
            <w:vAlign w:val="bottom"/>
            <w:hideMark/>
          </w:tcPr>
          <w:p w14:paraId="7770DC50" w14:textId="77777777" w:rsidR="00473DC4" w:rsidRPr="002F2F27" w:rsidRDefault="00473DC4" w:rsidP="00473DC4">
            <w:pPr>
              <w:spacing w:after="0" w:line="240" w:lineRule="auto"/>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1</w:t>
            </w:r>
          </w:p>
        </w:tc>
        <w:tc>
          <w:tcPr>
            <w:tcW w:w="592" w:type="dxa"/>
            <w:tcBorders>
              <w:top w:val="nil"/>
              <w:left w:val="single" w:sz="4" w:space="0" w:color="000000"/>
              <w:bottom w:val="single" w:sz="4" w:space="0" w:color="000000"/>
              <w:right w:val="single" w:sz="4" w:space="0" w:color="000000"/>
            </w:tcBorders>
            <w:noWrap/>
            <w:vAlign w:val="bottom"/>
            <w:hideMark/>
          </w:tcPr>
          <w:p w14:paraId="3FC0DA0E" w14:textId="77777777" w:rsidR="00473DC4" w:rsidRPr="002F2F27" w:rsidRDefault="00473DC4" w:rsidP="00473DC4">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0,999</w:t>
            </w:r>
          </w:p>
        </w:tc>
        <w:tc>
          <w:tcPr>
            <w:tcW w:w="1206" w:type="dxa"/>
            <w:tcBorders>
              <w:top w:val="nil"/>
              <w:left w:val="single" w:sz="4" w:space="0" w:color="000000"/>
              <w:bottom w:val="single" w:sz="4" w:space="0" w:color="000000"/>
              <w:right w:val="single" w:sz="4" w:space="0" w:color="000000"/>
            </w:tcBorders>
            <w:noWrap/>
            <w:vAlign w:val="bottom"/>
            <w:hideMark/>
          </w:tcPr>
          <w:p w14:paraId="647A21A0" w14:textId="77777777" w:rsidR="00473DC4" w:rsidRPr="002F2F27" w:rsidRDefault="00473DC4" w:rsidP="00473DC4">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0,998</w:t>
            </w:r>
          </w:p>
        </w:tc>
        <w:tc>
          <w:tcPr>
            <w:tcW w:w="1470" w:type="dxa"/>
            <w:tcBorders>
              <w:top w:val="nil"/>
              <w:left w:val="single" w:sz="4" w:space="0" w:color="000000"/>
              <w:bottom w:val="single" w:sz="4" w:space="0" w:color="000000"/>
              <w:right w:val="single" w:sz="4" w:space="0" w:color="000000"/>
            </w:tcBorders>
            <w:noWrap/>
            <w:vAlign w:val="bottom"/>
            <w:hideMark/>
          </w:tcPr>
          <w:p w14:paraId="3C68EF76" w14:textId="77777777" w:rsidR="00473DC4" w:rsidRPr="002F2F27" w:rsidRDefault="00473DC4" w:rsidP="00473DC4">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0,996</w:t>
            </w:r>
          </w:p>
        </w:tc>
        <w:tc>
          <w:tcPr>
            <w:tcW w:w="2092" w:type="dxa"/>
            <w:tcBorders>
              <w:top w:val="nil"/>
              <w:left w:val="single" w:sz="4" w:space="0" w:color="000000"/>
              <w:bottom w:val="single" w:sz="4" w:space="0" w:color="000000"/>
              <w:right w:val="single" w:sz="4" w:space="0" w:color="000000"/>
            </w:tcBorders>
            <w:noWrap/>
            <w:vAlign w:val="bottom"/>
            <w:hideMark/>
          </w:tcPr>
          <w:p w14:paraId="20B750C5" w14:textId="77777777" w:rsidR="00473DC4" w:rsidRPr="002F2F27" w:rsidRDefault="00473DC4" w:rsidP="00473DC4">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0,00675</w:t>
            </w:r>
          </w:p>
        </w:tc>
      </w:tr>
      <w:tr w:rsidR="00473DC4" w:rsidRPr="002F2F27" w14:paraId="6A10B087" w14:textId="77777777" w:rsidTr="00750B81">
        <w:trPr>
          <w:trHeight w:val="315"/>
          <w:jc w:val="center"/>
        </w:trPr>
        <w:tc>
          <w:tcPr>
            <w:tcW w:w="6424" w:type="dxa"/>
            <w:gridSpan w:val="5"/>
            <w:tcBorders>
              <w:top w:val="single" w:sz="4" w:space="0" w:color="000000"/>
              <w:left w:val="single" w:sz="4" w:space="0" w:color="000000"/>
              <w:bottom w:val="single" w:sz="4" w:space="0" w:color="000000"/>
              <w:right w:val="single" w:sz="4" w:space="0" w:color="000000"/>
            </w:tcBorders>
            <w:noWrap/>
            <w:vAlign w:val="bottom"/>
            <w:hideMark/>
          </w:tcPr>
          <w:p w14:paraId="7562CAF3" w14:textId="77777777" w:rsidR="00473DC4" w:rsidRPr="002F2F27" w:rsidRDefault="00473DC4" w:rsidP="00473DC4">
            <w:pPr>
              <w:spacing w:after="0" w:line="240" w:lineRule="auto"/>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a. Predictors: (Constant), LN_KONSUMSI, LN_PPH21, LN_PPN</w:t>
            </w:r>
          </w:p>
        </w:tc>
      </w:tr>
      <w:tr w:rsidR="00473DC4" w:rsidRPr="002F2F27" w14:paraId="4E2E5EF9" w14:textId="77777777" w:rsidTr="00750B81">
        <w:trPr>
          <w:trHeight w:val="315"/>
          <w:jc w:val="center"/>
        </w:trPr>
        <w:tc>
          <w:tcPr>
            <w:tcW w:w="6424" w:type="dxa"/>
            <w:gridSpan w:val="5"/>
            <w:tcBorders>
              <w:top w:val="single" w:sz="4" w:space="0" w:color="000000"/>
              <w:left w:val="single" w:sz="4" w:space="0" w:color="000000"/>
              <w:bottom w:val="single" w:sz="4" w:space="0" w:color="000000"/>
              <w:right w:val="single" w:sz="4" w:space="0" w:color="000000"/>
            </w:tcBorders>
            <w:noWrap/>
            <w:vAlign w:val="bottom"/>
            <w:hideMark/>
          </w:tcPr>
          <w:p w14:paraId="1D512CBF" w14:textId="77777777" w:rsidR="00473DC4" w:rsidRPr="002F2F27" w:rsidRDefault="00473DC4" w:rsidP="00473DC4">
            <w:pPr>
              <w:spacing w:after="0" w:line="240" w:lineRule="auto"/>
              <w:rPr>
                <w:rFonts w:ascii="Times New Roman" w:eastAsia="Times New Roman" w:hAnsi="Times New Roman" w:cs="Times New Roman"/>
                <w:color w:val="000000"/>
                <w:kern w:val="0"/>
                <w:sz w:val="24"/>
                <w:szCs w:val="24"/>
                <w:lang w:val="en-ID" w:eastAsia="en-ID"/>
                <w14:ligatures w14:val="none"/>
              </w:rPr>
            </w:pPr>
            <w:r w:rsidRPr="002F2F27">
              <w:rPr>
                <w:rFonts w:ascii="Times New Roman" w:eastAsia="Times New Roman" w:hAnsi="Times New Roman" w:cs="Times New Roman"/>
                <w:color w:val="000000"/>
                <w:kern w:val="0"/>
                <w:sz w:val="24"/>
                <w:szCs w:val="24"/>
                <w:lang w:val="en-ID" w:eastAsia="en-ID"/>
                <w14:ligatures w14:val="none"/>
              </w:rPr>
              <w:t>b. Dependent Variable: LN_PDRB</w:t>
            </w:r>
          </w:p>
        </w:tc>
      </w:tr>
      <w:bookmarkEnd w:id="9"/>
    </w:tbl>
    <w:p w14:paraId="1612428B" w14:textId="1EB8A079" w:rsidR="00473DC4" w:rsidRPr="002F2F27" w:rsidRDefault="00473DC4" w:rsidP="00977C0D">
      <w:pPr>
        <w:spacing w:after="0" w:line="240" w:lineRule="auto"/>
        <w:jc w:val="both"/>
        <w:rPr>
          <w:rFonts w:ascii="Times New Roman" w:hAnsi="Times New Roman" w:cs="Times New Roman"/>
          <w:sz w:val="24"/>
          <w:szCs w:val="24"/>
        </w:rPr>
      </w:pPr>
    </w:p>
    <w:p w14:paraId="42655B11" w14:textId="4B508506" w:rsidR="0015306E" w:rsidRPr="00D53660" w:rsidRDefault="00977C0D" w:rsidP="00D53660">
      <w:pPr>
        <w:spacing w:after="0" w:line="240" w:lineRule="auto"/>
        <w:jc w:val="both"/>
        <w:rPr>
          <w:rFonts w:ascii="Times New Roman" w:hAnsi="Times New Roman" w:cs="Times New Roman"/>
          <w:sz w:val="24"/>
          <w:szCs w:val="24"/>
        </w:rPr>
      </w:pPr>
      <w:proofErr w:type="gramStart"/>
      <w:r w:rsidRPr="002F2F27">
        <w:rPr>
          <w:rFonts w:ascii="Times New Roman" w:hAnsi="Times New Roman" w:cs="Times New Roman"/>
          <w:sz w:val="24"/>
          <w:szCs w:val="24"/>
        </w:rPr>
        <w:t>Sumber :</w:t>
      </w:r>
      <w:proofErr w:type="gramEnd"/>
      <w:r w:rsidRPr="002F2F27">
        <w:rPr>
          <w:rFonts w:ascii="Times New Roman" w:hAnsi="Times New Roman" w:cs="Times New Roman"/>
          <w:sz w:val="24"/>
          <w:szCs w:val="24"/>
        </w:rPr>
        <w:t xml:space="preserve"> data sekunder diolah, 2026</w:t>
      </w:r>
    </w:p>
    <w:p w14:paraId="1BEF6376" w14:textId="37152097" w:rsidR="00473DC4" w:rsidRPr="002F2F27" w:rsidRDefault="00473DC4" w:rsidP="00D53660">
      <w:pPr>
        <w:spacing w:before="100" w:beforeAutospacing="1" w:after="100" w:afterAutospacing="1" w:line="480" w:lineRule="auto"/>
        <w:ind w:firstLine="720"/>
        <w:jc w:val="both"/>
        <w:rPr>
          <w:rFonts w:ascii="Times New Roman" w:eastAsia="Times New Roman" w:hAnsi="Times New Roman" w:cs="Times New Roman"/>
          <w:kern w:val="0"/>
          <w:sz w:val="24"/>
          <w:szCs w:val="24"/>
          <w:lang w:val="en-ID" w:eastAsia="en-ID"/>
          <w14:ligatures w14:val="none"/>
        </w:rPr>
      </w:pPr>
      <w:r w:rsidRPr="002F2F27">
        <w:rPr>
          <w:rFonts w:ascii="Times New Roman" w:eastAsia="Times New Roman" w:hAnsi="Times New Roman" w:cs="Times New Roman"/>
          <w:kern w:val="0"/>
          <w:sz w:val="24"/>
          <w:szCs w:val="24"/>
          <w:lang w:val="en-ID" w:eastAsia="en-ID"/>
          <w14:ligatures w14:val="none"/>
        </w:rPr>
        <w:t xml:space="preserve">Berdasarkan tabel hasil tersebut, dapat dilihat bahwasanya nilai R-squared sebesar 0,998 dan nilai Adjusted R-squared sebesar 0,996. Hal ini </w:t>
      </w:r>
      <w:r w:rsidR="000E2F7F">
        <w:rPr>
          <w:rFonts w:ascii="Times New Roman" w:eastAsia="Times New Roman" w:hAnsi="Times New Roman" w:cs="Times New Roman"/>
          <w:kern w:val="0"/>
          <w:sz w:val="24"/>
          <w:szCs w:val="24"/>
          <w:lang w:val="en-ID" w:eastAsia="en-ID"/>
          <w14:ligatures w14:val="none"/>
        </w:rPr>
        <w:t>mengindikasikan</w:t>
      </w:r>
      <w:r w:rsidRPr="002F2F27">
        <w:rPr>
          <w:rFonts w:ascii="Times New Roman" w:eastAsia="Times New Roman" w:hAnsi="Times New Roman" w:cs="Times New Roman"/>
          <w:kern w:val="0"/>
          <w:sz w:val="24"/>
          <w:szCs w:val="24"/>
          <w:lang w:val="en-ID" w:eastAsia="en-ID"/>
          <w14:ligatures w14:val="none"/>
        </w:rPr>
        <w:t xml:space="preserve"> bahwa sebesar 99,6% variasi variabel dependen yaitu PDRB dapat dijelaskan oleh variabel independen yang terdiri dari penerimaan PPN, penerimaan PPh Pasal 21, dan konsumsi</w:t>
      </w:r>
      <w:r w:rsidR="004E745B">
        <w:rPr>
          <w:rFonts w:ascii="Times New Roman" w:eastAsia="Times New Roman" w:hAnsi="Times New Roman" w:cs="Times New Roman"/>
          <w:kern w:val="0"/>
          <w:sz w:val="24"/>
          <w:szCs w:val="24"/>
          <w:lang w:val="en-ID" w:eastAsia="en-ID"/>
          <w14:ligatures w14:val="none"/>
        </w:rPr>
        <w:t xml:space="preserve"> masyarakat</w:t>
      </w:r>
      <w:r w:rsidRPr="002F2F27">
        <w:rPr>
          <w:rFonts w:ascii="Times New Roman" w:eastAsia="Times New Roman" w:hAnsi="Times New Roman" w:cs="Times New Roman"/>
          <w:kern w:val="0"/>
          <w:sz w:val="24"/>
          <w:szCs w:val="24"/>
          <w:lang w:val="en-ID" w:eastAsia="en-ID"/>
          <w14:ligatures w14:val="none"/>
        </w:rPr>
        <w:t xml:space="preserve">. </w:t>
      </w:r>
      <w:r w:rsidR="001069F1">
        <w:rPr>
          <w:rFonts w:ascii="Times New Roman" w:eastAsia="Times New Roman" w:hAnsi="Times New Roman" w:cs="Times New Roman"/>
          <w:kern w:val="0"/>
          <w:sz w:val="24"/>
          <w:szCs w:val="24"/>
          <w:lang w:val="en-ID" w:eastAsia="en-ID"/>
          <w14:ligatures w14:val="none"/>
        </w:rPr>
        <w:t>S</w:t>
      </w:r>
      <w:r w:rsidRPr="002F2F27">
        <w:rPr>
          <w:rFonts w:ascii="Times New Roman" w:eastAsia="Times New Roman" w:hAnsi="Times New Roman" w:cs="Times New Roman"/>
          <w:kern w:val="0"/>
          <w:sz w:val="24"/>
          <w:szCs w:val="24"/>
          <w:lang w:val="en-ID" w:eastAsia="en-ID"/>
          <w14:ligatures w14:val="none"/>
        </w:rPr>
        <w:t>isanya sebesar 0,</w:t>
      </w:r>
      <w:r w:rsidR="004E745B">
        <w:rPr>
          <w:rFonts w:ascii="Times New Roman" w:eastAsia="Times New Roman" w:hAnsi="Times New Roman" w:cs="Times New Roman"/>
          <w:kern w:val="0"/>
          <w:sz w:val="24"/>
          <w:szCs w:val="24"/>
          <w:lang w:val="en-ID" w:eastAsia="en-ID"/>
          <w14:ligatures w14:val="none"/>
        </w:rPr>
        <w:t>4</w:t>
      </w:r>
      <w:r w:rsidRPr="002F2F27">
        <w:rPr>
          <w:rFonts w:ascii="Times New Roman" w:eastAsia="Times New Roman" w:hAnsi="Times New Roman" w:cs="Times New Roman"/>
          <w:kern w:val="0"/>
          <w:sz w:val="24"/>
          <w:szCs w:val="24"/>
          <w:lang w:val="en-ID" w:eastAsia="en-ID"/>
          <w14:ligatures w14:val="none"/>
        </w:rPr>
        <w:t xml:space="preserve">% </w:t>
      </w:r>
      <w:r w:rsidR="000E2F7F">
        <w:rPr>
          <w:rFonts w:ascii="Times New Roman" w:eastAsia="Times New Roman" w:hAnsi="Times New Roman" w:cs="Times New Roman"/>
          <w:kern w:val="0"/>
          <w:sz w:val="24"/>
          <w:szCs w:val="24"/>
          <w:lang w:val="en-ID" w:eastAsia="en-ID"/>
          <w14:ligatures w14:val="none"/>
        </w:rPr>
        <w:t>dipengaruhi</w:t>
      </w:r>
      <w:r w:rsidRPr="002F2F27">
        <w:rPr>
          <w:rFonts w:ascii="Times New Roman" w:eastAsia="Times New Roman" w:hAnsi="Times New Roman" w:cs="Times New Roman"/>
          <w:kern w:val="0"/>
          <w:sz w:val="24"/>
          <w:szCs w:val="24"/>
          <w:lang w:val="en-ID" w:eastAsia="en-ID"/>
          <w14:ligatures w14:val="none"/>
        </w:rPr>
        <w:t xml:space="preserve"> oleh </w:t>
      </w:r>
      <w:r w:rsidR="005B2811">
        <w:rPr>
          <w:rFonts w:ascii="Times New Roman" w:eastAsia="Times New Roman" w:hAnsi="Times New Roman" w:cs="Times New Roman"/>
          <w:kern w:val="0"/>
          <w:sz w:val="24"/>
          <w:szCs w:val="24"/>
          <w:lang w:val="en-ID" w:eastAsia="en-ID"/>
          <w14:ligatures w14:val="none"/>
        </w:rPr>
        <w:t>variabel</w:t>
      </w:r>
      <w:r w:rsidRPr="002F2F27">
        <w:rPr>
          <w:rFonts w:ascii="Times New Roman" w:eastAsia="Times New Roman" w:hAnsi="Times New Roman" w:cs="Times New Roman"/>
          <w:kern w:val="0"/>
          <w:sz w:val="24"/>
          <w:szCs w:val="24"/>
          <w:lang w:val="en-ID" w:eastAsia="en-ID"/>
          <w14:ligatures w14:val="none"/>
        </w:rPr>
        <w:t xml:space="preserve"> lain di luar model penelitian.</w:t>
      </w:r>
    </w:p>
    <w:p w14:paraId="6E475C8F" w14:textId="77777777" w:rsidR="00977C0D" w:rsidRPr="002F2F27" w:rsidRDefault="00977C0D" w:rsidP="00977C0D">
      <w:pPr>
        <w:spacing w:line="480" w:lineRule="auto"/>
        <w:rPr>
          <w:rFonts w:ascii="Times New Roman" w:hAnsi="Times New Roman" w:cs="Times New Roman"/>
          <w:b/>
          <w:bCs/>
          <w:sz w:val="24"/>
          <w:szCs w:val="24"/>
        </w:rPr>
      </w:pPr>
      <w:r w:rsidRPr="002F2F27">
        <w:rPr>
          <w:rFonts w:ascii="Times New Roman" w:hAnsi="Times New Roman" w:cs="Times New Roman"/>
          <w:b/>
          <w:bCs/>
          <w:sz w:val="24"/>
          <w:szCs w:val="24"/>
        </w:rPr>
        <w:t>4.3</w:t>
      </w:r>
      <w:r w:rsidRPr="002F2F27">
        <w:rPr>
          <w:rFonts w:ascii="Times New Roman" w:hAnsi="Times New Roman" w:cs="Times New Roman"/>
          <w:b/>
          <w:bCs/>
          <w:sz w:val="24"/>
          <w:szCs w:val="24"/>
        </w:rPr>
        <w:tab/>
        <w:t>Interpretasi Hasil</w:t>
      </w:r>
    </w:p>
    <w:p w14:paraId="42B6CF49" w14:textId="3176A259" w:rsidR="00977C0D" w:rsidRPr="002F2F27" w:rsidRDefault="00977C0D" w:rsidP="00031CA9">
      <w:pPr>
        <w:spacing w:line="480" w:lineRule="auto"/>
        <w:ind w:left="720" w:hanging="540"/>
        <w:rPr>
          <w:rFonts w:ascii="Times New Roman" w:hAnsi="Times New Roman" w:cs="Times New Roman"/>
          <w:sz w:val="24"/>
          <w:szCs w:val="24"/>
        </w:rPr>
      </w:pPr>
      <w:r w:rsidRPr="002F2F27">
        <w:rPr>
          <w:rFonts w:ascii="Times New Roman" w:hAnsi="Times New Roman" w:cs="Times New Roman"/>
          <w:sz w:val="24"/>
          <w:szCs w:val="24"/>
        </w:rPr>
        <w:t xml:space="preserve">1. </w:t>
      </w:r>
      <w:r w:rsidRPr="002F2F27">
        <w:rPr>
          <w:rFonts w:ascii="Times New Roman" w:hAnsi="Times New Roman" w:cs="Times New Roman"/>
          <w:sz w:val="24"/>
          <w:szCs w:val="24"/>
        </w:rPr>
        <w:tab/>
        <w:t>Pengaruh Penerimaan P</w:t>
      </w:r>
      <w:r w:rsidR="00031CA9" w:rsidRPr="002F2F27">
        <w:rPr>
          <w:rFonts w:ascii="Times New Roman" w:hAnsi="Times New Roman" w:cs="Times New Roman"/>
          <w:sz w:val="24"/>
          <w:szCs w:val="24"/>
        </w:rPr>
        <w:t xml:space="preserve">ajak </w:t>
      </w:r>
      <w:r w:rsidRPr="002F2F27">
        <w:rPr>
          <w:rFonts w:ascii="Times New Roman" w:hAnsi="Times New Roman" w:cs="Times New Roman"/>
          <w:sz w:val="24"/>
          <w:szCs w:val="24"/>
        </w:rPr>
        <w:t>P</w:t>
      </w:r>
      <w:r w:rsidR="00031CA9" w:rsidRPr="002F2F27">
        <w:rPr>
          <w:rFonts w:ascii="Times New Roman" w:hAnsi="Times New Roman" w:cs="Times New Roman"/>
          <w:sz w:val="24"/>
          <w:szCs w:val="24"/>
        </w:rPr>
        <w:t xml:space="preserve">ertambahan </w:t>
      </w:r>
      <w:r w:rsidRPr="002F2F27">
        <w:rPr>
          <w:rFonts w:ascii="Times New Roman" w:hAnsi="Times New Roman" w:cs="Times New Roman"/>
          <w:sz w:val="24"/>
          <w:szCs w:val="24"/>
        </w:rPr>
        <w:t>N</w:t>
      </w:r>
      <w:r w:rsidR="00031CA9" w:rsidRPr="002F2F27">
        <w:rPr>
          <w:rFonts w:ascii="Times New Roman" w:hAnsi="Times New Roman" w:cs="Times New Roman"/>
          <w:sz w:val="24"/>
          <w:szCs w:val="24"/>
        </w:rPr>
        <w:t>ilai (PPN)</w:t>
      </w:r>
      <w:r w:rsidRPr="002F2F27">
        <w:rPr>
          <w:rFonts w:ascii="Times New Roman" w:hAnsi="Times New Roman" w:cs="Times New Roman"/>
          <w:sz w:val="24"/>
          <w:szCs w:val="24"/>
        </w:rPr>
        <w:t xml:space="preserve"> terhadap</w:t>
      </w:r>
      <w:r w:rsidR="00AD4A06">
        <w:rPr>
          <w:rFonts w:ascii="Times New Roman" w:hAnsi="Times New Roman" w:cs="Times New Roman"/>
          <w:sz w:val="24"/>
          <w:szCs w:val="24"/>
        </w:rPr>
        <w:t xml:space="preserve"> </w:t>
      </w:r>
      <w:r w:rsidRPr="002F2F27">
        <w:rPr>
          <w:rFonts w:ascii="Times New Roman" w:hAnsi="Times New Roman" w:cs="Times New Roman"/>
          <w:sz w:val="24"/>
          <w:szCs w:val="24"/>
        </w:rPr>
        <w:t xml:space="preserve">Pertumbuhan Ekonomi </w:t>
      </w:r>
    </w:p>
    <w:p w14:paraId="41460DC9" w14:textId="515ED90B" w:rsidR="000E2F7F" w:rsidRPr="00AF0F3F" w:rsidRDefault="00977C0D" w:rsidP="000E2F7F">
      <w:pPr>
        <w:spacing w:line="480" w:lineRule="auto"/>
        <w:jc w:val="both"/>
        <w:rPr>
          <w:rFonts w:ascii="Times New Roman" w:hAnsi="Times New Roman" w:cs="Times New Roman"/>
          <w:sz w:val="24"/>
          <w:szCs w:val="24"/>
        </w:rPr>
      </w:pPr>
      <w:r w:rsidRPr="002F2F27">
        <w:rPr>
          <w:rFonts w:ascii="Times New Roman" w:hAnsi="Times New Roman" w:cs="Times New Roman"/>
          <w:sz w:val="24"/>
          <w:szCs w:val="24"/>
        </w:rPr>
        <w:tab/>
      </w:r>
      <w:r w:rsidR="000E2F7F" w:rsidRPr="002F2F27">
        <w:rPr>
          <w:rFonts w:ascii="Times New Roman" w:hAnsi="Times New Roman" w:cs="Times New Roman"/>
          <w:sz w:val="24"/>
          <w:szCs w:val="24"/>
        </w:rPr>
        <w:t xml:space="preserve">Hasil dari uji t untuk hipotesis pertama diperoleh nilai t hitung sebesar                   </w:t>
      </w:r>
      <w:r w:rsidR="000E2F7F" w:rsidRPr="002F2F27">
        <w:rPr>
          <w:rFonts w:ascii="Times New Roman" w:eastAsia="Times New Roman" w:hAnsi="Times New Roman" w:cs="Times New Roman"/>
          <w:kern w:val="0"/>
          <w:sz w:val="24"/>
          <w:szCs w:val="24"/>
          <w:lang w:val="en-ID" w:eastAsia="en-ID"/>
          <w14:ligatures w14:val="none"/>
        </w:rPr>
        <w:t xml:space="preserve">-0,400 dengan nilai signifikansi sebesar 0,703. Hasil ini menunjukkan bahwa nilai signifikansi lebih besar dari 0,05 </w:t>
      </w:r>
      <w:r w:rsidR="000E2F7F" w:rsidRPr="002F2F27">
        <w:rPr>
          <w:rFonts w:ascii="Times New Roman" w:eastAsia="Times New Roman" w:hAnsi="Times New Roman" w:cs="Times New Roman"/>
          <w:kern w:val="0"/>
          <w:sz w:val="24"/>
          <w:szCs w:val="24"/>
          <w:lang w:eastAsia="en-ID"/>
          <w14:ligatures w14:val="none"/>
        </w:rPr>
        <w:t xml:space="preserve">(Sig. &gt; 0,05) dan nilai koefisien regresi sebesar        -0,016. Dengan nilai tersebut, berarti variabel penerimaan Pajak Pertambahan Nilai (PPN) berpengaruh negatif namun tidak signifikan terhadap PDRB. Oleh karena itu, dapat disimpulkan bahwa hipotesis </w:t>
      </w:r>
      <w:r w:rsidR="00AF0F3F">
        <w:rPr>
          <w:rFonts w:ascii="Times New Roman" w:eastAsia="Times New Roman" w:hAnsi="Times New Roman" w:cs="Times New Roman"/>
          <w:kern w:val="0"/>
          <w:sz w:val="24"/>
          <w:szCs w:val="24"/>
          <w:lang w:eastAsia="en-ID"/>
          <w14:ligatures w14:val="none"/>
        </w:rPr>
        <w:t xml:space="preserve">pertama </w:t>
      </w:r>
      <w:r w:rsidR="000E2F7F" w:rsidRPr="00AF0F3F">
        <w:rPr>
          <w:rFonts w:ascii="Times New Roman" w:eastAsia="Times New Roman" w:hAnsi="Times New Roman" w:cs="Times New Roman"/>
          <w:kern w:val="0"/>
          <w:sz w:val="24"/>
          <w:szCs w:val="24"/>
          <w:lang w:eastAsia="en-ID"/>
          <w14:ligatures w14:val="none"/>
        </w:rPr>
        <w:t>(</w:t>
      </w:r>
      <w:r w:rsidR="000E2F7F" w:rsidRPr="00AF0F3F">
        <w:rPr>
          <w:rFonts w:ascii="Times New Roman" w:hAnsi="Times New Roman" w:cs="Times New Roman"/>
          <w:sz w:val="24"/>
          <w:szCs w:val="24"/>
        </w:rPr>
        <w:t xml:space="preserve">H₁) yang menyatakan </w:t>
      </w:r>
      <w:r w:rsidR="000E2F7F" w:rsidRPr="00AF0F3F">
        <w:rPr>
          <w:rFonts w:ascii="Times New Roman" w:hAnsi="Times New Roman" w:cs="Times New Roman"/>
          <w:sz w:val="24"/>
          <w:szCs w:val="24"/>
        </w:rPr>
        <w:lastRenderedPageBreak/>
        <w:t xml:space="preserve">penerimaan PPN berpengaruh negatif dan signifikan terhadap pertumbuhan ekonomi </w:t>
      </w:r>
      <w:r w:rsidR="000E2F7F" w:rsidRPr="00AF0F3F">
        <w:rPr>
          <w:rFonts w:ascii="Times New Roman" w:hAnsi="Times New Roman" w:cs="Times New Roman"/>
          <w:b/>
          <w:bCs/>
          <w:sz w:val="24"/>
          <w:szCs w:val="24"/>
        </w:rPr>
        <w:t>ditolak</w:t>
      </w:r>
      <w:r w:rsidR="00AF0F3F">
        <w:rPr>
          <w:rFonts w:ascii="Times New Roman" w:hAnsi="Times New Roman" w:cs="Times New Roman"/>
          <w:b/>
          <w:bCs/>
          <w:sz w:val="24"/>
          <w:szCs w:val="24"/>
        </w:rPr>
        <w:t>.</w:t>
      </w:r>
      <w:r w:rsidR="000E2F7F" w:rsidRPr="00AF0F3F">
        <w:rPr>
          <w:rFonts w:ascii="Times New Roman" w:hAnsi="Times New Roman" w:cs="Times New Roman"/>
          <w:sz w:val="24"/>
          <w:szCs w:val="24"/>
        </w:rPr>
        <w:t xml:space="preserve"> </w:t>
      </w:r>
    </w:p>
    <w:p w14:paraId="378BA9FE" w14:textId="77777777" w:rsidR="000E2F7F" w:rsidRPr="002F2F27" w:rsidRDefault="000E2F7F" w:rsidP="000E2F7F">
      <w:pPr>
        <w:spacing w:line="480" w:lineRule="auto"/>
        <w:jc w:val="both"/>
        <w:rPr>
          <w:rFonts w:ascii="Times New Roman" w:hAnsi="Times New Roman" w:cs="Times New Roman"/>
          <w:color w:val="EE0000"/>
          <w:sz w:val="24"/>
          <w:szCs w:val="24"/>
        </w:rPr>
      </w:pPr>
      <w:r w:rsidRPr="002F2F27">
        <w:rPr>
          <w:rFonts w:ascii="Times New Roman" w:eastAsia="Times New Roman" w:hAnsi="Times New Roman" w:cs="Times New Roman"/>
          <w:kern w:val="0"/>
          <w:sz w:val="24"/>
          <w:szCs w:val="24"/>
          <w:lang w:eastAsia="en-ID"/>
          <w14:ligatures w14:val="none"/>
        </w:rPr>
        <w:tab/>
        <w:t xml:space="preserve">Pengujian hipotesis ini berkaitan dengan teori multiplier fiskal yang menyatakan bahwa peningkatan pajak khususnya kenaikan tarif Pajak Pertambahan Nilai (PPN) dapat mengurangi daya beli masyarakat, </w:t>
      </w:r>
      <w:r w:rsidRPr="002F2F27">
        <w:rPr>
          <w:rFonts w:ascii="Times New Roman" w:eastAsia="Times New Roman" w:hAnsi="Times New Roman" w:cs="Times New Roman"/>
          <w:color w:val="000000"/>
          <w:kern w:val="0"/>
          <w:sz w:val="24"/>
          <w:szCs w:val="24"/>
          <w:lang w:eastAsia="en-ID"/>
          <w14:ligatures w14:val="none"/>
        </w:rPr>
        <w:t xml:space="preserve">sehingga berdampak pada penurunan konsumsi dan permintaan agregat. </w:t>
      </w:r>
      <w:r>
        <w:rPr>
          <w:rFonts w:ascii="Times New Roman" w:hAnsi="Times New Roman" w:cs="Times New Roman"/>
          <w:sz w:val="24"/>
          <w:szCs w:val="24"/>
        </w:rPr>
        <w:t>Oleh karena itu</w:t>
      </w:r>
      <w:r w:rsidRPr="002F2F27">
        <w:rPr>
          <w:rFonts w:ascii="Times New Roman" w:hAnsi="Times New Roman" w:cs="Times New Roman"/>
          <w:sz w:val="24"/>
          <w:szCs w:val="24"/>
        </w:rPr>
        <w:t xml:space="preserve">, penurunan konsumsi tersebut dapat melemahkan efek multiplier fiskal dan berdampak negatif terhadap pertumbuhan ekonomi </w:t>
      </w:r>
      <w:sdt>
        <w:sdtPr>
          <w:rPr>
            <w:rFonts w:ascii="Times New Roman" w:hAnsi="Times New Roman" w:cs="Times New Roman"/>
            <w:sz w:val="24"/>
            <w:szCs w:val="24"/>
          </w:rPr>
          <w:id w:val="-1369832619"/>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Man21 \l 1033 </w:instrText>
          </w:r>
          <w:r w:rsidRPr="002F2F27">
            <w:rPr>
              <w:rFonts w:ascii="Times New Roman" w:hAnsi="Times New Roman" w:cs="Times New Roman"/>
              <w:sz w:val="24"/>
              <w:szCs w:val="24"/>
            </w:rPr>
            <w:fldChar w:fldCharType="separate"/>
          </w:r>
          <w:r w:rsidRPr="002F2F27">
            <w:rPr>
              <w:rFonts w:ascii="Times New Roman" w:hAnsi="Times New Roman" w:cs="Times New Roman"/>
              <w:sz w:val="24"/>
              <w:szCs w:val="24"/>
            </w:rPr>
            <w:t>(Mankiw, 2021)</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 xml:space="preserve">. Sejalan dengan hal tersebut, hasil penelitian ini menunjukkan bahwa penerimaan PPN memiliki arah pengaruh negatif terhadap pertumbuhan ekonomi, yang berarti sesuai dengan teori multiplier fiskal. </w:t>
      </w:r>
      <w:r>
        <w:rPr>
          <w:rFonts w:ascii="Times New Roman" w:hAnsi="Times New Roman" w:cs="Times New Roman"/>
          <w:sz w:val="24"/>
          <w:szCs w:val="24"/>
        </w:rPr>
        <w:t>Akan tetapi</w:t>
      </w:r>
      <w:r w:rsidRPr="002F2F27">
        <w:rPr>
          <w:rFonts w:ascii="Times New Roman" w:hAnsi="Times New Roman" w:cs="Times New Roman"/>
          <w:sz w:val="24"/>
          <w:szCs w:val="24"/>
        </w:rPr>
        <w:t xml:space="preserve">, pengaruh tersebut tidak signifikan secara statistik. Hal ini mengindikasikan bahwa meskipun secara teori peningkatan PPN dapat menekan pertumbuhan ekonomi, tetapi dalam praktiknya pengaruh tersebut belum cukup kuat terhadap pertumbuhan ekonomi di </w:t>
      </w:r>
      <w:r>
        <w:rPr>
          <w:rFonts w:ascii="Times New Roman" w:hAnsi="Times New Roman" w:cs="Times New Roman"/>
          <w:sz w:val="24"/>
          <w:szCs w:val="24"/>
        </w:rPr>
        <w:t xml:space="preserve">wilayah </w:t>
      </w:r>
      <w:r w:rsidRPr="002F2F27">
        <w:rPr>
          <w:rFonts w:ascii="Times New Roman" w:hAnsi="Times New Roman" w:cs="Times New Roman"/>
          <w:sz w:val="24"/>
          <w:szCs w:val="24"/>
        </w:rPr>
        <w:t>Jawa Tengah selama periode penelitian.</w:t>
      </w:r>
    </w:p>
    <w:p w14:paraId="0405442D" w14:textId="02073247" w:rsidR="000E2F7F" w:rsidRDefault="000E2F7F" w:rsidP="000E2F7F">
      <w:pPr>
        <w:spacing w:line="480" w:lineRule="auto"/>
        <w:ind w:firstLine="720"/>
        <w:jc w:val="both"/>
        <w:rPr>
          <w:rFonts w:ascii="Times New Roman" w:hAnsi="Times New Roman" w:cs="Times New Roman"/>
          <w:sz w:val="24"/>
          <w:szCs w:val="24"/>
        </w:rPr>
      </w:pPr>
      <w:r w:rsidRPr="002F2F27">
        <w:rPr>
          <w:rFonts w:ascii="Times New Roman" w:hAnsi="Times New Roman" w:cs="Times New Roman"/>
          <w:sz w:val="24"/>
          <w:szCs w:val="24"/>
        </w:rPr>
        <w:t xml:space="preserve">Hasil penelitian menurut </w:t>
      </w:r>
      <w:r w:rsidRPr="00A20C9E">
        <w:rPr>
          <w:rFonts w:ascii="Times New Roman" w:hAnsi="Times New Roman" w:cs="Times New Roman"/>
          <w:sz w:val="24"/>
          <w:szCs w:val="24"/>
        </w:rPr>
        <w:t>Natasya dan Nasir (2022)</w:t>
      </w:r>
      <w:r>
        <w:rPr>
          <w:rFonts w:ascii="Times New Roman" w:hAnsi="Times New Roman" w:cs="Times New Roman"/>
          <w:sz w:val="24"/>
          <w:szCs w:val="24"/>
        </w:rPr>
        <w:t xml:space="preserve"> menjelaskan bahwa </w:t>
      </w:r>
      <w:r w:rsidRPr="00A20C9E">
        <w:rPr>
          <w:rFonts w:ascii="Times New Roman" w:hAnsi="Times New Roman" w:cs="Times New Roman"/>
          <w:sz w:val="24"/>
          <w:szCs w:val="24"/>
        </w:rPr>
        <w:t>PPN berpengaruh positif dan signifikan terhadap pertumbuhan ekonomi Indonesia.</w:t>
      </w:r>
      <w:r>
        <w:rPr>
          <w:rFonts w:ascii="Times New Roman" w:hAnsi="Times New Roman" w:cs="Times New Roman"/>
          <w:sz w:val="24"/>
          <w:szCs w:val="24"/>
        </w:rPr>
        <w:t xml:space="preserve"> Berbeda halnya dengan </w:t>
      </w:r>
      <w:r w:rsidRPr="002F2F27">
        <w:rPr>
          <w:rFonts w:ascii="Times New Roman" w:hAnsi="Times New Roman" w:cs="Times New Roman"/>
          <w:sz w:val="24"/>
          <w:szCs w:val="24"/>
        </w:rPr>
        <w:t>Putra dan Nabila (2022)</w:t>
      </w:r>
      <w:r w:rsidR="0028434C">
        <w:rPr>
          <w:rFonts w:ascii="Times New Roman" w:hAnsi="Times New Roman" w:cs="Times New Roman"/>
          <w:sz w:val="24"/>
          <w:szCs w:val="24"/>
        </w:rPr>
        <w:t>,</w:t>
      </w:r>
      <w:r w:rsidRPr="002F2F27">
        <w:rPr>
          <w:rFonts w:ascii="Times New Roman" w:hAnsi="Times New Roman" w:cs="Times New Roman"/>
          <w:sz w:val="24"/>
          <w:szCs w:val="24"/>
        </w:rPr>
        <w:t xml:space="preserve"> </w:t>
      </w:r>
      <w:r>
        <w:rPr>
          <w:rFonts w:ascii="Times New Roman" w:hAnsi="Times New Roman" w:cs="Times New Roman"/>
          <w:sz w:val="24"/>
          <w:szCs w:val="24"/>
        </w:rPr>
        <w:t xml:space="preserve">yang </w:t>
      </w:r>
      <w:r w:rsidRPr="002F2F27">
        <w:rPr>
          <w:rFonts w:ascii="Times New Roman" w:hAnsi="Times New Roman" w:cs="Times New Roman"/>
          <w:sz w:val="24"/>
          <w:szCs w:val="24"/>
        </w:rPr>
        <w:t xml:space="preserve">menemukan bahwa PPN </w:t>
      </w:r>
      <w:r>
        <w:rPr>
          <w:rFonts w:ascii="Times New Roman" w:hAnsi="Times New Roman" w:cs="Times New Roman"/>
          <w:sz w:val="24"/>
          <w:szCs w:val="24"/>
        </w:rPr>
        <w:t>berpengaruh pada</w:t>
      </w:r>
      <w:r w:rsidRPr="002F2F27">
        <w:rPr>
          <w:rFonts w:ascii="Times New Roman" w:hAnsi="Times New Roman" w:cs="Times New Roman"/>
          <w:sz w:val="24"/>
          <w:szCs w:val="24"/>
        </w:rPr>
        <w:t xml:space="preserve"> konsumsi masyarakat, </w:t>
      </w:r>
      <w:r>
        <w:rPr>
          <w:rFonts w:ascii="Times New Roman" w:hAnsi="Times New Roman" w:cs="Times New Roman"/>
          <w:sz w:val="24"/>
          <w:szCs w:val="24"/>
        </w:rPr>
        <w:t>namun</w:t>
      </w:r>
      <w:r w:rsidRPr="002F2F27">
        <w:rPr>
          <w:rFonts w:ascii="Times New Roman" w:hAnsi="Times New Roman" w:cs="Times New Roman"/>
          <w:sz w:val="24"/>
          <w:szCs w:val="24"/>
        </w:rPr>
        <w:t xml:space="preserve"> tidak memiliki pengaruh terhadap pertumbuhan ekonomi</w:t>
      </w:r>
      <w:r>
        <w:rPr>
          <w:rFonts w:ascii="Times New Roman" w:hAnsi="Times New Roman" w:cs="Times New Roman"/>
          <w:sz w:val="24"/>
          <w:szCs w:val="24"/>
        </w:rPr>
        <w:t xml:space="preserve">. </w:t>
      </w:r>
      <w:r w:rsidRPr="002F2F27">
        <w:rPr>
          <w:rFonts w:ascii="Times New Roman" w:hAnsi="Times New Roman" w:cs="Times New Roman"/>
          <w:sz w:val="24"/>
          <w:szCs w:val="24"/>
        </w:rPr>
        <w:t>Di sisi lain</w:t>
      </w:r>
      <w:r>
        <w:rPr>
          <w:rFonts w:ascii="Times New Roman" w:hAnsi="Times New Roman" w:cs="Times New Roman"/>
          <w:sz w:val="24"/>
          <w:szCs w:val="24"/>
        </w:rPr>
        <w:t>,</w:t>
      </w:r>
      <w:r w:rsidRPr="002F2F27">
        <w:rPr>
          <w:rFonts w:ascii="Times New Roman" w:hAnsi="Times New Roman" w:cs="Times New Roman"/>
          <w:sz w:val="24"/>
          <w:szCs w:val="24"/>
        </w:rPr>
        <w:t xml:space="preserve"> penelitian Lanang dan Ekowati (2024) </w:t>
      </w:r>
      <w:r>
        <w:rPr>
          <w:rFonts w:ascii="Times New Roman" w:hAnsi="Times New Roman" w:cs="Times New Roman"/>
          <w:sz w:val="24"/>
          <w:szCs w:val="24"/>
        </w:rPr>
        <w:t>mengungkapkan</w:t>
      </w:r>
      <w:r w:rsidRPr="002F2F27">
        <w:rPr>
          <w:rFonts w:ascii="Times New Roman" w:hAnsi="Times New Roman" w:cs="Times New Roman"/>
          <w:sz w:val="24"/>
          <w:szCs w:val="24"/>
        </w:rPr>
        <w:t xml:space="preserve"> bahwa perubahan tarif PPN memiliki pengaruh positif dan signifikan terhadap PDB. Hal ini menunjukkan bahwa peningkatan PPN dapat mendorong </w:t>
      </w:r>
      <w:r>
        <w:rPr>
          <w:rFonts w:ascii="Times New Roman" w:hAnsi="Times New Roman" w:cs="Times New Roman"/>
          <w:sz w:val="24"/>
          <w:szCs w:val="24"/>
        </w:rPr>
        <w:t>kinerja</w:t>
      </w:r>
      <w:r w:rsidRPr="002F2F27">
        <w:rPr>
          <w:rFonts w:ascii="Times New Roman" w:hAnsi="Times New Roman" w:cs="Times New Roman"/>
          <w:sz w:val="24"/>
          <w:szCs w:val="24"/>
        </w:rPr>
        <w:t xml:space="preserve"> </w:t>
      </w:r>
      <w:r>
        <w:rPr>
          <w:rFonts w:ascii="Times New Roman" w:hAnsi="Times New Roman" w:cs="Times New Roman"/>
          <w:sz w:val="24"/>
          <w:szCs w:val="24"/>
        </w:rPr>
        <w:t>perekonomian</w:t>
      </w:r>
      <w:r w:rsidRPr="002F2F27">
        <w:rPr>
          <w:rFonts w:ascii="Times New Roman" w:hAnsi="Times New Roman" w:cs="Times New Roman"/>
          <w:sz w:val="24"/>
          <w:szCs w:val="24"/>
        </w:rPr>
        <w:t xml:space="preserve">, yang kemungkinan terjadi melalui </w:t>
      </w:r>
      <w:r w:rsidRPr="002F2F27">
        <w:rPr>
          <w:rFonts w:ascii="Times New Roman" w:hAnsi="Times New Roman" w:cs="Times New Roman"/>
          <w:sz w:val="24"/>
          <w:szCs w:val="24"/>
        </w:rPr>
        <w:lastRenderedPageBreak/>
        <w:t xml:space="preserve">peningkatan penerimaan negara dan kemudian digunakan untuk membiayai pembangunan dan pengeluaran pemerintah. </w:t>
      </w:r>
    </w:p>
    <w:p w14:paraId="4BAD963F" w14:textId="70CE3422" w:rsidR="000E2F7F" w:rsidRPr="00A20C9E" w:rsidRDefault="000E2F7F" w:rsidP="00977C0D">
      <w:pPr>
        <w:spacing w:line="480" w:lineRule="auto"/>
        <w:jc w:val="both"/>
        <w:rPr>
          <w:rFonts w:ascii="Times New Roman" w:hAnsi="Times New Roman" w:cs="Times New Roman"/>
          <w:sz w:val="24"/>
          <w:szCs w:val="24"/>
        </w:rPr>
      </w:pPr>
      <w:r w:rsidRPr="002F2F27">
        <w:rPr>
          <w:rFonts w:ascii="Times New Roman" w:hAnsi="Times New Roman" w:cs="Times New Roman"/>
          <w:sz w:val="24"/>
          <w:szCs w:val="24"/>
        </w:rPr>
        <w:tab/>
        <w:t xml:space="preserve">Perbedaan antara </w:t>
      </w:r>
      <w:r>
        <w:rPr>
          <w:rFonts w:ascii="Times New Roman" w:hAnsi="Times New Roman" w:cs="Times New Roman"/>
          <w:sz w:val="24"/>
          <w:szCs w:val="24"/>
        </w:rPr>
        <w:t>temuan</w:t>
      </w:r>
      <w:r w:rsidRPr="002F2F27">
        <w:rPr>
          <w:rFonts w:ascii="Times New Roman" w:hAnsi="Times New Roman" w:cs="Times New Roman"/>
          <w:sz w:val="24"/>
          <w:szCs w:val="24"/>
        </w:rPr>
        <w:t xml:space="preserve"> penelitian ini dengan studi sebelumnya yang mengindikasikan bahwa hubungan PPN </w:t>
      </w:r>
      <w:r>
        <w:rPr>
          <w:rFonts w:ascii="Times New Roman" w:hAnsi="Times New Roman" w:cs="Times New Roman"/>
          <w:sz w:val="24"/>
          <w:szCs w:val="24"/>
        </w:rPr>
        <w:t>dengan</w:t>
      </w:r>
      <w:r w:rsidRPr="002F2F27">
        <w:rPr>
          <w:rFonts w:ascii="Times New Roman" w:hAnsi="Times New Roman" w:cs="Times New Roman"/>
          <w:sz w:val="24"/>
          <w:szCs w:val="24"/>
        </w:rPr>
        <w:t xml:space="preserve"> pertumbuhan ekonomi bersifat dinamis dan kontekstual. Faktor-faktor seperti kondisi ekonomi daerah, kebijakan fiskal pemerintah, serta efektivitas penggunaan penerimaan pajak dapat memengaruhi kuat atau lemahnya hubungan tersebut. Oleh </w:t>
      </w:r>
      <w:r>
        <w:rPr>
          <w:rFonts w:ascii="Times New Roman" w:hAnsi="Times New Roman" w:cs="Times New Roman"/>
          <w:sz w:val="24"/>
          <w:szCs w:val="24"/>
        </w:rPr>
        <w:t>sebab</w:t>
      </w:r>
      <w:r w:rsidRPr="002F2F27">
        <w:rPr>
          <w:rFonts w:ascii="Times New Roman" w:hAnsi="Times New Roman" w:cs="Times New Roman"/>
          <w:sz w:val="24"/>
          <w:szCs w:val="24"/>
        </w:rPr>
        <w:t xml:space="preserve"> itu, temuan ini memperkuat argumen pengaruh PPN terhadap pertumbuhan ekonomi tidak bersifat tunggal, melainkan dipengaruhi oleh berbagai mekanisme ekonomi yang saling berinteraksi.</w:t>
      </w:r>
    </w:p>
    <w:p w14:paraId="7E3D2C31" w14:textId="012C7A9C" w:rsidR="00977C0D" w:rsidRPr="002F2F27" w:rsidRDefault="00977C0D" w:rsidP="00031CA9">
      <w:pPr>
        <w:spacing w:line="480" w:lineRule="auto"/>
        <w:ind w:left="720" w:hanging="540"/>
        <w:rPr>
          <w:rFonts w:ascii="Times New Roman" w:hAnsi="Times New Roman" w:cs="Times New Roman"/>
          <w:sz w:val="24"/>
          <w:szCs w:val="24"/>
        </w:rPr>
      </w:pPr>
      <w:r w:rsidRPr="002F2F27">
        <w:rPr>
          <w:rFonts w:ascii="Times New Roman" w:hAnsi="Times New Roman" w:cs="Times New Roman"/>
          <w:sz w:val="24"/>
          <w:szCs w:val="24"/>
        </w:rPr>
        <w:t>2.</w:t>
      </w:r>
      <w:r w:rsidRPr="002F2F27">
        <w:rPr>
          <w:rFonts w:ascii="Times New Roman" w:hAnsi="Times New Roman" w:cs="Times New Roman"/>
          <w:b/>
          <w:bCs/>
          <w:sz w:val="24"/>
          <w:szCs w:val="24"/>
        </w:rPr>
        <w:tab/>
      </w:r>
      <w:r w:rsidRPr="002F2F27">
        <w:rPr>
          <w:rFonts w:ascii="Times New Roman" w:hAnsi="Times New Roman" w:cs="Times New Roman"/>
          <w:sz w:val="24"/>
          <w:szCs w:val="24"/>
        </w:rPr>
        <w:t xml:space="preserve">Pengaruh Penerimaan </w:t>
      </w:r>
      <w:r w:rsidR="00031CA9" w:rsidRPr="002F2F27">
        <w:rPr>
          <w:rFonts w:ascii="Times New Roman" w:hAnsi="Times New Roman" w:cs="Times New Roman"/>
          <w:sz w:val="24"/>
          <w:szCs w:val="24"/>
        </w:rPr>
        <w:t>Pajak Penghasilan (</w:t>
      </w:r>
      <w:r w:rsidRPr="002F2F27">
        <w:rPr>
          <w:rFonts w:ascii="Times New Roman" w:hAnsi="Times New Roman" w:cs="Times New Roman"/>
          <w:sz w:val="24"/>
          <w:szCs w:val="24"/>
        </w:rPr>
        <w:t>PPh</w:t>
      </w:r>
      <w:r w:rsidR="00031CA9" w:rsidRPr="002F2F27">
        <w:rPr>
          <w:rFonts w:ascii="Times New Roman" w:hAnsi="Times New Roman" w:cs="Times New Roman"/>
          <w:sz w:val="24"/>
          <w:szCs w:val="24"/>
        </w:rPr>
        <w:t>)</w:t>
      </w:r>
      <w:r w:rsidRPr="002F2F27">
        <w:rPr>
          <w:rFonts w:ascii="Times New Roman" w:hAnsi="Times New Roman" w:cs="Times New Roman"/>
          <w:sz w:val="24"/>
          <w:szCs w:val="24"/>
        </w:rPr>
        <w:t xml:space="preserve"> Pasal 21 terhadap Pertumbuhan Ekonomi  </w:t>
      </w:r>
    </w:p>
    <w:p w14:paraId="208D346A" w14:textId="7427BAD3" w:rsidR="0028434C" w:rsidRPr="002F2F27" w:rsidRDefault="000E2F7F" w:rsidP="00AF0F3F">
      <w:pPr>
        <w:spacing w:line="480" w:lineRule="auto"/>
        <w:ind w:firstLine="720"/>
        <w:jc w:val="both"/>
        <w:rPr>
          <w:rFonts w:ascii="Times New Roman" w:hAnsi="Times New Roman" w:cs="Times New Roman"/>
          <w:sz w:val="24"/>
          <w:szCs w:val="24"/>
        </w:rPr>
      </w:pPr>
      <w:r w:rsidRPr="002F2F27">
        <w:rPr>
          <w:rFonts w:ascii="Times New Roman" w:hAnsi="Times New Roman" w:cs="Times New Roman"/>
          <w:sz w:val="24"/>
          <w:szCs w:val="24"/>
        </w:rPr>
        <w:t xml:space="preserve">Hasil dari uji t untuk hipotesis kedua menunjukkan nilai t hitung sebesar    </w:t>
      </w:r>
      <w:r w:rsidRPr="002F2F27">
        <w:rPr>
          <w:rFonts w:ascii="Times New Roman" w:eastAsia="Times New Roman" w:hAnsi="Times New Roman" w:cs="Times New Roman"/>
          <w:color w:val="000000"/>
          <w:kern w:val="0"/>
          <w:sz w:val="24"/>
          <w:szCs w:val="24"/>
          <w:lang w:val="en-ID" w:eastAsia="en-ID"/>
          <w14:ligatures w14:val="none"/>
        </w:rPr>
        <w:t xml:space="preserve">-1,308 dengan tingkat signifikansi 0,239. Nilai tersebut lebih besar dari nilai signifikansi 0,05 </w:t>
      </w:r>
      <w:r w:rsidRPr="002F2F27">
        <w:rPr>
          <w:rFonts w:ascii="Times New Roman" w:eastAsia="Times New Roman" w:hAnsi="Times New Roman" w:cs="Times New Roman"/>
          <w:color w:val="000000"/>
          <w:kern w:val="0"/>
          <w:sz w:val="24"/>
          <w:szCs w:val="24"/>
          <w:lang w:eastAsia="en-ID"/>
          <w14:ligatures w14:val="none"/>
        </w:rPr>
        <w:t xml:space="preserve">(Sig. &gt; 0,05) dengan nilai koefisien regresi sebesar -0,059. Hal ini </w:t>
      </w:r>
      <w:r>
        <w:rPr>
          <w:rFonts w:ascii="Times New Roman" w:eastAsia="Times New Roman" w:hAnsi="Times New Roman" w:cs="Times New Roman"/>
          <w:color w:val="000000"/>
          <w:kern w:val="0"/>
          <w:sz w:val="24"/>
          <w:szCs w:val="24"/>
          <w:lang w:eastAsia="en-ID"/>
          <w14:ligatures w14:val="none"/>
        </w:rPr>
        <w:t>menandakan</w:t>
      </w:r>
      <w:r w:rsidRPr="002F2F27">
        <w:rPr>
          <w:rFonts w:ascii="Times New Roman" w:eastAsia="Times New Roman" w:hAnsi="Times New Roman" w:cs="Times New Roman"/>
          <w:color w:val="000000"/>
          <w:kern w:val="0"/>
          <w:sz w:val="24"/>
          <w:szCs w:val="24"/>
          <w:lang w:eastAsia="en-ID"/>
          <w14:ligatures w14:val="none"/>
        </w:rPr>
        <w:t xml:space="preserve"> variabel penerimaan Pajak Penghasilan (PPh) Pasal 21 berpengaruh negatif tetapi tidak signifikan terhadap PDRB. Dengan demikian, dapat disimpulkan bahwa hipotesis</w:t>
      </w:r>
      <w:r w:rsidR="00AF0F3F">
        <w:rPr>
          <w:rFonts w:ascii="Times New Roman" w:eastAsia="Times New Roman" w:hAnsi="Times New Roman" w:cs="Times New Roman"/>
          <w:color w:val="000000"/>
          <w:kern w:val="0"/>
          <w:sz w:val="24"/>
          <w:szCs w:val="24"/>
          <w:lang w:eastAsia="en-ID"/>
          <w14:ligatures w14:val="none"/>
        </w:rPr>
        <w:t xml:space="preserve"> kedua</w:t>
      </w:r>
      <w:r w:rsidRPr="002F2F27">
        <w:rPr>
          <w:rFonts w:ascii="Times New Roman" w:eastAsia="Times New Roman" w:hAnsi="Times New Roman" w:cs="Times New Roman"/>
          <w:color w:val="000000"/>
          <w:kern w:val="0"/>
          <w:sz w:val="24"/>
          <w:szCs w:val="24"/>
          <w:lang w:eastAsia="en-ID"/>
          <w14:ligatures w14:val="none"/>
        </w:rPr>
        <w:t xml:space="preserve"> (</w:t>
      </w:r>
      <w:r w:rsidRPr="002F2F27">
        <w:rPr>
          <w:rFonts w:ascii="Times New Roman" w:hAnsi="Times New Roman" w:cs="Times New Roman"/>
          <w:sz w:val="24"/>
          <w:szCs w:val="24"/>
        </w:rPr>
        <w:t xml:space="preserve">H₂) yang menyatakan penerimaan PPh Pasal 21 berpengaruh negatif dan signifikan terhadap pertumbuhan ekonomi </w:t>
      </w:r>
      <w:r w:rsidRPr="002F2F27">
        <w:rPr>
          <w:rFonts w:ascii="Times New Roman" w:hAnsi="Times New Roman" w:cs="Times New Roman"/>
          <w:b/>
          <w:bCs/>
          <w:sz w:val="24"/>
          <w:szCs w:val="24"/>
        </w:rPr>
        <w:t>ditolak</w:t>
      </w:r>
      <w:r w:rsidR="00AF0F3F">
        <w:rPr>
          <w:rFonts w:ascii="Times New Roman" w:hAnsi="Times New Roman" w:cs="Times New Roman"/>
          <w:b/>
          <w:bCs/>
          <w:sz w:val="24"/>
          <w:szCs w:val="24"/>
        </w:rPr>
        <w:t>.</w:t>
      </w:r>
    </w:p>
    <w:p w14:paraId="0F92E3CE" w14:textId="6E01A95D" w:rsidR="00335BEA" w:rsidRPr="002F2F27" w:rsidRDefault="000E2F7F" w:rsidP="000E2F7F">
      <w:pPr>
        <w:spacing w:line="480" w:lineRule="auto"/>
        <w:jc w:val="both"/>
        <w:rPr>
          <w:rFonts w:ascii="Times New Roman" w:hAnsi="Times New Roman" w:cs="Times New Roman"/>
          <w:sz w:val="24"/>
          <w:szCs w:val="24"/>
        </w:rPr>
      </w:pPr>
      <w:r w:rsidRPr="002F2F27">
        <w:rPr>
          <w:rFonts w:ascii="Times New Roman" w:hAnsi="Times New Roman" w:cs="Times New Roman"/>
          <w:sz w:val="24"/>
          <w:szCs w:val="24"/>
        </w:rPr>
        <w:tab/>
        <w:t>Teori multiplier fiskal menyatakan bahwa ketika beban atau potongan</w:t>
      </w:r>
      <w:r w:rsidR="00AF0F3F">
        <w:rPr>
          <w:rFonts w:ascii="Times New Roman" w:hAnsi="Times New Roman" w:cs="Times New Roman"/>
          <w:sz w:val="24"/>
          <w:szCs w:val="24"/>
        </w:rPr>
        <w:t xml:space="preserve">. </w:t>
      </w:r>
      <w:r w:rsidRPr="002F2F27">
        <w:rPr>
          <w:rFonts w:ascii="Times New Roman" w:hAnsi="Times New Roman" w:cs="Times New Roman"/>
          <w:sz w:val="24"/>
          <w:szCs w:val="24"/>
        </w:rPr>
        <w:t>PPh</w:t>
      </w:r>
      <w:r>
        <w:rPr>
          <w:rFonts w:ascii="Times New Roman" w:hAnsi="Times New Roman" w:cs="Times New Roman"/>
          <w:sz w:val="24"/>
          <w:szCs w:val="24"/>
        </w:rPr>
        <w:t xml:space="preserve"> </w:t>
      </w:r>
      <w:r w:rsidRPr="002F2F27">
        <w:rPr>
          <w:rFonts w:ascii="Times New Roman" w:hAnsi="Times New Roman" w:cs="Times New Roman"/>
          <w:sz w:val="24"/>
          <w:szCs w:val="24"/>
        </w:rPr>
        <w:t>Pasal 21 yang ditanggung wajib pajak meningkat, pendapatan bersih (</w:t>
      </w:r>
      <w:r w:rsidRPr="002F2F27">
        <w:rPr>
          <w:rFonts w:ascii="Times New Roman" w:hAnsi="Times New Roman" w:cs="Times New Roman"/>
          <w:i/>
          <w:iCs/>
          <w:sz w:val="24"/>
          <w:szCs w:val="24"/>
        </w:rPr>
        <w:t xml:space="preserve">take-home </w:t>
      </w:r>
      <w:r w:rsidRPr="002F2F27">
        <w:rPr>
          <w:rFonts w:ascii="Times New Roman" w:hAnsi="Times New Roman" w:cs="Times New Roman"/>
          <w:i/>
          <w:iCs/>
          <w:sz w:val="24"/>
          <w:szCs w:val="24"/>
        </w:rPr>
        <w:lastRenderedPageBreak/>
        <w:t>pay)</w:t>
      </w:r>
      <w:r w:rsidRPr="002F2F27">
        <w:rPr>
          <w:rFonts w:ascii="Times New Roman" w:hAnsi="Times New Roman" w:cs="Times New Roman"/>
          <w:sz w:val="24"/>
          <w:szCs w:val="24"/>
        </w:rPr>
        <w:t xml:space="preserve"> yang dapat digunakan untuk konsumsi akan menurun. Penurunan konsumsi ini kemudian mengurangi permintaan agregat, sehingga efek multiplier yang terjadi cenderung negatif karena penurunan belanja awal akan memicu penurunan lanjutan pada output dan pendapatan di sektor lain </w:t>
      </w:r>
      <w:sdt>
        <w:sdtPr>
          <w:rPr>
            <w:rFonts w:ascii="Times New Roman" w:hAnsi="Times New Roman" w:cs="Times New Roman"/>
            <w:sz w:val="24"/>
            <w:szCs w:val="24"/>
          </w:rPr>
          <w:id w:val="440738688"/>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Man21 \l 1033 </w:instrText>
          </w:r>
          <w:r w:rsidRPr="002F2F27">
            <w:rPr>
              <w:rFonts w:ascii="Times New Roman" w:hAnsi="Times New Roman" w:cs="Times New Roman"/>
              <w:sz w:val="24"/>
              <w:szCs w:val="24"/>
            </w:rPr>
            <w:fldChar w:fldCharType="separate"/>
          </w:r>
          <w:r w:rsidRPr="002F2F27">
            <w:rPr>
              <w:rFonts w:ascii="Times New Roman" w:hAnsi="Times New Roman" w:cs="Times New Roman"/>
              <w:sz w:val="24"/>
              <w:szCs w:val="24"/>
            </w:rPr>
            <w:t>(Mankiw, 2021)</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w:t>
      </w:r>
    </w:p>
    <w:p w14:paraId="0848B556" w14:textId="0D30CD10" w:rsidR="000E2F7F" w:rsidRPr="002F2F27" w:rsidRDefault="000E2F7F" w:rsidP="000E2F7F">
      <w:pPr>
        <w:spacing w:line="480" w:lineRule="auto"/>
        <w:ind w:firstLine="720"/>
        <w:jc w:val="both"/>
        <w:rPr>
          <w:rFonts w:ascii="Times New Roman" w:hAnsi="Times New Roman" w:cs="Times New Roman"/>
          <w:sz w:val="24"/>
          <w:szCs w:val="24"/>
        </w:rPr>
      </w:pPr>
      <w:r w:rsidRPr="002F2F27">
        <w:rPr>
          <w:rFonts w:ascii="Times New Roman" w:hAnsi="Times New Roman" w:cs="Times New Roman"/>
          <w:sz w:val="24"/>
          <w:szCs w:val="24"/>
        </w:rPr>
        <w:t>Hasil penelitian ini</w:t>
      </w:r>
      <w:r>
        <w:rPr>
          <w:rFonts w:ascii="Times New Roman" w:hAnsi="Times New Roman" w:cs="Times New Roman"/>
          <w:sz w:val="24"/>
          <w:szCs w:val="24"/>
        </w:rPr>
        <w:t xml:space="preserve"> sejalan dengan Natasya dan Nasir (2022) yang menemukan </w:t>
      </w:r>
      <w:r w:rsidRPr="00A20C9E">
        <w:rPr>
          <w:rFonts w:ascii="Times New Roman" w:hAnsi="Times New Roman" w:cs="Times New Roman"/>
          <w:sz w:val="24"/>
          <w:szCs w:val="24"/>
        </w:rPr>
        <w:t>pajak penghasilan dan bea cukai memiliki pengaruh negatif dan signifikan terhadap pertumbuhan ekonomi</w:t>
      </w:r>
      <w:r>
        <w:rPr>
          <w:rFonts w:ascii="Times New Roman" w:hAnsi="Times New Roman" w:cs="Times New Roman"/>
          <w:sz w:val="24"/>
          <w:szCs w:val="24"/>
        </w:rPr>
        <w:t xml:space="preserve">. Berbanding terbalik dengan </w:t>
      </w:r>
      <w:r w:rsidRPr="002F2F27">
        <w:rPr>
          <w:rFonts w:ascii="Times New Roman" w:hAnsi="Times New Roman" w:cs="Times New Roman"/>
          <w:sz w:val="24"/>
          <w:szCs w:val="24"/>
        </w:rPr>
        <w:t>Putra dan Nabila (2022)</w:t>
      </w:r>
      <w:r w:rsidR="0028434C">
        <w:rPr>
          <w:rFonts w:ascii="Times New Roman" w:hAnsi="Times New Roman" w:cs="Times New Roman"/>
          <w:sz w:val="24"/>
          <w:szCs w:val="24"/>
        </w:rPr>
        <w:t>,</w:t>
      </w:r>
      <w:r w:rsidRPr="002F2F27">
        <w:rPr>
          <w:rFonts w:ascii="Times New Roman" w:hAnsi="Times New Roman" w:cs="Times New Roman"/>
          <w:sz w:val="24"/>
          <w:szCs w:val="24"/>
        </w:rPr>
        <w:t xml:space="preserve"> </w:t>
      </w:r>
      <w:r>
        <w:rPr>
          <w:rFonts w:ascii="Times New Roman" w:hAnsi="Times New Roman" w:cs="Times New Roman"/>
          <w:sz w:val="24"/>
          <w:szCs w:val="24"/>
        </w:rPr>
        <w:t>yang menegaskan</w:t>
      </w:r>
      <w:r w:rsidRPr="002F2F27">
        <w:rPr>
          <w:rFonts w:ascii="Times New Roman" w:hAnsi="Times New Roman" w:cs="Times New Roman"/>
          <w:sz w:val="24"/>
          <w:szCs w:val="24"/>
        </w:rPr>
        <w:t xml:space="preserve"> bahwa </w:t>
      </w:r>
      <w:r>
        <w:rPr>
          <w:rFonts w:ascii="Times New Roman" w:hAnsi="Times New Roman" w:cs="Times New Roman"/>
          <w:sz w:val="24"/>
          <w:szCs w:val="24"/>
        </w:rPr>
        <w:t>PPh Pasal 21</w:t>
      </w:r>
      <w:r w:rsidRPr="002F2F27">
        <w:rPr>
          <w:rFonts w:ascii="Times New Roman" w:hAnsi="Times New Roman" w:cs="Times New Roman"/>
          <w:sz w:val="24"/>
          <w:szCs w:val="24"/>
        </w:rPr>
        <w:t xml:space="preserve"> </w:t>
      </w:r>
      <w:r>
        <w:rPr>
          <w:rFonts w:ascii="Times New Roman" w:hAnsi="Times New Roman" w:cs="Times New Roman"/>
          <w:sz w:val="24"/>
          <w:szCs w:val="24"/>
        </w:rPr>
        <w:t>berpengaruh pada</w:t>
      </w:r>
      <w:r w:rsidRPr="002F2F27">
        <w:rPr>
          <w:rFonts w:ascii="Times New Roman" w:hAnsi="Times New Roman" w:cs="Times New Roman"/>
          <w:sz w:val="24"/>
          <w:szCs w:val="24"/>
        </w:rPr>
        <w:t xml:space="preserve"> </w:t>
      </w:r>
      <w:r>
        <w:rPr>
          <w:rFonts w:ascii="Times New Roman" w:hAnsi="Times New Roman" w:cs="Times New Roman"/>
          <w:sz w:val="24"/>
          <w:szCs w:val="24"/>
        </w:rPr>
        <w:t xml:space="preserve">tingkat </w:t>
      </w:r>
      <w:r w:rsidRPr="002F2F27">
        <w:rPr>
          <w:rFonts w:ascii="Times New Roman" w:hAnsi="Times New Roman" w:cs="Times New Roman"/>
          <w:sz w:val="24"/>
          <w:szCs w:val="24"/>
        </w:rPr>
        <w:t xml:space="preserve">konsumsi masyarakat, </w:t>
      </w:r>
      <w:r>
        <w:rPr>
          <w:rFonts w:ascii="Times New Roman" w:hAnsi="Times New Roman" w:cs="Times New Roman"/>
          <w:sz w:val="24"/>
          <w:szCs w:val="24"/>
        </w:rPr>
        <w:t>namun</w:t>
      </w:r>
      <w:r w:rsidRPr="002F2F27">
        <w:rPr>
          <w:rFonts w:ascii="Times New Roman" w:hAnsi="Times New Roman" w:cs="Times New Roman"/>
          <w:sz w:val="24"/>
          <w:szCs w:val="24"/>
        </w:rPr>
        <w:t xml:space="preserve"> tidak </w:t>
      </w:r>
      <w:r>
        <w:rPr>
          <w:rFonts w:ascii="Times New Roman" w:hAnsi="Times New Roman" w:cs="Times New Roman"/>
          <w:sz w:val="24"/>
          <w:szCs w:val="24"/>
        </w:rPr>
        <w:t>ber</w:t>
      </w:r>
      <w:r w:rsidRPr="002F2F27">
        <w:rPr>
          <w:rFonts w:ascii="Times New Roman" w:hAnsi="Times New Roman" w:cs="Times New Roman"/>
          <w:sz w:val="24"/>
          <w:szCs w:val="24"/>
        </w:rPr>
        <w:t>pengaruh</w:t>
      </w:r>
      <w:r>
        <w:rPr>
          <w:rFonts w:ascii="Times New Roman" w:hAnsi="Times New Roman" w:cs="Times New Roman"/>
          <w:sz w:val="24"/>
          <w:szCs w:val="24"/>
        </w:rPr>
        <w:t xml:space="preserve"> langsung</w:t>
      </w:r>
      <w:r w:rsidRPr="002F2F27">
        <w:rPr>
          <w:rFonts w:ascii="Times New Roman" w:hAnsi="Times New Roman" w:cs="Times New Roman"/>
          <w:sz w:val="24"/>
          <w:szCs w:val="24"/>
        </w:rPr>
        <w:t xml:space="preserve"> </w:t>
      </w:r>
      <w:r>
        <w:rPr>
          <w:rFonts w:ascii="Times New Roman" w:hAnsi="Times New Roman" w:cs="Times New Roman"/>
          <w:sz w:val="24"/>
          <w:szCs w:val="24"/>
        </w:rPr>
        <w:t>pada</w:t>
      </w:r>
      <w:r w:rsidRPr="002F2F27">
        <w:rPr>
          <w:rFonts w:ascii="Times New Roman" w:hAnsi="Times New Roman" w:cs="Times New Roman"/>
          <w:sz w:val="24"/>
          <w:szCs w:val="24"/>
        </w:rPr>
        <w:t xml:space="preserve"> pertumbuhan ekonomi</w:t>
      </w:r>
      <w:r>
        <w:rPr>
          <w:rFonts w:ascii="Times New Roman" w:hAnsi="Times New Roman" w:cs="Times New Roman"/>
          <w:sz w:val="24"/>
          <w:szCs w:val="24"/>
        </w:rPr>
        <w:t xml:space="preserve"> Indonesia.</w:t>
      </w:r>
      <w:r w:rsidR="001069F1">
        <w:rPr>
          <w:rFonts w:ascii="Times New Roman" w:hAnsi="Times New Roman" w:cs="Times New Roman"/>
          <w:sz w:val="24"/>
          <w:szCs w:val="24"/>
        </w:rPr>
        <w:t xml:space="preserve"> Adapun</w:t>
      </w:r>
      <w:r>
        <w:rPr>
          <w:rFonts w:ascii="Times New Roman" w:hAnsi="Times New Roman" w:cs="Times New Roman"/>
          <w:sz w:val="24"/>
          <w:szCs w:val="24"/>
        </w:rPr>
        <w:t>,</w:t>
      </w:r>
      <w:r w:rsidRPr="002F2F27">
        <w:rPr>
          <w:rFonts w:ascii="Times New Roman" w:hAnsi="Times New Roman" w:cs="Times New Roman"/>
          <w:sz w:val="24"/>
          <w:szCs w:val="24"/>
        </w:rPr>
        <w:t xml:space="preserve"> temuan Lanang dan Ekowati (2024) bahwa PPh Pasal 21 berpengaruh positif </w:t>
      </w:r>
      <w:r>
        <w:rPr>
          <w:rFonts w:ascii="Times New Roman" w:hAnsi="Times New Roman" w:cs="Times New Roman"/>
          <w:sz w:val="24"/>
          <w:szCs w:val="24"/>
        </w:rPr>
        <w:t xml:space="preserve">dan juga </w:t>
      </w:r>
      <w:r w:rsidRPr="002F2F27">
        <w:rPr>
          <w:rFonts w:ascii="Times New Roman" w:hAnsi="Times New Roman" w:cs="Times New Roman"/>
          <w:sz w:val="24"/>
          <w:szCs w:val="24"/>
        </w:rPr>
        <w:t xml:space="preserve">signifikan terhadap Produk Domestik Bruto (PDB). Perbedaan </w:t>
      </w:r>
      <w:r>
        <w:rPr>
          <w:rFonts w:ascii="Times New Roman" w:hAnsi="Times New Roman" w:cs="Times New Roman"/>
          <w:sz w:val="24"/>
          <w:szCs w:val="24"/>
        </w:rPr>
        <w:t>ini</w:t>
      </w:r>
      <w:r w:rsidRPr="002F2F27">
        <w:rPr>
          <w:rFonts w:ascii="Times New Roman" w:hAnsi="Times New Roman" w:cs="Times New Roman"/>
          <w:sz w:val="24"/>
          <w:szCs w:val="24"/>
        </w:rPr>
        <w:t xml:space="preserve"> menunjukkan bahwa pengaruh penerimaan PPh Pasal 21 terhadap pertumbuhan ekonomi dapat bervariasi bergantung</w:t>
      </w:r>
      <w:r>
        <w:rPr>
          <w:rFonts w:ascii="Times New Roman" w:hAnsi="Times New Roman" w:cs="Times New Roman"/>
          <w:sz w:val="24"/>
          <w:szCs w:val="24"/>
        </w:rPr>
        <w:t xml:space="preserve"> </w:t>
      </w:r>
      <w:r w:rsidRPr="002F2F27">
        <w:rPr>
          <w:rFonts w:ascii="Times New Roman" w:hAnsi="Times New Roman" w:cs="Times New Roman"/>
          <w:sz w:val="24"/>
          <w:szCs w:val="24"/>
        </w:rPr>
        <w:t>pada kebijakan fiskal, efektivitas pengelolaan penerimaan pajak, maupun situasi ekonomi yang terjadi di tiap daerah.</w:t>
      </w:r>
    </w:p>
    <w:p w14:paraId="47D236C8" w14:textId="77777777" w:rsidR="00977C0D" w:rsidRPr="002F2F27" w:rsidRDefault="00977C0D" w:rsidP="00977C0D">
      <w:pPr>
        <w:spacing w:line="480" w:lineRule="auto"/>
        <w:rPr>
          <w:rFonts w:ascii="Times New Roman" w:hAnsi="Times New Roman" w:cs="Times New Roman"/>
          <w:b/>
          <w:bCs/>
          <w:sz w:val="24"/>
          <w:szCs w:val="24"/>
        </w:rPr>
      </w:pPr>
      <w:r w:rsidRPr="002F2F27">
        <w:rPr>
          <w:rFonts w:ascii="Times New Roman" w:hAnsi="Times New Roman" w:cs="Times New Roman"/>
          <w:sz w:val="24"/>
          <w:szCs w:val="24"/>
        </w:rPr>
        <w:t xml:space="preserve">   3.</w:t>
      </w:r>
      <w:r w:rsidRPr="002F2F27">
        <w:rPr>
          <w:rFonts w:ascii="Times New Roman" w:hAnsi="Times New Roman" w:cs="Times New Roman"/>
          <w:sz w:val="24"/>
          <w:szCs w:val="24"/>
        </w:rPr>
        <w:tab/>
        <w:t xml:space="preserve">Pengaruh Tingkat Konsumsi Masyarakat terhadap Pertumbuhan Ekonomi  </w:t>
      </w:r>
    </w:p>
    <w:p w14:paraId="33313EC4" w14:textId="26D9CCA5" w:rsidR="000E2F7F" w:rsidRPr="002F2F27" w:rsidRDefault="000E2F7F" w:rsidP="00335BEA">
      <w:pPr>
        <w:spacing w:line="480" w:lineRule="auto"/>
        <w:ind w:firstLine="720"/>
        <w:jc w:val="both"/>
        <w:rPr>
          <w:rFonts w:ascii="Times New Roman" w:hAnsi="Times New Roman" w:cs="Times New Roman"/>
          <w:sz w:val="24"/>
          <w:szCs w:val="24"/>
        </w:rPr>
      </w:pPr>
      <w:r w:rsidRPr="002F2F27">
        <w:rPr>
          <w:rFonts w:ascii="Times New Roman" w:hAnsi="Times New Roman" w:cs="Times New Roman"/>
          <w:sz w:val="24"/>
          <w:szCs w:val="24"/>
        </w:rPr>
        <w:t>Hasil dari uji t untuk hipotesis ketiga memperoleh nilai t hitung sebesar 13,769</w:t>
      </w:r>
      <w:r w:rsidRPr="002F2F27">
        <w:rPr>
          <w:rFonts w:ascii="Times New Roman" w:eastAsia="Times New Roman" w:hAnsi="Times New Roman" w:cs="Times New Roman"/>
          <w:color w:val="000000"/>
          <w:kern w:val="0"/>
          <w:sz w:val="24"/>
          <w:szCs w:val="24"/>
          <w:lang w:val="en-ID" w:eastAsia="en-ID"/>
          <w14:ligatures w14:val="none"/>
        </w:rPr>
        <w:t xml:space="preserve"> </w:t>
      </w:r>
      <w:r>
        <w:rPr>
          <w:rFonts w:ascii="Times New Roman" w:eastAsia="Times New Roman" w:hAnsi="Times New Roman" w:cs="Times New Roman"/>
          <w:color w:val="000000"/>
          <w:kern w:val="0"/>
          <w:sz w:val="24"/>
          <w:szCs w:val="24"/>
          <w:lang w:val="en-ID" w:eastAsia="en-ID"/>
          <w14:ligatures w14:val="none"/>
        </w:rPr>
        <w:t>dan</w:t>
      </w:r>
      <w:r w:rsidRPr="002F2F27">
        <w:rPr>
          <w:rFonts w:ascii="Times New Roman" w:eastAsia="Times New Roman" w:hAnsi="Times New Roman" w:cs="Times New Roman"/>
          <w:color w:val="000000"/>
          <w:kern w:val="0"/>
          <w:sz w:val="24"/>
          <w:szCs w:val="24"/>
          <w:lang w:val="en-ID" w:eastAsia="en-ID"/>
          <w14:ligatures w14:val="none"/>
        </w:rPr>
        <w:t xml:space="preserve"> nilai signifikansi 0,000. Hasil ini menunjukkan bahwa nilai tersebut lebih kecil dari signifikansi 0,05 </w:t>
      </w:r>
      <w:r w:rsidRPr="002F2F27">
        <w:rPr>
          <w:rFonts w:ascii="Times New Roman" w:eastAsia="Times New Roman" w:hAnsi="Times New Roman" w:cs="Times New Roman"/>
          <w:color w:val="000000"/>
          <w:kern w:val="0"/>
          <w:sz w:val="24"/>
          <w:szCs w:val="24"/>
          <w:lang w:eastAsia="en-ID"/>
          <w14:ligatures w14:val="none"/>
        </w:rPr>
        <w:t xml:space="preserve">(Sig. &lt; 0,05) dan nilai koefisien regresi sebesar 1,180. Dengan nilai tersebut, berarti variabel tingkat konsumsi masyarakat berpengaruh positif dan </w:t>
      </w:r>
      <w:r>
        <w:rPr>
          <w:rFonts w:ascii="Times New Roman" w:eastAsia="Times New Roman" w:hAnsi="Times New Roman" w:cs="Times New Roman"/>
          <w:color w:val="000000"/>
          <w:kern w:val="0"/>
          <w:sz w:val="24"/>
          <w:szCs w:val="24"/>
          <w:lang w:eastAsia="en-ID"/>
          <w14:ligatures w14:val="none"/>
        </w:rPr>
        <w:t xml:space="preserve">juga </w:t>
      </w:r>
      <w:r w:rsidRPr="002F2F27">
        <w:rPr>
          <w:rFonts w:ascii="Times New Roman" w:eastAsia="Times New Roman" w:hAnsi="Times New Roman" w:cs="Times New Roman"/>
          <w:color w:val="000000"/>
          <w:kern w:val="0"/>
          <w:sz w:val="24"/>
          <w:szCs w:val="24"/>
          <w:lang w:eastAsia="en-ID"/>
          <w14:ligatures w14:val="none"/>
        </w:rPr>
        <w:t xml:space="preserve">signifikan terhadap PDRB. Hal ini mengindikasikan setiap peningkatan konsumsi </w:t>
      </w:r>
      <w:r w:rsidRPr="002F2F27">
        <w:rPr>
          <w:rFonts w:ascii="Times New Roman" w:eastAsia="Times New Roman" w:hAnsi="Times New Roman" w:cs="Times New Roman"/>
          <w:kern w:val="0"/>
          <w:sz w:val="24"/>
          <w:szCs w:val="24"/>
          <w:lang w:eastAsia="en-ID"/>
          <w14:ligatures w14:val="none"/>
        </w:rPr>
        <w:t xml:space="preserve">masyarakat cenderung diikuti dengan </w:t>
      </w:r>
      <w:r>
        <w:rPr>
          <w:rFonts w:ascii="Times New Roman" w:eastAsia="Times New Roman" w:hAnsi="Times New Roman" w:cs="Times New Roman"/>
          <w:kern w:val="0"/>
          <w:sz w:val="24"/>
          <w:szCs w:val="24"/>
          <w:lang w:eastAsia="en-ID"/>
          <w14:ligatures w14:val="none"/>
        </w:rPr>
        <w:t>kenaikan</w:t>
      </w:r>
      <w:r w:rsidRPr="002F2F27">
        <w:rPr>
          <w:rFonts w:ascii="Times New Roman" w:eastAsia="Times New Roman" w:hAnsi="Times New Roman" w:cs="Times New Roman"/>
          <w:kern w:val="0"/>
          <w:sz w:val="24"/>
          <w:szCs w:val="24"/>
          <w:lang w:eastAsia="en-ID"/>
          <w14:ligatures w14:val="none"/>
        </w:rPr>
        <w:t xml:space="preserve"> </w:t>
      </w:r>
      <w:r w:rsidRPr="002F2F27">
        <w:rPr>
          <w:rFonts w:ascii="Times New Roman" w:eastAsia="Times New Roman" w:hAnsi="Times New Roman" w:cs="Times New Roman"/>
          <w:kern w:val="0"/>
          <w:sz w:val="24"/>
          <w:szCs w:val="24"/>
          <w:lang w:eastAsia="en-ID"/>
          <w14:ligatures w14:val="none"/>
        </w:rPr>
        <w:lastRenderedPageBreak/>
        <w:t>pertumbuhan ekonomi. Oleh karena itu, diambil kesimpulan bahwa hipotesis</w:t>
      </w:r>
      <w:r w:rsidR="00AF0F3F">
        <w:rPr>
          <w:rFonts w:ascii="Times New Roman" w:eastAsia="Times New Roman" w:hAnsi="Times New Roman" w:cs="Times New Roman"/>
          <w:kern w:val="0"/>
          <w:sz w:val="24"/>
          <w:szCs w:val="24"/>
          <w:lang w:eastAsia="en-ID"/>
          <w14:ligatures w14:val="none"/>
        </w:rPr>
        <w:t xml:space="preserve"> ketiga</w:t>
      </w:r>
      <w:r w:rsidRPr="002F2F27">
        <w:rPr>
          <w:rFonts w:ascii="Times New Roman" w:eastAsia="Times New Roman" w:hAnsi="Times New Roman" w:cs="Times New Roman"/>
          <w:kern w:val="0"/>
          <w:sz w:val="24"/>
          <w:szCs w:val="24"/>
          <w:lang w:eastAsia="en-ID"/>
          <w14:ligatures w14:val="none"/>
        </w:rPr>
        <w:t xml:space="preserve"> (</w:t>
      </w:r>
      <w:r w:rsidRPr="002F2F27">
        <w:rPr>
          <w:rFonts w:ascii="Times New Roman" w:hAnsi="Times New Roman" w:cs="Times New Roman"/>
          <w:sz w:val="24"/>
          <w:szCs w:val="24"/>
        </w:rPr>
        <w:t xml:space="preserve">H₃) yang menyatakan tingkat konsumsi masyarakat berpengaruh postif dan signifikan terhadap pertumbuhan ekonomi </w:t>
      </w:r>
      <w:r w:rsidRPr="002F2F27">
        <w:rPr>
          <w:rFonts w:ascii="Times New Roman" w:hAnsi="Times New Roman" w:cs="Times New Roman"/>
          <w:b/>
          <w:bCs/>
          <w:sz w:val="24"/>
          <w:szCs w:val="24"/>
        </w:rPr>
        <w:t>diterima</w:t>
      </w:r>
      <w:r w:rsidR="00AF0F3F">
        <w:rPr>
          <w:rFonts w:ascii="Times New Roman" w:hAnsi="Times New Roman" w:cs="Times New Roman"/>
          <w:b/>
          <w:bCs/>
          <w:sz w:val="24"/>
          <w:szCs w:val="24"/>
        </w:rPr>
        <w:t>.</w:t>
      </w:r>
    </w:p>
    <w:p w14:paraId="7797A4E1" w14:textId="77777777" w:rsidR="000E2F7F" w:rsidRPr="002F2F27" w:rsidRDefault="000E2F7F" w:rsidP="000E2F7F">
      <w:pPr>
        <w:spacing w:line="480" w:lineRule="auto"/>
        <w:ind w:firstLine="720"/>
        <w:jc w:val="both"/>
        <w:rPr>
          <w:rFonts w:ascii="Times New Roman" w:hAnsi="Times New Roman" w:cs="Times New Roman"/>
          <w:sz w:val="24"/>
          <w:szCs w:val="24"/>
        </w:rPr>
      </w:pPr>
      <w:r w:rsidRPr="002F2F27">
        <w:rPr>
          <w:rFonts w:ascii="Times New Roman" w:hAnsi="Times New Roman" w:cs="Times New Roman"/>
          <w:sz w:val="24"/>
          <w:szCs w:val="24"/>
        </w:rPr>
        <w:t xml:space="preserve">Hasil penelitian ini konsisten dengan teori multiplier fiskal yang menyatakan bahwa konsumsi yang meningkat dapat memperkuat permintaan agregat, sehingga meningkatkan output dan pendapatan. Peningkatan pendapatan masyarakat akan mendorong peningkatan konsumsi yang secara langsung memicu investasi dan meningkatkan total output perekonomian. Oleh </w:t>
      </w:r>
      <w:r>
        <w:rPr>
          <w:rFonts w:ascii="Times New Roman" w:hAnsi="Times New Roman" w:cs="Times New Roman"/>
          <w:sz w:val="24"/>
          <w:szCs w:val="24"/>
        </w:rPr>
        <w:t>sebab</w:t>
      </w:r>
      <w:r w:rsidRPr="002F2F27">
        <w:rPr>
          <w:rFonts w:ascii="Times New Roman" w:hAnsi="Times New Roman" w:cs="Times New Roman"/>
          <w:sz w:val="24"/>
          <w:szCs w:val="24"/>
        </w:rPr>
        <w:t xml:space="preserve"> itu, besarnya pengeluaran konsumsi berkorelasi positif dengan laju pertumbuhan ekonomi </w:t>
      </w:r>
      <w:sdt>
        <w:sdtPr>
          <w:rPr>
            <w:rFonts w:ascii="Times New Roman" w:hAnsi="Times New Roman" w:cs="Times New Roman"/>
            <w:sz w:val="24"/>
            <w:szCs w:val="24"/>
          </w:rPr>
          <w:id w:val="746692704"/>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Bat20 \l 1033 </w:instrText>
          </w:r>
          <w:r w:rsidRPr="002F2F27">
            <w:rPr>
              <w:rFonts w:ascii="Times New Roman" w:hAnsi="Times New Roman" w:cs="Times New Roman"/>
              <w:sz w:val="24"/>
              <w:szCs w:val="24"/>
            </w:rPr>
            <w:fldChar w:fldCharType="separate"/>
          </w:r>
          <w:r w:rsidRPr="002F2F27">
            <w:rPr>
              <w:rFonts w:ascii="Times New Roman" w:hAnsi="Times New Roman" w:cs="Times New Roman"/>
              <w:sz w:val="24"/>
              <w:szCs w:val="24"/>
            </w:rPr>
            <w:t>(Batini, Eyraud, &amp; Weber, 2020)</w:t>
          </w:r>
          <w:r w:rsidRPr="002F2F27">
            <w:rPr>
              <w:rFonts w:ascii="Times New Roman" w:hAnsi="Times New Roman" w:cs="Times New Roman"/>
              <w:sz w:val="24"/>
              <w:szCs w:val="24"/>
            </w:rPr>
            <w:fldChar w:fldCharType="end"/>
          </w:r>
          <w:r w:rsidRPr="002F2F27">
            <w:rPr>
              <w:rFonts w:ascii="Times New Roman" w:hAnsi="Times New Roman" w:cs="Times New Roman"/>
              <w:sz w:val="24"/>
              <w:szCs w:val="24"/>
            </w:rPr>
            <w:t>.</w:t>
          </w:r>
        </w:sdtContent>
      </w:sdt>
      <w:r w:rsidRPr="002F2F27">
        <w:rPr>
          <w:rFonts w:ascii="Times New Roman" w:hAnsi="Times New Roman" w:cs="Times New Roman"/>
          <w:sz w:val="24"/>
          <w:szCs w:val="24"/>
        </w:rPr>
        <w:t xml:space="preserve"> </w:t>
      </w:r>
    </w:p>
    <w:p w14:paraId="4AA6435F" w14:textId="77777777" w:rsidR="00562023" w:rsidRDefault="000E2F7F" w:rsidP="00562023">
      <w:pPr>
        <w:spacing w:line="480" w:lineRule="auto"/>
        <w:ind w:firstLine="720"/>
        <w:jc w:val="both"/>
        <w:rPr>
          <w:rFonts w:ascii="Times New Roman" w:hAnsi="Times New Roman" w:cs="Times New Roman"/>
          <w:sz w:val="24"/>
          <w:szCs w:val="24"/>
        </w:rPr>
      </w:pPr>
      <w:r w:rsidRPr="002F2F27">
        <w:rPr>
          <w:rFonts w:ascii="Times New Roman" w:hAnsi="Times New Roman" w:cs="Times New Roman"/>
          <w:sz w:val="24"/>
          <w:szCs w:val="24"/>
        </w:rPr>
        <w:t xml:space="preserve">Temuan ini </w:t>
      </w:r>
      <w:r>
        <w:rPr>
          <w:rFonts w:ascii="Times New Roman" w:hAnsi="Times New Roman" w:cs="Times New Roman"/>
          <w:sz w:val="24"/>
          <w:szCs w:val="24"/>
        </w:rPr>
        <w:t xml:space="preserve">selaras dengan </w:t>
      </w:r>
      <w:r w:rsidRPr="002F2F27">
        <w:rPr>
          <w:rFonts w:ascii="Times New Roman" w:hAnsi="Times New Roman" w:cs="Times New Roman"/>
          <w:sz w:val="24"/>
          <w:szCs w:val="24"/>
        </w:rPr>
        <w:t xml:space="preserve">penelitian terdahulu yang menyatakan konsistensi peran konsumsi sebagai pendorong utama pertumbuhan ekonomi. Penelitian oleh Putra (2022) di Nusa Tenggara Barat (NTB) menegaskan bahwa konsumsi rumah tangga sebagai faktor dominan dalam mendorong pertumbuhan ekonomi </w:t>
      </w:r>
      <w:r>
        <w:rPr>
          <w:rFonts w:ascii="Times New Roman" w:hAnsi="Times New Roman" w:cs="Times New Roman"/>
          <w:sz w:val="24"/>
          <w:szCs w:val="24"/>
        </w:rPr>
        <w:t>pada</w:t>
      </w:r>
      <w:r w:rsidRPr="002F2F27">
        <w:rPr>
          <w:rFonts w:ascii="Times New Roman" w:hAnsi="Times New Roman" w:cs="Times New Roman"/>
          <w:sz w:val="24"/>
          <w:szCs w:val="24"/>
        </w:rPr>
        <w:t xml:space="preserve"> tingkat daerah. </w:t>
      </w:r>
      <w:r>
        <w:rPr>
          <w:rFonts w:ascii="Times New Roman" w:hAnsi="Times New Roman" w:cs="Times New Roman"/>
          <w:sz w:val="24"/>
          <w:szCs w:val="24"/>
        </w:rPr>
        <w:t>Kondisi</w:t>
      </w:r>
      <w:r w:rsidRPr="002F2F27">
        <w:rPr>
          <w:rFonts w:ascii="Times New Roman" w:hAnsi="Times New Roman" w:cs="Times New Roman"/>
          <w:sz w:val="24"/>
          <w:szCs w:val="24"/>
        </w:rPr>
        <w:t xml:space="preserve"> serupa juga ditemukan oleh Hutagol et al. (2024) di Banten yang menyatakan peningkatan konsumsi masyarakat mampu meningkatkan permintaan barang dan jasa sehingga berpengaruh positif dan</w:t>
      </w:r>
      <w:r>
        <w:rPr>
          <w:rFonts w:ascii="Times New Roman" w:hAnsi="Times New Roman" w:cs="Times New Roman"/>
          <w:sz w:val="24"/>
          <w:szCs w:val="24"/>
        </w:rPr>
        <w:t xml:space="preserve"> juga</w:t>
      </w:r>
      <w:r w:rsidRPr="002F2F27">
        <w:rPr>
          <w:rFonts w:ascii="Times New Roman" w:hAnsi="Times New Roman" w:cs="Times New Roman"/>
          <w:sz w:val="24"/>
          <w:szCs w:val="24"/>
        </w:rPr>
        <w:t xml:space="preserve"> signifikan </w:t>
      </w:r>
      <w:r>
        <w:rPr>
          <w:rFonts w:ascii="Times New Roman" w:hAnsi="Times New Roman" w:cs="Times New Roman"/>
          <w:sz w:val="24"/>
          <w:szCs w:val="24"/>
        </w:rPr>
        <w:t>pada</w:t>
      </w:r>
      <w:r w:rsidRPr="002F2F27">
        <w:rPr>
          <w:rFonts w:ascii="Times New Roman" w:hAnsi="Times New Roman" w:cs="Times New Roman"/>
          <w:sz w:val="24"/>
          <w:szCs w:val="24"/>
        </w:rPr>
        <w:t xml:space="preserve"> pertumbuhan ekonomi. Selain itu, penelitian Permata et al. (2024) turut memperkuat bahwa konsumsi masyarakat merupakan komponen penting yang tidak terpisahkan dalam mendukung kinerja ekonomi yang sehat.</w:t>
      </w:r>
      <w:r w:rsidR="00562023">
        <w:rPr>
          <w:rFonts w:ascii="Times New Roman" w:hAnsi="Times New Roman" w:cs="Times New Roman"/>
          <w:sz w:val="24"/>
          <w:szCs w:val="24"/>
        </w:rPr>
        <w:t xml:space="preserve"> </w:t>
      </w:r>
    </w:p>
    <w:p w14:paraId="5517EBA0" w14:textId="11B735D0" w:rsidR="00562023" w:rsidRDefault="00562023" w:rsidP="00E3746E">
      <w:pPr>
        <w:spacing w:line="480" w:lineRule="auto"/>
        <w:jc w:val="both"/>
        <w:rPr>
          <w:rFonts w:ascii="Times New Roman" w:hAnsi="Times New Roman" w:cs="Times New Roman"/>
          <w:sz w:val="24"/>
          <w:szCs w:val="24"/>
        </w:rPr>
        <w:sectPr w:rsidR="00562023" w:rsidSect="00562023">
          <w:footerReference w:type="default" r:id="rId15"/>
          <w:headerReference w:type="first" r:id="rId16"/>
          <w:footerReference w:type="first" r:id="rId17"/>
          <w:pgSz w:w="11906" w:h="16838" w:code="9"/>
          <w:pgMar w:top="2268" w:right="1701" w:bottom="1701" w:left="2268" w:header="709" w:footer="709" w:gutter="0"/>
          <w:pgNumType w:start="60"/>
          <w:cols w:space="708"/>
          <w:titlePg/>
          <w:docGrid w:linePitch="360"/>
        </w:sectPr>
      </w:pPr>
    </w:p>
    <w:p w14:paraId="5AC23DB2" w14:textId="09681ED7" w:rsidR="00011BBA" w:rsidRPr="00011BBA" w:rsidRDefault="00011BBA" w:rsidP="00E3746E">
      <w:pPr>
        <w:spacing w:line="480" w:lineRule="auto"/>
      </w:pPr>
    </w:p>
    <w:sectPr w:rsidR="00011BBA" w:rsidRPr="00011BBA" w:rsidSect="00E3746E">
      <w:headerReference w:type="default" r:id="rId18"/>
      <w:footerReference w:type="default" r:id="rId19"/>
      <w:headerReference w:type="first" r:id="rId20"/>
      <w:footerReference w:type="first" r:id="rId21"/>
      <w:pgSz w:w="11906" w:h="16838" w:code="9"/>
      <w:pgMar w:top="2268" w:right="1701" w:bottom="1701" w:left="2268" w:header="709" w:footer="709" w:gutter="0"/>
      <w:pgNumType w:start="6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5BE1B" w14:textId="77777777" w:rsidR="00D51272" w:rsidRDefault="00D51272">
      <w:pPr>
        <w:spacing w:line="240" w:lineRule="auto"/>
      </w:pPr>
      <w:r>
        <w:separator/>
      </w:r>
    </w:p>
  </w:endnote>
  <w:endnote w:type="continuationSeparator" w:id="0">
    <w:p w14:paraId="1D3108A5" w14:textId="77777777" w:rsidR="00D51272" w:rsidRDefault="00D512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8404" w14:textId="77777777" w:rsidR="00550295" w:rsidRDefault="00550295">
    <w:pPr>
      <w:pStyle w:val="Footer"/>
      <w:jc w:val="center"/>
    </w:pPr>
  </w:p>
  <w:p w14:paraId="26B07142" w14:textId="77777777" w:rsidR="00550295" w:rsidRDefault="00550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42024"/>
      <w:docPartObj>
        <w:docPartGallery w:val="Page Numbers (Bottom of Page)"/>
        <w:docPartUnique/>
      </w:docPartObj>
    </w:sdtPr>
    <w:sdtEndPr>
      <w:rPr>
        <w:noProof/>
      </w:rPr>
    </w:sdtEndPr>
    <w:sdtContent>
      <w:p w14:paraId="3552263C" w14:textId="1334BF44" w:rsidR="00550295" w:rsidRDefault="00550295" w:rsidP="00550295">
        <w:pPr>
          <w:pStyle w:val="Footer"/>
          <w:jc w:val="center"/>
        </w:pPr>
        <w:r>
          <w:t>59</w:t>
        </w:r>
      </w:p>
    </w:sdtContent>
  </w:sdt>
  <w:p w14:paraId="712BDB4B" w14:textId="4F3E4FC4" w:rsidR="00ED5231" w:rsidRDefault="00ED5231" w:rsidP="00ED523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FA5FD" w14:textId="77777777" w:rsidR="00562023" w:rsidRDefault="00562023">
    <w:pPr>
      <w:pStyle w:val="Footer"/>
      <w:jc w:val="center"/>
    </w:pPr>
  </w:p>
  <w:p w14:paraId="345FAA2F" w14:textId="77777777" w:rsidR="00562023" w:rsidRDefault="005620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6E2C" w14:textId="4EB9DB5F" w:rsidR="00562023" w:rsidRDefault="00562023">
    <w:pPr>
      <w:pStyle w:val="Footer"/>
      <w:jc w:val="center"/>
    </w:pPr>
  </w:p>
  <w:p w14:paraId="4F662094" w14:textId="77777777" w:rsidR="00562023" w:rsidRDefault="00562023" w:rsidP="00ED5231">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6DFF" w14:textId="77777777" w:rsidR="008C0674" w:rsidRDefault="008C0674">
    <w:pPr>
      <w:pStyle w:val="Footer"/>
      <w:jc w:val="center"/>
    </w:pPr>
  </w:p>
  <w:p w14:paraId="3B2DC6C6" w14:textId="77777777" w:rsidR="008C0674" w:rsidRDefault="008C067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433746"/>
      <w:docPartObj>
        <w:docPartGallery w:val="Page Numbers (Bottom of Page)"/>
        <w:docPartUnique/>
      </w:docPartObj>
    </w:sdtPr>
    <w:sdtEndPr>
      <w:rPr>
        <w:noProof/>
      </w:rPr>
    </w:sdtEndPr>
    <w:sdtContent>
      <w:p w14:paraId="45942592" w14:textId="165132FB" w:rsidR="00335BEA" w:rsidRDefault="00335B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6F1562" w14:textId="77777777" w:rsidR="00335BEA" w:rsidRDefault="00335BEA" w:rsidP="00ED523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F3E39" w14:textId="77777777" w:rsidR="00D51272" w:rsidRDefault="00D51272">
      <w:pPr>
        <w:spacing w:after="0"/>
      </w:pPr>
      <w:r>
        <w:separator/>
      </w:r>
    </w:p>
  </w:footnote>
  <w:footnote w:type="continuationSeparator" w:id="0">
    <w:p w14:paraId="0EED2FF5" w14:textId="77777777" w:rsidR="00D51272" w:rsidRDefault="00D512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437307"/>
      <w:docPartObj>
        <w:docPartGallery w:val="Page Numbers (Top of Page)"/>
        <w:docPartUnique/>
      </w:docPartObj>
    </w:sdtPr>
    <w:sdtEndPr>
      <w:rPr>
        <w:noProof/>
      </w:rPr>
    </w:sdtEndPr>
    <w:sdtContent>
      <w:p w14:paraId="357EC4AB" w14:textId="25BE3753" w:rsidR="00562023" w:rsidRDefault="0056202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A34DCB0" w14:textId="77777777" w:rsidR="00550295" w:rsidRDefault="005502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5464" w14:textId="38CD4F3F" w:rsidR="003E3CFD" w:rsidRDefault="003E3CFD" w:rsidP="003E3CFD">
    <w:pPr>
      <w:pStyle w:val="Header"/>
      <w:jc w:val="center"/>
    </w:pPr>
  </w:p>
  <w:p w14:paraId="06741D8A" w14:textId="77777777" w:rsidR="00ED5231" w:rsidRDefault="00ED5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707950"/>
      <w:docPartObj>
        <w:docPartGallery w:val="Page Numbers (Top of Page)"/>
        <w:docPartUnique/>
      </w:docPartObj>
    </w:sdtPr>
    <w:sdtEndPr>
      <w:rPr>
        <w:noProof/>
      </w:rPr>
    </w:sdtEndPr>
    <w:sdtContent>
      <w:p w14:paraId="7CFD6C80" w14:textId="1589E96A" w:rsidR="00562023" w:rsidRDefault="0056202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4155A26" w14:textId="77777777" w:rsidR="00654138" w:rsidRDefault="006541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872558"/>
      <w:docPartObj>
        <w:docPartGallery w:val="Page Numbers (Top of Page)"/>
        <w:docPartUnique/>
      </w:docPartObj>
    </w:sdtPr>
    <w:sdtEndPr>
      <w:rPr>
        <w:noProof/>
      </w:rPr>
    </w:sdtEndPr>
    <w:sdtContent>
      <w:p w14:paraId="712BEDCD" w14:textId="77777777" w:rsidR="008C0674" w:rsidRDefault="008C067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D4EB50E" w14:textId="77777777" w:rsidR="008C0674" w:rsidRDefault="008C06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59CC" w14:textId="6DB7AAA0" w:rsidR="00335BEA" w:rsidRDefault="00335BEA">
    <w:pPr>
      <w:pStyle w:val="Header"/>
      <w:jc w:val="right"/>
    </w:pPr>
  </w:p>
  <w:p w14:paraId="3ADDD927" w14:textId="77777777" w:rsidR="00335BEA" w:rsidRDefault="00335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588"/>
    <w:multiLevelType w:val="multilevel"/>
    <w:tmpl w:val="464A0EEE"/>
    <w:lvl w:ilvl="0">
      <w:start w:val="1"/>
      <w:numFmt w:val="bullet"/>
      <w:lvlText w:val=""/>
      <w:lvlJc w:val="left"/>
      <w:pPr>
        <w:ind w:left="720" w:hanging="360"/>
      </w:pPr>
      <w:rPr>
        <w:rFonts w:ascii="Symbol" w:hAnsi="Symbol"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1A2BAB"/>
    <w:multiLevelType w:val="hybridMultilevel"/>
    <w:tmpl w:val="D2DE427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42079CE"/>
    <w:multiLevelType w:val="hybridMultilevel"/>
    <w:tmpl w:val="3B56B2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84628E6"/>
    <w:multiLevelType w:val="hybridMultilevel"/>
    <w:tmpl w:val="750CC114"/>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 w15:restartNumberingAfterBreak="0">
    <w:nsid w:val="08C36039"/>
    <w:multiLevelType w:val="hybridMultilevel"/>
    <w:tmpl w:val="81E0EEB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B561559"/>
    <w:multiLevelType w:val="multilevel"/>
    <w:tmpl w:val="575A6E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908FF"/>
    <w:multiLevelType w:val="multilevel"/>
    <w:tmpl w:val="14C908FF"/>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E1715F"/>
    <w:multiLevelType w:val="multilevel"/>
    <w:tmpl w:val="6A302B52"/>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0D5AFB"/>
    <w:multiLevelType w:val="multilevel"/>
    <w:tmpl w:val="6A302B52"/>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26B28BF"/>
    <w:multiLevelType w:val="multilevel"/>
    <w:tmpl w:val="226B28BF"/>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9E33E0"/>
    <w:multiLevelType w:val="hybridMultilevel"/>
    <w:tmpl w:val="88CC89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00A211E"/>
    <w:multiLevelType w:val="multilevel"/>
    <w:tmpl w:val="300A211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3DE7F13"/>
    <w:multiLevelType w:val="hybridMultilevel"/>
    <w:tmpl w:val="557A822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C194373"/>
    <w:multiLevelType w:val="multilevel"/>
    <w:tmpl w:val="B76E89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FD6CA2"/>
    <w:multiLevelType w:val="hybridMultilevel"/>
    <w:tmpl w:val="A60458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0123CF8"/>
    <w:multiLevelType w:val="multilevel"/>
    <w:tmpl w:val="40123CF8"/>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DC7038"/>
    <w:multiLevelType w:val="multilevel"/>
    <w:tmpl w:val="40DC7038"/>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EB3C88"/>
    <w:multiLevelType w:val="multilevel"/>
    <w:tmpl w:val="E6281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A2605D"/>
    <w:multiLevelType w:val="multilevel"/>
    <w:tmpl w:val="47A2605D"/>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FCA4841"/>
    <w:multiLevelType w:val="multilevel"/>
    <w:tmpl w:val="4FCA4841"/>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3995637"/>
    <w:multiLevelType w:val="multilevel"/>
    <w:tmpl w:val="89865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C145F6"/>
    <w:multiLevelType w:val="multilevel"/>
    <w:tmpl w:val="2C4CBAAE"/>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8C17B92"/>
    <w:multiLevelType w:val="multilevel"/>
    <w:tmpl w:val="05283CA0"/>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7E5BF8"/>
    <w:multiLevelType w:val="hybridMultilevel"/>
    <w:tmpl w:val="96047EDA"/>
    <w:lvl w:ilvl="0" w:tplc="1038B504">
      <w:start w:val="1"/>
      <w:numFmt w:val="decimal"/>
      <w:lvlText w:val="%1."/>
      <w:lvlJc w:val="left"/>
      <w:pPr>
        <w:ind w:left="720" w:hanging="360"/>
      </w:pPr>
      <w:rPr>
        <w:rFonts w:ascii="Times New Roman" w:eastAsiaTheme="minorEastAsia"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660204E"/>
    <w:multiLevelType w:val="hybridMultilevel"/>
    <w:tmpl w:val="2DA0A4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7959144F"/>
    <w:multiLevelType w:val="multilevel"/>
    <w:tmpl w:val="B898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5473031">
    <w:abstractNumId w:val="18"/>
  </w:num>
  <w:num w:numId="2" w16cid:durableId="1981491553">
    <w:abstractNumId w:val="11"/>
  </w:num>
  <w:num w:numId="3" w16cid:durableId="675890402">
    <w:abstractNumId w:val="9"/>
  </w:num>
  <w:num w:numId="4" w16cid:durableId="730466269">
    <w:abstractNumId w:val="15"/>
  </w:num>
  <w:num w:numId="5" w16cid:durableId="2111928770">
    <w:abstractNumId w:val="6"/>
  </w:num>
  <w:num w:numId="6" w16cid:durableId="777335628">
    <w:abstractNumId w:val="16"/>
  </w:num>
  <w:num w:numId="7" w16cid:durableId="1167136793">
    <w:abstractNumId w:val="19"/>
  </w:num>
  <w:num w:numId="8" w16cid:durableId="409544986">
    <w:abstractNumId w:val="22"/>
  </w:num>
  <w:num w:numId="9" w16cid:durableId="2042822893">
    <w:abstractNumId w:val="21"/>
  </w:num>
  <w:num w:numId="10" w16cid:durableId="248739992">
    <w:abstractNumId w:val="20"/>
  </w:num>
  <w:num w:numId="11" w16cid:durableId="1932162488">
    <w:abstractNumId w:val="13"/>
  </w:num>
  <w:num w:numId="12" w16cid:durableId="1845625541">
    <w:abstractNumId w:val="17"/>
  </w:num>
  <w:num w:numId="13" w16cid:durableId="1066757000">
    <w:abstractNumId w:val="5"/>
  </w:num>
  <w:num w:numId="14" w16cid:durableId="95100410">
    <w:abstractNumId w:val="25"/>
  </w:num>
  <w:num w:numId="15" w16cid:durableId="104464618">
    <w:abstractNumId w:val="1"/>
  </w:num>
  <w:num w:numId="16" w16cid:durableId="1745295055">
    <w:abstractNumId w:val="23"/>
  </w:num>
  <w:num w:numId="17" w16cid:durableId="1118185579">
    <w:abstractNumId w:val="8"/>
  </w:num>
  <w:num w:numId="18" w16cid:durableId="639649571">
    <w:abstractNumId w:val="7"/>
  </w:num>
  <w:num w:numId="19" w16cid:durableId="1851679500">
    <w:abstractNumId w:val="0"/>
  </w:num>
  <w:num w:numId="20" w16cid:durableId="899905314">
    <w:abstractNumId w:val="10"/>
  </w:num>
  <w:num w:numId="21" w16cid:durableId="1594046309">
    <w:abstractNumId w:val="2"/>
  </w:num>
  <w:num w:numId="22" w16cid:durableId="165560030">
    <w:abstractNumId w:val="4"/>
  </w:num>
  <w:num w:numId="23" w16cid:durableId="1836608426">
    <w:abstractNumId w:val="14"/>
  </w:num>
  <w:num w:numId="24" w16cid:durableId="2085183418">
    <w:abstractNumId w:val="12"/>
  </w:num>
  <w:num w:numId="25" w16cid:durableId="1621916870">
    <w:abstractNumId w:val="24"/>
  </w:num>
  <w:num w:numId="26" w16cid:durableId="1537893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65D5"/>
    <w:rsid w:val="00001477"/>
    <w:rsid w:val="0000445C"/>
    <w:rsid w:val="000055FA"/>
    <w:rsid w:val="00005F71"/>
    <w:rsid w:val="00011BBA"/>
    <w:rsid w:val="000138A8"/>
    <w:rsid w:val="00013BA7"/>
    <w:rsid w:val="00014CFA"/>
    <w:rsid w:val="0001520A"/>
    <w:rsid w:val="000205FF"/>
    <w:rsid w:val="00023383"/>
    <w:rsid w:val="000247CA"/>
    <w:rsid w:val="000251BE"/>
    <w:rsid w:val="00025E39"/>
    <w:rsid w:val="00031C9E"/>
    <w:rsid w:val="00031CA9"/>
    <w:rsid w:val="000356B7"/>
    <w:rsid w:val="000364F4"/>
    <w:rsid w:val="00036CA8"/>
    <w:rsid w:val="00040B42"/>
    <w:rsid w:val="00041F09"/>
    <w:rsid w:val="00042DBD"/>
    <w:rsid w:val="000447BE"/>
    <w:rsid w:val="000451BA"/>
    <w:rsid w:val="00045ACC"/>
    <w:rsid w:val="00046A02"/>
    <w:rsid w:val="00047EC6"/>
    <w:rsid w:val="00054B35"/>
    <w:rsid w:val="0005622D"/>
    <w:rsid w:val="00056D8A"/>
    <w:rsid w:val="00064981"/>
    <w:rsid w:val="0006520F"/>
    <w:rsid w:val="00065BC2"/>
    <w:rsid w:val="000714C4"/>
    <w:rsid w:val="0007205B"/>
    <w:rsid w:val="000723C0"/>
    <w:rsid w:val="00073C23"/>
    <w:rsid w:val="000746EE"/>
    <w:rsid w:val="00074C3D"/>
    <w:rsid w:val="00074F87"/>
    <w:rsid w:val="00077103"/>
    <w:rsid w:val="000849D3"/>
    <w:rsid w:val="0008501E"/>
    <w:rsid w:val="00085EEA"/>
    <w:rsid w:val="000878BB"/>
    <w:rsid w:val="00092412"/>
    <w:rsid w:val="000969E4"/>
    <w:rsid w:val="00097261"/>
    <w:rsid w:val="0009743D"/>
    <w:rsid w:val="00097911"/>
    <w:rsid w:val="00097A49"/>
    <w:rsid w:val="000A3976"/>
    <w:rsid w:val="000A3A9A"/>
    <w:rsid w:val="000A6981"/>
    <w:rsid w:val="000B37DE"/>
    <w:rsid w:val="000B52FA"/>
    <w:rsid w:val="000B5604"/>
    <w:rsid w:val="000B65C0"/>
    <w:rsid w:val="000C25F2"/>
    <w:rsid w:val="000C7EB5"/>
    <w:rsid w:val="000D3848"/>
    <w:rsid w:val="000D4218"/>
    <w:rsid w:val="000D5231"/>
    <w:rsid w:val="000D5885"/>
    <w:rsid w:val="000D5BA8"/>
    <w:rsid w:val="000E006C"/>
    <w:rsid w:val="000E0D9A"/>
    <w:rsid w:val="000E1898"/>
    <w:rsid w:val="000E2CF2"/>
    <w:rsid w:val="000E2F7F"/>
    <w:rsid w:val="000E7042"/>
    <w:rsid w:val="000F0453"/>
    <w:rsid w:val="000F10C7"/>
    <w:rsid w:val="000F2122"/>
    <w:rsid w:val="000F2E08"/>
    <w:rsid w:val="000F301A"/>
    <w:rsid w:val="000F50E0"/>
    <w:rsid w:val="000F5C2C"/>
    <w:rsid w:val="000F773C"/>
    <w:rsid w:val="00100575"/>
    <w:rsid w:val="0010201F"/>
    <w:rsid w:val="00103192"/>
    <w:rsid w:val="00103B78"/>
    <w:rsid w:val="00104BCF"/>
    <w:rsid w:val="00105EC3"/>
    <w:rsid w:val="0010695D"/>
    <w:rsid w:val="001069F1"/>
    <w:rsid w:val="00107952"/>
    <w:rsid w:val="00110D5A"/>
    <w:rsid w:val="00111564"/>
    <w:rsid w:val="00112237"/>
    <w:rsid w:val="001124CB"/>
    <w:rsid w:val="00112C23"/>
    <w:rsid w:val="00112D37"/>
    <w:rsid w:val="00114074"/>
    <w:rsid w:val="0011464F"/>
    <w:rsid w:val="00114CD2"/>
    <w:rsid w:val="00125B08"/>
    <w:rsid w:val="001266E3"/>
    <w:rsid w:val="00126920"/>
    <w:rsid w:val="00127136"/>
    <w:rsid w:val="0012777D"/>
    <w:rsid w:val="00127F0F"/>
    <w:rsid w:val="0013232E"/>
    <w:rsid w:val="00132783"/>
    <w:rsid w:val="0013391B"/>
    <w:rsid w:val="00133E44"/>
    <w:rsid w:val="00133F47"/>
    <w:rsid w:val="001365D8"/>
    <w:rsid w:val="001368B7"/>
    <w:rsid w:val="00142582"/>
    <w:rsid w:val="00145EF7"/>
    <w:rsid w:val="001461D8"/>
    <w:rsid w:val="00151EB6"/>
    <w:rsid w:val="0015306E"/>
    <w:rsid w:val="001530AB"/>
    <w:rsid w:val="00154EA5"/>
    <w:rsid w:val="001569A6"/>
    <w:rsid w:val="001574A0"/>
    <w:rsid w:val="001578FB"/>
    <w:rsid w:val="00163259"/>
    <w:rsid w:val="00163D22"/>
    <w:rsid w:val="0016527E"/>
    <w:rsid w:val="00165DF9"/>
    <w:rsid w:val="00167B58"/>
    <w:rsid w:val="00167F5E"/>
    <w:rsid w:val="00170B1A"/>
    <w:rsid w:val="00172A5C"/>
    <w:rsid w:val="0017423D"/>
    <w:rsid w:val="001812C4"/>
    <w:rsid w:val="0018213E"/>
    <w:rsid w:val="001829F4"/>
    <w:rsid w:val="00187980"/>
    <w:rsid w:val="00191F37"/>
    <w:rsid w:val="00195BBF"/>
    <w:rsid w:val="00196487"/>
    <w:rsid w:val="001A07CF"/>
    <w:rsid w:val="001A0ADA"/>
    <w:rsid w:val="001A1A98"/>
    <w:rsid w:val="001A2ABA"/>
    <w:rsid w:val="001A3994"/>
    <w:rsid w:val="001A5653"/>
    <w:rsid w:val="001A6614"/>
    <w:rsid w:val="001A6940"/>
    <w:rsid w:val="001A69F8"/>
    <w:rsid w:val="001A6CAE"/>
    <w:rsid w:val="001A74A1"/>
    <w:rsid w:val="001A7F7B"/>
    <w:rsid w:val="001B0B8E"/>
    <w:rsid w:val="001B472C"/>
    <w:rsid w:val="001B4AA0"/>
    <w:rsid w:val="001B4D0D"/>
    <w:rsid w:val="001B5032"/>
    <w:rsid w:val="001B5E09"/>
    <w:rsid w:val="001B7BF6"/>
    <w:rsid w:val="001C3DFA"/>
    <w:rsid w:val="001D0819"/>
    <w:rsid w:val="001D20D8"/>
    <w:rsid w:val="001D2C7F"/>
    <w:rsid w:val="001D5515"/>
    <w:rsid w:val="001D702B"/>
    <w:rsid w:val="001D7EB7"/>
    <w:rsid w:val="001E0B23"/>
    <w:rsid w:val="001E1B29"/>
    <w:rsid w:val="001E242E"/>
    <w:rsid w:val="001E27F4"/>
    <w:rsid w:val="001E2A31"/>
    <w:rsid w:val="001E5A47"/>
    <w:rsid w:val="001F3419"/>
    <w:rsid w:val="001F3B61"/>
    <w:rsid w:val="001F7F37"/>
    <w:rsid w:val="002047AC"/>
    <w:rsid w:val="0020522B"/>
    <w:rsid w:val="00205DD4"/>
    <w:rsid w:val="00206A2B"/>
    <w:rsid w:val="00207803"/>
    <w:rsid w:val="0021266E"/>
    <w:rsid w:val="00212E35"/>
    <w:rsid w:val="00213730"/>
    <w:rsid w:val="0021473A"/>
    <w:rsid w:val="00215595"/>
    <w:rsid w:val="0021722F"/>
    <w:rsid w:val="00217A71"/>
    <w:rsid w:val="00220C21"/>
    <w:rsid w:val="002214DA"/>
    <w:rsid w:val="00222932"/>
    <w:rsid w:val="002229CA"/>
    <w:rsid w:val="00223EA2"/>
    <w:rsid w:val="00224586"/>
    <w:rsid w:val="002251B8"/>
    <w:rsid w:val="00225B84"/>
    <w:rsid w:val="002260B7"/>
    <w:rsid w:val="00226222"/>
    <w:rsid w:val="0022780A"/>
    <w:rsid w:val="00234D1F"/>
    <w:rsid w:val="00240D22"/>
    <w:rsid w:val="0024138C"/>
    <w:rsid w:val="002422F3"/>
    <w:rsid w:val="00242B87"/>
    <w:rsid w:val="002458CA"/>
    <w:rsid w:val="00246526"/>
    <w:rsid w:val="0025349A"/>
    <w:rsid w:val="00253F65"/>
    <w:rsid w:val="00254D82"/>
    <w:rsid w:val="002565D5"/>
    <w:rsid w:val="002601A6"/>
    <w:rsid w:val="00261AA8"/>
    <w:rsid w:val="0026237D"/>
    <w:rsid w:val="00262D62"/>
    <w:rsid w:val="002658E8"/>
    <w:rsid w:val="002675CD"/>
    <w:rsid w:val="00267D04"/>
    <w:rsid w:val="00270104"/>
    <w:rsid w:val="00273097"/>
    <w:rsid w:val="00273E3E"/>
    <w:rsid w:val="002757A1"/>
    <w:rsid w:val="00275F30"/>
    <w:rsid w:val="002776EC"/>
    <w:rsid w:val="00277794"/>
    <w:rsid w:val="0027796C"/>
    <w:rsid w:val="00281BF0"/>
    <w:rsid w:val="00282D51"/>
    <w:rsid w:val="0028434C"/>
    <w:rsid w:val="00287B53"/>
    <w:rsid w:val="00292D6F"/>
    <w:rsid w:val="00295EE0"/>
    <w:rsid w:val="00296A4A"/>
    <w:rsid w:val="002972CF"/>
    <w:rsid w:val="00297D08"/>
    <w:rsid w:val="002A1361"/>
    <w:rsid w:val="002A229D"/>
    <w:rsid w:val="002A33C3"/>
    <w:rsid w:val="002A576B"/>
    <w:rsid w:val="002A60F5"/>
    <w:rsid w:val="002A6D46"/>
    <w:rsid w:val="002B0264"/>
    <w:rsid w:val="002B108F"/>
    <w:rsid w:val="002B2E6B"/>
    <w:rsid w:val="002B2F38"/>
    <w:rsid w:val="002C2C1D"/>
    <w:rsid w:val="002C30B8"/>
    <w:rsid w:val="002D294F"/>
    <w:rsid w:val="002D4BC0"/>
    <w:rsid w:val="002D7033"/>
    <w:rsid w:val="002E0CC9"/>
    <w:rsid w:val="002E1D93"/>
    <w:rsid w:val="002E25B7"/>
    <w:rsid w:val="002E42BC"/>
    <w:rsid w:val="002E5C39"/>
    <w:rsid w:val="002E64CA"/>
    <w:rsid w:val="002E6AF5"/>
    <w:rsid w:val="002E7952"/>
    <w:rsid w:val="002F1598"/>
    <w:rsid w:val="002F26BA"/>
    <w:rsid w:val="002F2F27"/>
    <w:rsid w:val="002F40BF"/>
    <w:rsid w:val="0030007E"/>
    <w:rsid w:val="003006BE"/>
    <w:rsid w:val="003024DD"/>
    <w:rsid w:val="00302500"/>
    <w:rsid w:val="00304032"/>
    <w:rsid w:val="00304112"/>
    <w:rsid w:val="00304713"/>
    <w:rsid w:val="00306417"/>
    <w:rsid w:val="00310BCB"/>
    <w:rsid w:val="00316467"/>
    <w:rsid w:val="00316CF1"/>
    <w:rsid w:val="003174FB"/>
    <w:rsid w:val="00317B9B"/>
    <w:rsid w:val="00317DCC"/>
    <w:rsid w:val="00320F3F"/>
    <w:rsid w:val="00323220"/>
    <w:rsid w:val="00323CD0"/>
    <w:rsid w:val="00330B8F"/>
    <w:rsid w:val="00331B64"/>
    <w:rsid w:val="0033271F"/>
    <w:rsid w:val="00334A43"/>
    <w:rsid w:val="00335BEA"/>
    <w:rsid w:val="00341EC6"/>
    <w:rsid w:val="00342135"/>
    <w:rsid w:val="003446C0"/>
    <w:rsid w:val="0034503B"/>
    <w:rsid w:val="00345E97"/>
    <w:rsid w:val="00347EF5"/>
    <w:rsid w:val="00350C28"/>
    <w:rsid w:val="00353B2D"/>
    <w:rsid w:val="00357189"/>
    <w:rsid w:val="003618D4"/>
    <w:rsid w:val="00361B39"/>
    <w:rsid w:val="00362A09"/>
    <w:rsid w:val="00363CF5"/>
    <w:rsid w:val="00363EE0"/>
    <w:rsid w:val="00364102"/>
    <w:rsid w:val="00365034"/>
    <w:rsid w:val="00371B88"/>
    <w:rsid w:val="00372719"/>
    <w:rsid w:val="00372747"/>
    <w:rsid w:val="00372937"/>
    <w:rsid w:val="003738AA"/>
    <w:rsid w:val="00375097"/>
    <w:rsid w:val="003835B1"/>
    <w:rsid w:val="00386024"/>
    <w:rsid w:val="0039145D"/>
    <w:rsid w:val="00391558"/>
    <w:rsid w:val="00392054"/>
    <w:rsid w:val="003925CA"/>
    <w:rsid w:val="003944E9"/>
    <w:rsid w:val="00396E64"/>
    <w:rsid w:val="003A19CA"/>
    <w:rsid w:val="003A36E4"/>
    <w:rsid w:val="003A43AE"/>
    <w:rsid w:val="003A544A"/>
    <w:rsid w:val="003A6DEF"/>
    <w:rsid w:val="003A787C"/>
    <w:rsid w:val="003B03F3"/>
    <w:rsid w:val="003B151B"/>
    <w:rsid w:val="003B2213"/>
    <w:rsid w:val="003B49D2"/>
    <w:rsid w:val="003B533A"/>
    <w:rsid w:val="003B5481"/>
    <w:rsid w:val="003B604B"/>
    <w:rsid w:val="003C1101"/>
    <w:rsid w:val="003C2504"/>
    <w:rsid w:val="003C2A25"/>
    <w:rsid w:val="003C3224"/>
    <w:rsid w:val="003C3E76"/>
    <w:rsid w:val="003C44F9"/>
    <w:rsid w:val="003C498A"/>
    <w:rsid w:val="003C6448"/>
    <w:rsid w:val="003C7951"/>
    <w:rsid w:val="003D08CF"/>
    <w:rsid w:val="003D3464"/>
    <w:rsid w:val="003D5063"/>
    <w:rsid w:val="003D578D"/>
    <w:rsid w:val="003D663A"/>
    <w:rsid w:val="003E14FC"/>
    <w:rsid w:val="003E1598"/>
    <w:rsid w:val="003E2C9E"/>
    <w:rsid w:val="003E36C2"/>
    <w:rsid w:val="003E3CFD"/>
    <w:rsid w:val="003E4B82"/>
    <w:rsid w:val="003E67B0"/>
    <w:rsid w:val="003E7875"/>
    <w:rsid w:val="003F19C7"/>
    <w:rsid w:val="003F6932"/>
    <w:rsid w:val="003F7535"/>
    <w:rsid w:val="0040023D"/>
    <w:rsid w:val="004047F5"/>
    <w:rsid w:val="00404CF3"/>
    <w:rsid w:val="004050CB"/>
    <w:rsid w:val="0040569F"/>
    <w:rsid w:val="00406639"/>
    <w:rsid w:val="00415A23"/>
    <w:rsid w:val="004163B1"/>
    <w:rsid w:val="004172AE"/>
    <w:rsid w:val="0041798D"/>
    <w:rsid w:val="00417DBC"/>
    <w:rsid w:val="00420625"/>
    <w:rsid w:val="0042142A"/>
    <w:rsid w:val="00421B2A"/>
    <w:rsid w:val="00423234"/>
    <w:rsid w:val="00424719"/>
    <w:rsid w:val="0043016C"/>
    <w:rsid w:val="00431F3C"/>
    <w:rsid w:val="004341BD"/>
    <w:rsid w:val="004341CA"/>
    <w:rsid w:val="00434232"/>
    <w:rsid w:val="0043747B"/>
    <w:rsid w:val="00440F37"/>
    <w:rsid w:val="004442D3"/>
    <w:rsid w:val="004448F1"/>
    <w:rsid w:val="00444CE4"/>
    <w:rsid w:val="00453370"/>
    <w:rsid w:val="00455075"/>
    <w:rsid w:val="00456952"/>
    <w:rsid w:val="00460380"/>
    <w:rsid w:val="004615D3"/>
    <w:rsid w:val="004621FD"/>
    <w:rsid w:val="004643FE"/>
    <w:rsid w:val="00465601"/>
    <w:rsid w:val="00470B82"/>
    <w:rsid w:val="004712F6"/>
    <w:rsid w:val="004715B2"/>
    <w:rsid w:val="004728A4"/>
    <w:rsid w:val="00473DC4"/>
    <w:rsid w:val="00473E1F"/>
    <w:rsid w:val="00476861"/>
    <w:rsid w:val="00476965"/>
    <w:rsid w:val="004807DC"/>
    <w:rsid w:val="00484B39"/>
    <w:rsid w:val="0048606F"/>
    <w:rsid w:val="00490425"/>
    <w:rsid w:val="0049151F"/>
    <w:rsid w:val="00491636"/>
    <w:rsid w:val="00492CE8"/>
    <w:rsid w:val="0049437C"/>
    <w:rsid w:val="00494D3A"/>
    <w:rsid w:val="004957F3"/>
    <w:rsid w:val="00497E50"/>
    <w:rsid w:val="00497FEC"/>
    <w:rsid w:val="004A100A"/>
    <w:rsid w:val="004A1569"/>
    <w:rsid w:val="004A41E1"/>
    <w:rsid w:val="004B2170"/>
    <w:rsid w:val="004B3B7D"/>
    <w:rsid w:val="004B6EAC"/>
    <w:rsid w:val="004C2AC0"/>
    <w:rsid w:val="004C34E3"/>
    <w:rsid w:val="004C36D0"/>
    <w:rsid w:val="004C3873"/>
    <w:rsid w:val="004C55A1"/>
    <w:rsid w:val="004C6318"/>
    <w:rsid w:val="004D0711"/>
    <w:rsid w:val="004D2600"/>
    <w:rsid w:val="004D4FA9"/>
    <w:rsid w:val="004D5E70"/>
    <w:rsid w:val="004D7205"/>
    <w:rsid w:val="004E0566"/>
    <w:rsid w:val="004E376D"/>
    <w:rsid w:val="004E4349"/>
    <w:rsid w:val="004E44DA"/>
    <w:rsid w:val="004E745B"/>
    <w:rsid w:val="004F01AB"/>
    <w:rsid w:val="004F126C"/>
    <w:rsid w:val="004F1890"/>
    <w:rsid w:val="004F2EDF"/>
    <w:rsid w:val="004F3D7F"/>
    <w:rsid w:val="004F5581"/>
    <w:rsid w:val="004F5851"/>
    <w:rsid w:val="004F7C0D"/>
    <w:rsid w:val="00504B74"/>
    <w:rsid w:val="0050578C"/>
    <w:rsid w:val="0050692E"/>
    <w:rsid w:val="0050731D"/>
    <w:rsid w:val="00510A33"/>
    <w:rsid w:val="00510CD1"/>
    <w:rsid w:val="00512D47"/>
    <w:rsid w:val="00513A8D"/>
    <w:rsid w:val="005152CA"/>
    <w:rsid w:val="005200EF"/>
    <w:rsid w:val="0052098C"/>
    <w:rsid w:val="00520A37"/>
    <w:rsid w:val="00521D03"/>
    <w:rsid w:val="00522BDC"/>
    <w:rsid w:val="00523C96"/>
    <w:rsid w:val="00524FB6"/>
    <w:rsid w:val="00525D88"/>
    <w:rsid w:val="00530DDA"/>
    <w:rsid w:val="005334BE"/>
    <w:rsid w:val="005361B1"/>
    <w:rsid w:val="00537D35"/>
    <w:rsid w:val="00540634"/>
    <w:rsid w:val="005414E8"/>
    <w:rsid w:val="00541655"/>
    <w:rsid w:val="0054305B"/>
    <w:rsid w:val="00543745"/>
    <w:rsid w:val="0054391E"/>
    <w:rsid w:val="00546D26"/>
    <w:rsid w:val="00547C2B"/>
    <w:rsid w:val="00550295"/>
    <w:rsid w:val="00551AFA"/>
    <w:rsid w:val="00552354"/>
    <w:rsid w:val="005532AA"/>
    <w:rsid w:val="00557309"/>
    <w:rsid w:val="005574E1"/>
    <w:rsid w:val="00557743"/>
    <w:rsid w:val="0056102B"/>
    <w:rsid w:val="00562023"/>
    <w:rsid w:val="00563F3B"/>
    <w:rsid w:val="0056443B"/>
    <w:rsid w:val="0056484E"/>
    <w:rsid w:val="005649B3"/>
    <w:rsid w:val="005760AB"/>
    <w:rsid w:val="005812DB"/>
    <w:rsid w:val="00582A23"/>
    <w:rsid w:val="0058336D"/>
    <w:rsid w:val="0058364A"/>
    <w:rsid w:val="00584E24"/>
    <w:rsid w:val="005862C7"/>
    <w:rsid w:val="005866A7"/>
    <w:rsid w:val="00586BAF"/>
    <w:rsid w:val="0058737D"/>
    <w:rsid w:val="005900F6"/>
    <w:rsid w:val="00590587"/>
    <w:rsid w:val="00592B6A"/>
    <w:rsid w:val="00594AE6"/>
    <w:rsid w:val="00596FC9"/>
    <w:rsid w:val="005974E8"/>
    <w:rsid w:val="005A1378"/>
    <w:rsid w:val="005A15C4"/>
    <w:rsid w:val="005A2323"/>
    <w:rsid w:val="005A2958"/>
    <w:rsid w:val="005A3CBD"/>
    <w:rsid w:val="005A6AB0"/>
    <w:rsid w:val="005A6B67"/>
    <w:rsid w:val="005A7894"/>
    <w:rsid w:val="005A7B5E"/>
    <w:rsid w:val="005B1A3F"/>
    <w:rsid w:val="005B2811"/>
    <w:rsid w:val="005B3914"/>
    <w:rsid w:val="005B45F1"/>
    <w:rsid w:val="005B5099"/>
    <w:rsid w:val="005C066A"/>
    <w:rsid w:val="005C19E4"/>
    <w:rsid w:val="005C2A7E"/>
    <w:rsid w:val="005C4B83"/>
    <w:rsid w:val="005C74FA"/>
    <w:rsid w:val="005D04B8"/>
    <w:rsid w:val="005D2124"/>
    <w:rsid w:val="005D244E"/>
    <w:rsid w:val="005D3A70"/>
    <w:rsid w:val="005D67D2"/>
    <w:rsid w:val="005E0BA2"/>
    <w:rsid w:val="005E111D"/>
    <w:rsid w:val="005E25AE"/>
    <w:rsid w:val="005E4702"/>
    <w:rsid w:val="005F25BF"/>
    <w:rsid w:val="005F37C6"/>
    <w:rsid w:val="005F5E5E"/>
    <w:rsid w:val="005F7E1F"/>
    <w:rsid w:val="00604339"/>
    <w:rsid w:val="00605E25"/>
    <w:rsid w:val="006109FF"/>
    <w:rsid w:val="00611802"/>
    <w:rsid w:val="0061240A"/>
    <w:rsid w:val="00612AF5"/>
    <w:rsid w:val="0061345A"/>
    <w:rsid w:val="00613D9E"/>
    <w:rsid w:val="00615FDF"/>
    <w:rsid w:val="00616DB5"/>
    <w:rsid w:val="00620A44"/>
    <w:rsid w:val="00620C2F"/>
    <w:rsid w:val="00620E37"/>
    <w:rsid w:val="00624754"/>
    <w:rsid w:val="00624FF3"/>
    <w:rsid w:val="00626C3E"/>
    <w:rsid w:val="0062748C"/>
    <w:rsid w:val="00632B61"/>
    <w:rsid w:val="006333C5"/>
    <w:rsid w:val="00633E5D"/>
    <w:rsid w:val="00634072"/>
    <w:rsid w:val="00634681"/>
    <w:rsid w:val="00635531"/>
    <w:rsid w:val="006365FF"/>
    <w:rsid w:val="0064079A"/>
    <w:rsid w:val="00640C93"/>
    <w:rsid w:val="006415F7"/>
    <w:rsid w:val="006419DC"/>
    <w:rsid w:val="00641CB0"/>
    <w:rsid w:val="00642800"/>
    <w:rsid w:val="006429C0"/>
    <w:rsid w:val="00642FC8"/>
    <w:rsid w:val="00645975"/>
    <w:rsid w:val="00646495"/>
    <w:rsid w:val="00650A66"/>
    <w:rsid w:val="00652EC9"/>
    <w:rsid w:val="00653631"/>
    <w:rsid w:val="00653C97"/>
    <w:rsid w:val="00654138"/>
    <w:rsid w:val="006577DB"/>
    <w:rsid w:val="006606EC"/>
    <w:rsid w:val="00662DD2"/>
    <w:rsid w:val="00663381"/>
    <w:rsid w:val="00665F93"/>
    <w:rsid w:val="00667697"/>
    <w:rsid w:val="00670912"/>
    <w:rsid w:val="006711BD"/>
    <w:rsid w:val="006722EF"/>
    <w:rsid w:val="006730BF"/>
    <w:rsid w:val="0067314E"/>
    <w:rsid w:val="006753D2"/>
    <w:rsid w:val="00675E9B"/>
    <w:rsid w:val="006774A8"/>
    <w:rsid w:val="006832DE"/>
    <w:rsid w:val="00684A8B"/>
    <w:rsid w:val="00685AAD"/>
    <w:rsid w:val="00685CC6"/>
    <w:rsid w:val="00691CC5"/>
    <w:rsid w:val="0069339A"/>
    <w:rsid w:val="00693EBF"/>
    <w:rsid w:val="006941E4"/>
    <w:rsid w:val="00695B47"/>
    <w:rsid w:val="00697A60"/>
    <w:rsid w:val="006A0969"/>
    <w:rsid w:val="006A0B4B"/>
    <w:rsid w:val="006A3CA5"/>
    <w:rsid w:val="006A4660"/>
    <w:rsid w:val="006A53DC"/>
    <w:rsid w:val="006A57B7"/>
    <w:rsid w:val="006A6C7D"/>
    <w:rsid w:val="006B0EB3"/>
    <w:rsid w:val="006B1447"/>
    <w:rsid w:val="006B2307"/>
    <w:rsid w:val="006B6221"/>
    <w:rsid w:val="006B68A2"/>
    <w:rsid w:val="006C0908"/>
    <w:rsid w:val="006C141C"/>
    <w:rsid w:val="006C224A"/>
    <w:rsid w:val="006C2B33"/>
    <w:rsid w:val="006C30E9"/>
    <w:rsid w:val="006C414B"/>
    <w:rsid w:val="006C50CD"/>
    <w:rsid w:val="006C75CD"/>
    <w:rsid w:val="006C78F7"/>
    <w:rsid w:val="006D1CF4"/>
    <w:rsid w:val="006D29CF"/>
    <w:rsid w:val="006D2B00"/>
    <w:rsid w:val="006D384F"/>
    <w:rsid w:val="006D4BB6"/>
    <w:rsid w:val="006D5AC9"/>
    <w:rsid w:val="006E079D"/>
    <w:rsid w:val="006E18E2"/>
    <w:rsid w:val="006E5A67"/>
    <w:rsid w:val="006F1533"/>
    <w:rsid w:val="006F309E"/>
    <w:rsid w:val="006F5805"/>
    <w:rsid w:val="006F5865"/>
    <w:rsid w:val="006F59D6"/>
    <w:rsid w:val="006F6DC5"/>
    <w:rsid w:val="006F701A"/>
    <w:rsid w:val="006F7696"/>
    <w:rsid w:val="006F7C56"/>
    <w:rsid w:val="00701790"/>
    <w:rsid w:val="007018DD"/>
    <w:rsid w:val="007018E6"/>
    <w:rsid w:val="00702958"/>
    <w:rsid w:val="00712133"/>
    <w:rsid w:val="007135C8"/>
    <w:rsid w:val="00714C6B"/>
    <w:rsid w:val="0072145B"/>
    <w:rsid w:val="00721931"/>
    <w:rsid w:val="00721DFA"/>
    <w:rsid w:val="00722140"/>
    <w:rsid w:val="0072257E"/>
    <w:rsid w:val="00724F8A"/>
    <w:rsid w:val="00725770"/>
    <w:rsid w:val="00725C47"/>
    <w:rsid w:val="00726675"/>
    <w:rsid w:val="00726FBC"/>
    <w:rsid w:val="00726FE1"/>
    <w:rsid w:val="007278A2"/>
    <w:rsid w:val="00730EFB"/>
    <w:rsid w:val="007329AF"/>
    <w:rsid w:val="0073449A"/>
    <w:rsid w:val="00734EA2"/>
    <w:rsid w:val="00736372"/>
    <w:rsid w:val="00737A11"/>
    <w:rsid w:val="00741A15"/>
    <w:rsid w:val="00741BE6"/>
    <w:rsid w:val="00743116"/>
    <w:rsid w:val="0074574D"/>
    <w:rsid w:val="00746172"/>
    <w:rsid w:val="00746532"/>
    <w:rsid w:val="00746AB5"/>
    <w:rsid w:val="00747762"/>
    <w:rsid w:val="00750B81"/>
    <w:rsid w:val="00750F50"/>
    <w:rsid w:val="00751FCE"/>
    <w:rsid w:val="00752133"/>
    <w:rsid w:val="00756C8E"/>
    <w:rsid w:val="00761ABC"/>
    <w:rsid w:val="00762F75"/>
    <w:rsid w:val="00763918"/>
    <w:rsid w:val="00763BF9"/>
    <w:rsid w:val="00764C0D"/>
    <w:rsid w:val="00765443"/>
    <w:rsid w:val="00766E38"/>
    <w:rsid w:val="00767C1B"/>
    <w:rsid w:val="007715F3"/>
    <w:rsid w:val="00777D42"/>
    <w:rsid w:val="007924CF"/>
    <w:rsid w:val="007938AA"/>
    <w:rsid w:val="0079647F"/>
    <w:rsid w:val="00796486"/>
    <w:rsid w:val="00797958"/>
    <w:rsid w:val="007A063D"/>
    <w:rsid w:val="007A0BAF"/>
    <w:rsid w:val="007A4150"/>
    <w:rsid w:val="007B17DC"/>
    <w:rsid w:val="007B5233"/>
    <w:rsid w:val="007B6C43"/>
    <w:rsid w:val="007B6D8E"/>
    <w:rsid w:val="007B7DC6"/>
    <w:rsid w:val="007C0084"/>
    <w:rsid w:val="007C0E29"/>
    <w:rsid w:val="007C1DC3"/>
    <w:rsid w:val="007C2461"/>
    <w:rsid w:val="007C3D0A"/>
    <w:rsid w:val="007C3D83"/>
    <w:rsid w:val="007D0BF2"/>
    <w:rsid w:val="007D29B1"/>
    <w:rsid w:val="007D3383"/>
    <w:rsid w:val="007D4DDB"/>
    <w:rsid w:val="007D4E23"/>
    <w:rsid w:val="007D5F50"/>
    <w:rsid w:val="007D67FC"/>
    <w:rsid w:val="007E0834"/>
    <w:rsid w:val="007E0C10"/>
    <w:rsid w:val="007E11E6"/>
    <w:rsid w:val="007E1CAE"/>
    <w:rsid w:val="007E21C2"/>
    <w:rsid w:val="007E2E70"/>
    <w:rsid w:val="007E3713"/>
    <w:rsid w:val="007E719F"/>
    <w:rsid w:val="007E7296"/>
    <w:rsid w:val="007F1575"/>
    <w:rsid w:val="007F37D6"/>
    <w:rsid w:val="007F6CD7"/>
    <w:rsid w:val="007F7E37"/>
    <w:rsid w:val="007F7FF3"/>
    <w:rsid w:val="008008E3"/>
    <w:rsid w:val="00801D14"/>
    <w:rsid w:val="00802628"/>
    <w:rsid w:val="00803895"/>
    <w:rsid w:val="00803CDB"/>
    <w:rsid w:val="00804045"/>
    <w:rsid w:val="008048CE"/>
    <w:rsid w:val="00804AA8"/>
    <w:rsid w:val="00804B72"/>
    <w:rsid w:val="0080774D"/>
    <w:rsid w:val="008124F9"/>
    <w:rsid w:val="00813264"/>
    <w:rsid w:val="0081357D"/>
    <w:rsid w:val="00813627"/>
    <w:rsid w:val="00821FB8"/>
    <w:rsid w:val="00822B6C"/>
    <w:rsid w:val="00823D87"/>
    <w:rsid w:val="008245D3"/>
    <w:rsid w:val="00827496"/>
    <w:rsid w:val="00832435"/>
    <w:rsid w:val="00833F1D"/>
    <w:rsid w:val="00835B76"/>
    <w:rsid w:val="00835BA9"/>
    <w:rsid w:val="00836404"/>
    <w:rsid w:val="00836B54"/>
    <w:rsid w:val="00840356"/>
    <w:rsid w:val="008434AE"/>
    <w:rsid w:val="00843E5B"/>
    <w:rsid w:val="00844E8A"/>
    <w:rsid w:val="00846262"/>
    <w:rsid w:val="00854612"/>
    <w:rsid w:val="00861B39"/>
    <w:rsid w:val="0086238E"/>
    <w:rsid w:val="00862846"/>
    <w:rsid w:val="00863C9B"/>
    <w:rsid w:val="008650CA"/>
    <w:rsid w:val="0086564D"/>
    <w:rsid w:val="008660DD"/>
    <w:rsid w:val="0086695D"/>
    <w:rsid w:val="00867779"/>
    <w:rsid w:val="00870B28"/>
    <w:rsid w:val="0087408C"/>
    <w:rsid w:val="008743C2"/>
    <w:rsid w:val="00875B58"/>
    <w:rsid w:val="00877835"/>
    <w:rsid w:val="0088022F"/>
    <w:rsid w:val="00882259"/>
    <w:rsid w:val="00883AFC"/>
    <w:rsid w:val="00883DBF"/>
    <w:rsid w:val="00884A61"/>
    <w:rsid w:val="00886918"/>
    <w:rsid w:val="00887AC7"/>
    <w:rsid w:val="00890ED9"/>
    <w:rsid w:val="0089495D"/>
    <w:rsid w:val="008A30F5"/>
    <w:rsid w:val="008A3BDA"/>
    <w:rsid w:val="008A748B"/>
    <w:rsid w:val="008B085F"/>
    <w:rsid w:val="008B349D"/>
    <w:rsid w:val="008B69CC"/>
    <w:rsid w:val="008C0674"/>
    <w:rsid w:val="008C40EB"/>
    <w:rsid w:val="008C5371"/>
    <w:rsid w:val="008C5F19"/>
    <w:rsid w:val="008C6546"/>
    <w:rsid w:val="008C679F"/>
    <w:rsid w:val="008C69D1"/>
    <w:rsid w:val="008D1B40"/>
    <w:rsid w:val="008D1C7D"/>
    <w:rsid w:val="008D21D7"/>
    <w:rsid w:val="008D2630"/>
    <w:rsid w:val="008D31E1"/>
    <w:rsid w:val="008D3566"/>
    <w:rsid w:val="008D38BF"/>
    <w:rsid w:val="008D647C"/>
    <w:rsid w:val="008D723B"/>
    <w:rsid w:val="008D7F71"/>
    <w:rsid w:val="008E4F26"/>
    <w:rsid w:val="008E51D8"/>
    <w:rsid w:val="008E5712"/>
    <w:rsid w:val="008E5CF6"/>
    <w:rsid w:val="008E64DF"/>
    <w:rsid w:val="008E759F"/>
    <w:rsid w:val="008E7854"/>
    <w:rsid w:val="008F1CF9"/>
    <w:rsid w:val="008F3893"/>
    <w:rsid w:val="008F46DD"/>
    <w:rsid w:val="008F6026"/>
    <w:rsid w:val="008F759B"/>
    <w:rsid w:val="009005EE"/>
    <w:rsid w:val="009010A9"/>
    <w:rsid w:val="00902F36"/>
    <w:rsid w:val="0090310F"/>
    <w:rsid w:val="00907D7C"/>
    <w:rsid w:val="009102F8"/>
    <w:rsid w:val="00914ED9"/>
    <w:rsid w:val="00915499"/>
    <w:rsid w:val="009176CF"/>
    <w:rsid w:val="00920D1F"/>
    <w:rsid w:val="009260C7"/>
    <w:rsid w:val="0092796B"/>
    <w:rsid w:val="00932762"/>
    <w:rsid w:val="00936674"/>
    <w:rsid w:val="00936F6E"/>
    <w:rsid w:val="00941940"/>
    <w:rsid w:val="00946C70"/>
    <w:rsid w:val="0094758B"/>
    <w:rsid w:val="009510F9"/>
    <w:rsid w:val="0095176D"/>
    <w:rsid w:val="00954030"/>
    <w:rsid w:val="009542DA"/>
    <w:rsid w:val="00954E00"/>
    <w:rsid w:val="00955699"/>
    <w:rsid w:val="0095588C"/>
    <w:rsid w:val="009564F2"/>
    <w:rsid w:val="00956540"/>
    <w:rsid w:val="00960E4B"/>
    <w:rsid w:val="009616F0"/>
    <w:rsid w:val="009649E7"/>
    <w:rsid w:val="0097148F"/>
    <w:rsid w:val="00972169"/>
    <w:rsid w:val="009727CC"/>
    <w:rsid w:val="00973088"/>
    <w:rsid w:val="009733B0"/>
    <w:rsid w:val="009734D1"/>
    <w:rsid w:val="00975050"/>
    <w:rsid w:val="0097509E"/>
    <w:rsid w:val="009763A2"/>
    <w:rsid w:val="009770B3"/>
    <w:rsid w:val="00977765"/>
    <w:rsid w:val="00977C0D"/>
    <w:rsid w:val="0098030F"/>
    <w:rsid w:val="0098131E"/>
    <w:rsid w:val="009862B9"/>
    <w:rsid w:val="00994BB1"/>
    <w:rsid w:val="00995182"/>
    <w:rsid w:val="009978AD"/>
    <w:rsid w:val="00997B98"/>
    <w:rsid w:val="00997E45"/>
    <w:rsid w:val="009A1821"/>
    <w:rsid w:val="009A3A52"/>
    <w:rsid w:val="009A5634"/>
    <w:rsid w:val="009A6436"/>
    <w:rsid w:val="009B0090"/>
    <w:rsid w:val="009B02E4"/>
    <w:rsid w:val="009B1219"/>
    <w:rsid w:val="009B32B4"/>
    <w:rsid w:val="009B35DD"/>
    <w:rsid w:val="009B47A1"/>
    <w:rsid w:val="009B5084"/>
    <w:rsid w:val="009B6A51"/>
    <w:rsid w:val="009B7554"/>
    <w:rsid w:val="009C0005"/>
    <w:rsid w:val="009C0D7F"/>
    <w:rsid w:val="009C40D0"/>
    <w:rsid w:val="009C47AC"/>
    <w:rsid w:val="009C72C2"/>
    <w:rsid w:val="009C7BF7"/>
    <w:rsid w:val="009C7CEC"/>
    <w:rsid w:val="009D192B"/>
    <w:rsid w:val="009D2DE2"/>
    <w:rsid w:val="009D737B"/>
    <w:rsid w:val="009D7AE7"/>
    <w:rsid w:val="009F25EF"/>
    <w:rsid w:val="009F3FE1"/>
    <w:rsid w:val="009F57EC"/>
    <w:rsid w:val="00A011A9"/>
    <w:rsid w:val="00A02588"/>
    <w:rsid w:val="00A0481D"/>
    <w:rsid w:val="00A05D82"/>
    <w:rsid w:val="00A0618C"/>
    <w:rsid w:val="00A104B9"/>
    <w:rsid w:val="00A13F10"/>
    <w:rsid w:val="00A14623"/>
    <w:rsid w:val="00A1485D"/>
    <w:rsid w:val="00A20C9E"/>
    <w:rsid w:val="00A23A85"/>
    <w:rsid w:val="00A23C69"/>
    <w:rsid w:val="00A23E52"/>
    <w:rsid w:val="00A274B9"/>
    <w:rsid w:val="00A340A4"/>
    <w:rsid w:val="00A3485F"/>
    <w:rsid w:val="00A35342"/>
    <w:rsid w:val="00A35FF5"/>
    <w:rsid w:val="00A36009"/>
    <w:rsid w:val="00A36121"/>
    <w:rsid w:val="00A36624"/>
    <w:rsid w:val="00A36F5C"/>
    <w:rsid w:val="00A43BDD"/>
    <w:rsid w:val="00A45CA3"/>
    <w:rsid w:val="00A4648C"/>
    <w:rsid w:val="00A467A4"/>
    <w:rsid w:val="00A47FDC"/>
    <w:rsid w:val="00A57067"/>
    <w:rsid w:val="00A578D2"/>
    <w:rsid w:val="00A57DBF"/>
    <w:rsid w:val="00A57DEA"/>
    <w:rsid w:val="00A60A14"/>
    <w:rsid w:val="00A60CAB"/>
    <w:rsid w:val="00A65661"/>
    <w:rsid w:val="00A65D15"/>
    <w:rsid w:val="00A672BD"/>
    <w:rsid w:val="00A70BCD"/>
    <w:rsid w:val="00A70FF3"/>
    <w:rsid w:val="00A71577"/>
    <w:rsid w:val="00A71680"/>
    <w:rsid w:val="00A72564"/>
    <w:rsid w:val="00A72E90"/>
    <w:rsid w:val="00A73151"/>
    <w:rsid w:val="00A7532A"/>
    <w:rsid w:val="00A75544"/>
    <w:rsid w:val="00A77E80"/>
    <w:rsid w:val="00A80609"/>
    <w:rsid w:val="00A80F7D"/>
    <w:rsid w:val="00A81D22"/>
    <w:rsid w:val="00A8234A"/>
    <w:rsid w:val="00A82470"/>
    <w:rsid w:val="00A82FA4"/>
    <w:rsid w:val="00A90953"/>
    <w:rsid w:val="00A911E3"/>
    <w:rsid w:val="00A924DF"/>
    <w:rsid w:val="00A93065"/>
    <w:rsid w:val="00A93891"/>
    <w:rsid w:val="00A93DFB"/>
    <w:rsid w:val="00A943E1"/>
    <w:rsid w:val="00A96836"/>
    <w:rsid w:val="00A97350"/>
    <w:rsid w:val="00AA4DD4"/>
    <w:rsid w:val="00AA66D3"/>
    <w:rsid w:val="00AB3F6F"/>
    <w:rsid w:val="00AB40D2"/>
    <w:rsid w:val="00AB4DFC"/>
    <w:rsid w:val="00AB6319"/>
    <w:rsid w:val="00AB640B"/>
    <w:rsid w:val="00AC0402"/>
    <w:rsid w:val="00AC139E"/>
    <w:rsid w:val="00AC241A"/>
    <w:rsid w:val="00AC30F7"/>
    <w:rsid w:val="00AC5720"/>
    <w:rsid w:val="00AC67ED"/>
    <w:rsid w:val="00AC6DFC"/>
    <w:rsid w:val="00AD0979"/>
    <w:rsid w:val="00AD30BA"/>
    <w:rsid w:val="00AD4A06"/>
    <w:rsid w:val="00AD6506"/>
    <w:rsid w:val="00AD6979"/>
    <w:rsid w:val="00AD6DDF"/>
    <w:rsid w:val="00AD7FAD"/>
    <w:rsid w:val="00AE1956"/>
    <w:rsid w:val="00AE1B0B"/>
    <w:rsid w:val="00AE254A"/>
    <w:rsid w:val="00AE45E2"/>
    <w:rsid w:val="00AE5F1E"/>
    <w:rsid w:val="00AE702C"/>
    <w:rsid w:val="00AE74DC"/>
    <w:rsid w:val="00AF0379"/>
    <w:rsid w:val="00AF0F3F"/>
    <w:rsid w:val="00AF35B1"/>
    <w:rsid w:val="00AF39F3"/>
    <w:rsid w:val="00AF6B09"/>
    <w:rsid w:val="00AF7056"/>
    <w:rsid w:val="00AF7C65"/>
    <w:rsid w:val="00B0082D"/>
    <w:rsid w:val="00B03F88"/>
    <w:rsid w:val="00B04038"/>
    <w:rsid w:val="00B05D41"/>
    <w:rsid w:val="00B144A6"/>
    <w:rsid w:val="00B14DEA"/>
    <w:rsid w:val="00B15275"/>
    <w:rsid w:val="00B1628B"/>
    <w:rsid w:val="00B176F2"/>
    <w:rsid w:val="00B21B8C"/>
    <w:rsid w:val="00B22AA4"/>
    <w:rsid w:val="00B22DDF"/>
    <w:rsid w:val="00B246B5"/>
    <w:rsid w:val="00B26048"/>
    <w:rsid w:val="00B26C47"/>
    <w:rsid w:val="00B27239"/>
    <w:rsid w:val="00B276B4"/>
    <w:rsid w:val="00B31EA8"/>
    <w:rsid w:val="00B343B9"/>
    <w:rsid w:val="00B36C44"/>
    <w:rsid w:val="00B37C14"/>
    <w:rsid w:val="00B43641"/>
    <w:rsid w:val="00B439B2"/>
    <w:rsid w:val="00B44CA1"/>
    <w:rsid w:val="00B45FB8"/>
    <w:rsid w:val="00B45FCD"/>
    <w:rsid w:val="00B46C1E"/>
    <w:rsid w:val="00B47EE0"/>
    <w:rsid w:val="00B47FFB"/>
    <w:rsid w:val="00B504D8"/>
    <w:rsid w:val="00B523AE"/>
    <w:rsid w:val="00B52DD1"/>
    <w:rsid w:val="00B54428"/>
    <w:rsid w:val="00B548C7"/>
    <w:rsid w:val="00B560E7"/>
    <w:rsid w:val="00B602E4"/>
    <w:rsid w:val="00B62379"/>
    <w:rsid w:val="00B631F3"/>
    <w:rsid w:val="00B640E3"/>
    <w:rsid w:val="00B64504"/>
    <w:rsid w:val="00B65337"/>
    <w:rsid w:val="00B65918"/>
    <w:rsid w:val="00B6741D"/>
    <w:rsid w:val="00B67C1E"/>
    <w:rsid w:val="00B67E3B"/>
    <w:rsid w:val="00B75DE8"/>
    <w:rsid w:val="00B75FBB"/>
    <w:rsid w:val="00B76A9A"/>
    <w:rsid w:val="00B80822"/>
    <w:rsid w:val="00B8099D"/>
    <w:rsid w:val="00B82B12"/>
    <w:rsid w:val="00B84175"/>
    <w:rsid w:val="00B853E8"/>
    <w:rsid w:val="00B94A62"/>
    <w:rsid w:val="00B95B68"/>
    <w:rsid w:val="00B96BD5"/>
    <w:rsid w:val="00B97336"/>
    <w:rsid w:val="00BA0E1E"/>
    <w:rsid w:val="00BA2066"/>
    <w:rsid w:val="00BA29F0"/>
    <w:rsid w:val="00BA2CEB"/>
    <w:rsid w:val="00BA4201"/>
    <w:rsid w:val="00BA52AB"/>
    <w:rsid w:val="00BA6490"/>
    <w:rsid w:val="00BA6F3A"/>
    <w:rsid w:val="00BA7B8B"/>
    <w:rsid w:val="00BB2CFB"/>
    <w:rsid w:val="00BB3755"/>
    <w:rsid w:val="00BB3F4E"/>
    <w:rsid w:val="00BB77E4"/>
    <w:rsid w:val="00BC3407"/>
    <w:rsid w:val="00BC649B"/>
    <w:rsid w:val="00BC64BA"/>
    <w:rsid w:val="00BC79BC"/>
    <w:rsid w:val="00BD1DB1"/>
    <w:rsid w:val="00BD1E02"/>
    <w:rsid w:val="00BD4183"/>
    <w:rsid w:val="00BD4E7A"/>
    <w:rsid w:val="00BD6880"/>
    <w:rsid w:val="00BE0A92"/>
    <w:rsid w:val="00BE41FC"/>
    <w:rsid w:val="00BE63D3"/>
    <w:rsid w:val="00BE6EBA"/>
    <w:rsid w:val="00BF01E0"/>
    <w:rsid w:val="00BF0B0E"/>
    <w:rsid w:val="00BF1682"/>
    <w:rsid w:val="00BF194C"/>
    <w:rsid w:val="00BF25E5"/>
    <w:rsid w:val="00BF2B6B"/>
    <w:rsid w:val="00BF3D79"/>
    <w:rsid w:val="00BF7D5D"/>
    <w:rsid w:val="00C01558"/>
    <w:rsid w:val="00C01B4F"/>
    <w:rsid w:val="00C02791"/>
    <w:rsid w:val="00C02B3A"/>
    <w:rsid w:val="00C039C5"/>
    <w:rsid w:val="00C05429"/>
    <w:rsid w:val="00C11519"/>
    <w:rsid w:val="00C126AF"/>
    <w:rsid w:val="00C126DF"/>
    <w:rsid w:val="00C17F70"/>
    <w:rsid w:val="00C200CF"/>
    <w:rsid w:val="00C21500"/>
    <w:rsid w:val="00C23BDE"/>
    <w:rsid w:val="00C23EFF"/>
    <w:rsid w:val="00C241F9"/>
    <w:rsid w:val="00C25803"/>
    <w:rsid w:val="00C26F42"/>
    <w:rsid w:val="00C27EC3"/>
    <w:rsid w:val="00C31488"/>
    <w:rsid w:val="00C31F3D"/>
    <w:rsid w:val="00C33F23"/>
    <w:rsid w:val="00C348E4"/>
    <w:rsid w:val="00C3535C"/>
    <w:rsid w:val="00C355AE"/>
    <w:rsid w:val="00C3585A"/>
    <w:rsid w:val="00C370C6"/>
    <w:rsid w:val="00C37546"/>
    <w:rsid w:val="00C43616"/>
    <w:rsid w:val="00C43876"/>
    <w:rsid w:val="00C446C3"/>
    <w:rsid w:val="00C458D0"/>
    <w:rsid w:val="00C47A20"/>
    <w:rsid w:val="00C53ED1"/>
    <w:rsid w:val="00C540B9"/>
    <w:rsid w:val="00C54754"/>
    <w:rsid w:val="00C562E1"/>
    <w:rsid w:val="00C577DE"/>
    <w:rsid w:val="00C57C58"/>
    <w:rsid w:val="00C60988"/>
    <w:rsid w:val="00C61CC2"/>
    <w:rsid w:val="00C65857"/>
    <w:rsid w:val="00C7150D"/>
    <w:rsid w:val="00C76881"/>
    <w:rsid w:val="00C810B7"/>
    <w:rsid w:val="00C81F01"/>
    <w:rsid w:val="00C82065"/>
    <w:rsid w:val="00C82343"/>
    <w:rsid w:val="00C82DBE"/>
    <w:rsid w:val="00C86AD3"/>
    <w:rsid w:val="00C9148D"/>
    <w:rsid w:val="00C92550"/>
    <w:rsid w:val="00C945DF"/>
    <w:rsid w:val="00C94F85"/>
    <w:rsid w:val="00C953DF"/>
    <w:rsid w:val="00C95920"/>
    <w:rsid w:val="00C9667E"/>
    <w:rsid w:val="00C97205"/>
    <w:rsid w:val="00CA0208"/>
    <w:rsid w:val="00CA0785"/>
    <w:rsid w:val="00CA0E66"/>
    <w:rsid w:val="00CA503E"/>
    <w:rsid w:val="00CA51D3"/>
    <w:rsid w:val="00CB0DC4"/>
    <w:rsid w:val="00CB1E35"/>
    <w:rsid w:val="00CB21BE"/>
    <w:rsid w:val="00CB7A09"/>
    <w:rsid w:val="00CC0548"/>
    <w:rsid w:val="00CC23CF"/>
    <w:rsid w:val="00CC3A52"/>
    <w:rsid w:val="00CD0C91"/>
    <w:rsid w:val="00CD104E"/>
    <w:rsid w:val="00CD2505"/>
    <w:rsid w:val="00CD29D0"/>
    <w:rsid w:val="00CD3F52"/>
    <w:rsid w:val="00CD7088"/>
    <w:rsid w:val="00CD7A6E"/>
    <w:rsid w:val="00CD7A8D"/>
    <w:rsid w:val="00CE1A49"/>
    <w:rsid w:val="00CE1E70"/>
    <w:rsid w:val="00CE3484"/>
    <w:rsid w:val="00CE5206"/>
    <w:rsid w:val="00CE7A5D"/>
    <w:rsid w:val="00CF0058"/>
    <w:rsid w:val="00CF1E74"/>
    <w:rsid w:val="00CF4110"/>
    <w:rsid w:val="00CF52C3"/>
    <w:rsid w:val="00CF6E81"/>
    <w:rsid w:val="00CF756A"/>
    <w:rsid w:val="00D00043"/>
    <w:rsid w:val="00D00A69"/>
    <w:rsid w:val="00D0262E"/>
    <w:rsid w:val="00D02E10"/>
    <w:rsid w:val="00D07D3D"/>
    <w:rsid w:val="00D1184F"/>
    <w:rsid w:val="00D1234D"/>
    <w:rsid w:val="00D126C2"/>
    <w:rsid w:val="00D1712E"/>
    <w:rsid w:val="00D2179D"/>
    <w:rsid w:val="00D22A71"/>
    <w:rsid w:val="00D23885"/>
    <w:rsid w:val="00D255B4"/>
    <w:rsid w:val="00D3218E"/>
    <w:rsid w:val="00D33860"/>
    <w:rsid w:val="00D35066"/>
    <w:rsid w:val="00D355D6"/>
    <w:rsid w:val="00D36D8A"/>
    <w:rsid w:val="00D41206"/>
    <w:rsid w:val="00D4461D"/>
    <w:rsid w:val="00D44E92"/>
    <w:rsid w:val="00D509CD"/>
    <w:rsid w:val="00D51272"/>
    <w:rsid w:val="00D517B2"/>
    <w:rsid w:val="00D53656"/>
    <w:rsid w:val="00D53660"/>
    <w:rsid w:val="00D570EA"/>
    <w:rsid w:val="00D607C9"/>
    <w:rsid w:val="00D62D0D"/>
    <w:rsid w:val="00D64A61"/>
    <w:rsid w:val="00D6772E"/>
    <w:rsid w:val="00D679C8"/>
    <w:rsid w:val="00D71738"/>
    <w:rsid w:val="00D719F7"/>
    <w:rsid w:val="00D733F9"/>
    <w:rsid w:val="00D73EE2"/>
    <w:rsid w:val="00D7486E"/>
    <w:rsid w:val="00D74A53"/>
    <w:rsid w:val="00D74F2D"/>
    <w:rsid w:val="00D777F0"/>
    <w:rsid w:val="00D77BE3"/>
    <w:rsid w:val="00D80941"/>
    <w:rsid w:val="00D862E4"/>
    <w:rsid w:val="00D90C1F"/>
    <w:rsid w:val="00D921D2"/>
    <w:rsid w:val="00D92502"/>
    <w:rsid w:val="00D95447"/>
    <w:rsid w:val="00D95885"/>
    <w:rsid w:val="00D95D4C"/>
    <w:rsid w:val="00D96DF0"/>
    <w:rsid w:val="00D979EC"/>
    <w:rsid w:val="00DA1B30"/>
    <w:rsid w:val="00DA1EC3"/>
    <w:rsid w:val="00DA3374"/>
    <w:rsid w:val="00DA33C2"/>
    <w:rsid w:val="00DA354A"/>
    <w:rsid w:val="00DA3D60"/>
    <w:rsid w:val="00DA4F32"/>
    <w:rsid w:val="00DA74F9"/>
    <w:rsid w:val="00DA77AE"/>
    <w:rsid w:val="00DB214B"/>
    <w:rsid w:val="00DB4604"/>
    <w:rsid w:val="00DB476D"/>
    <w:rsid w:val="00DB4E92"/>
    <w:rsid w:val="00DB6072"/>
    <w:rsid w:val="00DC1C8D"/>
    <w:rsid w:val="00DC317B"/>
    <w:rsid w:val="00DC543E"/>
    <w:rsid w:val="00DC60F4"/>
    <w:rsid w:val="00DC68B2"/>
    <w:rsid w:val="00DD0A8C"/>
    <w:rsid w:val="00DD1DD8"/>
    <w:rsid w:val="00DD386D"/>
    <w:rsid w:val="00DD639C"/>
    <w:rsid w:val="00DD6568"/>
    <w:rsid w:val="00DD75D2"/>
    <w:rsid w:val="00DE0224"/>
    <w:rsid w:val="00DE08DF"/>
    <w:rsid w:val="00DE2D78"/>
    <w:rsid w:val="00DE4A54"/>
    <w:rsid w:val="00DE4F64"/>
    <w:rsid w:val="00DE587D"/>
    <w:rsid w:val="00DE5DB7"/>
    <w:rsid w:val="00DE789C"/>
    <w:rsid w:val="00DE7DEE"/>
    <w:rsid w:val="00DF23B7"/>
    <w:rsid w:val="00DF39BF"/>
    <w:rsid w:val="00DF3D6C"/>
    <w:rsid w:val="00DF43C6"/>
    <w:rsid w:val="00DF44DF"/>
    <w:rsid w:val="00E00A97"/>
    <w:rsid w:val="00E01B58"/>
    <w:rsid w:val="00E01F6D"/>
    <w:rsid w:val="00E046F0"/>
    <w:rsid w:val="00E07F2C"/>
    <w:rsid w:val="00E116E0"/>
    <w:rsid w:val="00E1276D"/>
    <w:rsid w:val="00E1297C"/>
    <w:rsid w:val="00E14611"/>
    <w:rsid w:val="00E21501"/>
    <w:rsid w:val="00E2186E"/>
    <w:rsid w:val="00E228C9"/>
    <w:rsid w:val="00E24C8B"/>
    <w:rsid w:val="00E24E11"/>
    <w:rsid w:val="00E25428"/>
    <w:rsid w:val="00E26AE1"/>
    <w:rsid w:val="00E27175"/>
    <w:rsid w:val="00E276BE"/>
    <w:rsid w:val="00E307C6"/>
    <w:rsid w:val="00E31031"/>
    <w:rsid w:val="00E337BD"/>
    <w:rsid w:val="00E35211"/>
    <w:rsid w:val="00E35DF3"/>
    <w:rsid w:val="00E36310"/>
    <w:rsid w:val="00E367ED"/>
    <w:rsid w:val="00E3746E"/>
    <w:rsid w:val="00E400DD"/>
    <w:rsid w:val="00E4059D"/>
    <w:rsid w:val="00E40A48"/>
    <w:rsid w:val="00E41E1F"/>
    <w:rsid w:val="00E41FA8"/>
    <w:rsid w:val="00E42A5F"/>
    <w:rsid w:val="00E452E2"/>
    <w:rsid w:val="00E47A02"/>
    <w:rsid w:val="00E47CE4"/>
    <w:rsid w:val="00E47F9F"/>
    <w:rsid w:val="00E5021B"/>
    <w:rsid w:val="00E50871"/>
    <w:rsid w:val="00E544DE"/>
    <w:rsid w:val="00E56650"/>
    <w:rsid w:val="00E601D2"/>
    <w:rsid w:val="00E601E6"/>
    <w:rsid w:val="00E60EDD"/>
    <w:rsid w:val="00E61B41"/>
    <w:rsid w:val="00E64EF3"/>
    <w:rsid w:val="00E665F0"/>
    <w:rsid w:val="00E667C8"/>
    <w:rsid w:val="00E70131"/>
    <w:rsid w:val="00E72E67"/>
    <w:rsid w:val="00E75F50"/>
    <w:rsid w:val="00E76F66"/>
    <w:rsid w:val="00E77BA2"/>
    <w:rsid w:val="00E80870"/>
    <w:rsid w:val="00E80969"/>
    <w:rsid w:val="00E83255"/>
    <w:rsid w:val="00E8365B"/>
    <w:rsid w:val="00E85A08"/>
    <w:rsid w:val="00E86CAF"/>
    <w:rsid w:val="00E86EF8"/>
    <w:rsid w:val="00E91309"/>
    <w:rsid w:val="00E92EE3"/>
    <w:rsid w:val="00E94EF9"/>
    <w:rsid w:val="00E952AB"/>
    <w:rsid w:val="00E955AD"/>
    <w:rsid w:val="00E95801"/>
    <w:rsid w:val="00E95BC2"/>
    <w:rsid w:val="00E97758"/>
    <w:rsid w:val="00EA06DB"/>
    <w:rsid w:val="00EA1573"/>
    <w:rsid w:val="00EA25D3"/>
    <w:rsid w:val="00EA35D1"/>
    <w:rsid w:val="00EA4064"/>
    <w:rsid w:val="00EA42CC"/>
    <w:rsid w:val="00EA5F52"/>
    <w:rsid w:val="00EA6899"/>
    <w:rsid w:val="00EA75FF"/>
    <w:rsid w:val="00EB145A"/>
    <w:rsid w:val="00EB1B70"/>
    <w:rsid w:val="00EB2C74"/>
    <w:rsid w:val="00EB2D71"/>
    <w:rsid w:val="00EB37D5"/>
    <w:rsid w:val="00EB6844"/>
    <w:rsid w:val="00EB7FB1"/>
    <w:rsid w:val="00EC0026"/>
    <w:rsid w:val="00EC0681"/>
    <w:rsid w:val="00EC2328"/>
    <w:rsid w:val="00EC3DAC"/>
    <w:rsid w:val="00EC682B"/>
    <w:rsid w:val="00ED0602"/>
    <w:rsid w:val="00ED1487"/>
    <w:rsid w:val="00ED3244"/>
    <w:rsid w:val="00ED35A8"/>
    <w:rsid w:val="00ED5231"/>
    <w:rsid w:val="00ED6690"/>
    <w:rsid w:val="00ED697E"/>
    <w:rsid w:val="00EE61C6"/>
    <w:rsid w:val="00EE6A6A"/>
    <w:rsid w:val="00EF080C"/>
    <w:rsid w:val="00EF1BE2"/>
    <w:rsid w:val="00EF1E02"/>
    <w:rsid w:val="00EF38FC"/>
    <w:rsid w:val="00EF5B43"/>
    <w:rsid w:val="00EF5E06"/>
    <w:rsid w:val="00F00E34"/>
    <w:rsid w:val="00F0114F"/>
    <w:rsid w:val="00F01390"/>
    <w:rsid w:val="00F01D52"/>
    <w:rsid w:val="00F038E3"/>
    <w:rsid w:val="00F04774"/>
    <w:rsid w:val="00F05B42"/>
    <w:rsid w:val="00F074A6"/>
    <w:rsid w:val="00F1011A"/>
    <w:rsid w:val="00F10CE0"/>
    <w:rsid w:val="00F13FE2"/>
    <w:rsid w:val="00F14286"/>
    <w:rsid w:val="00F15A60"/>
    <w:rsid w:val="00F16435"/>
    <w:rsid w:val="00F16A69"/>
    <w:rsid w:val="00F20728"/>
    <w:rsid w:val="00F21C4A"/>
    <w:rsid w:val="00F22113"/>
    <w:rsid w:val="00F27118"/>
    <w:rsid w:val="00F304A1"/>
    <w:rsid w:val="00F3170B"/>
    <w:rsid w:val="00F335C3"/>
    <w:rsid w:val="00F336F6"/>
    <w:rsid w:val="00F40296"/>
    <w:rsid w:val="00F41943"/>
    <w:rsid w:val="00F42D8D"/>
    <w:rsid w:val="00F503DC"/>
    <w:rsid w:val="00F53F0F"/>
    <w:rsid w:val="00F54FB8"/>
    <w:rsid w:val="00F56A4E"/>
    <w:rsid w:val="00F60514"/>
    <w:rsid w:val="00F61694"/>
    <w:rsid w:val="00F622F0"/>
    <w:rsid w:val="00F6394A"/>
    <w:rsid w:val="00F71760"/>
    <w:rsid w:val="00F737B6"/>
    <w:rsid w:val="00F758BA"/>
    <w:rsid w:val="00F77523"/>
    <w:rsid w:val="00F80352"/>
    <w:rsid w:val="00F80CD9"/>
    <w:rsid w:val="00F811DA"/>
    <w:rsid w:val="00F82157"/>
    <w:rsid w:val="00F82D3A"/>
    <w:rsid w:val="00F82E88"/>
    <w:rsid w:val="00F82F4E"/>
    <w:rsid w:val="00F8322F"/>
    <w:rsid w:val="00F83FD8"/>
    <w:rsid w:val="00F84952"/>
    <w:rsid w:val="00F859D9"/>
    <w:rsid w:val="00F87537"/>
    <w:rsid w:val="00F90A4B"/>
    <w:rsid w:val="00F92CD5"/>
    <w:rsid w:val="00F944BE"/>
    <w:rsid w:val="00FA1C8C"/>
    <w:rsid w:val="00FA2560"/>
    <w:rsid w:val="00FA3454"/>
    <w:rsid w:val="00FA383B"/>
    <w:rsid w:val="00FA4103"/>
    <w:rsid w:val="00FA5A22"/>
    <w:rsid w:val="00FA5AB6"/>
    <w:rsid w:val="00FA698E"/>
    <w:rsid w:val="00FA7B09"/>
    <w:rsid w:val="00FB0C4A"/>
    <w:rsid w:val="00FB276C"/>
    <w:rsid w:val="00FB2F1F"/>
    <w:rsid w:val="00FB3719"/>
    <w:rsid w:val="00FC0B31"/>
    <w:rsid w:val="00FC4302"/>
    <w:rsid w:val="00FC6E24"/>
    <w:rsid w:val="00FC70B6"/>
    <w:rsid w:val="00FD14C1"/>
    <w:rsid w:val="00FD3B45"/>
    <w:rsid w:val="00FD5357"/>
    <w:rsid w:val="00FD64F4"/>
    <w:rsid w:val="00FE032D"/>
    <w:rsid w:val="00FE3B5C"/>
    <w:rsid w:val="00FE5377"/>
    <w:rsid w:val="00FE60DC"/>
    <w:rsid w:val="00FF29F9"/>
    <w:rsid w:val="361C6F94"/>
    <w:rsid w:val="60843D16"/>
    <w:rsid w:val="7CAA7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BD5A203"/>
  <w15:docId w15:val="{DEF74C12-6067-4B7C-B22C-FD1E7FAE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0C"/>
    <w:pPr>
      <w:spacing w:after="200" w:line="276" w:lineRule="auto"/>
    </w:pPr>
    <w:rPr>
      <w:kern w:val="2"/>
      <w:sz w:val="22"/>
      <w:szCs w:val="22"/>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table" w:styleId="TableGrid">
    <w:name w:val="Table Grid"/>
    <w:basedOn w:val="TableNormal"/>
    <w:uiPriority w:val="59"/>
    <w:qFormat/>
    <w:rPr>
      <w:rFonts w:ascii="Calibri" w:eastAsia="Times New Roman" w:hAnsi="Calibri" w:cs="Times New Roman"/>
      <w:lang w:val="zh-CN"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qFormat/>
    <w:rPr>
      <w:i/>
      <w:iCs/>
      <w:color w:val="365F91" w:themeColor="accent1" w:themeShade="BF"/>
    </w:rPr>
  </w:style>
  <w:style w:type="character" w:customStyle="1" w:styleId="IntenseReference1">
    <w:name w:val="Intense Reference1"/>
    <w:basedOn w:val="DefaultParagraphFont"/>
    <w:uiPriority w:val="32"/>
    <w:qFormat/>
    <w:rPr>
      <w:b/>
      <w:bCs/>
      <w:smallCaps/>
      <w:color w:val="365F91" w:themeColor="accent1" w:themeShade="BF"/>
      <w:spacing w:val="5"/>
    </w:rPr>
  </w:style>
  <w:style w:type="character" w:styleId="PlaceholderText">
    <w:name w:val="Placeholder Text"/>
    <w:basedOn w:val="DefaultParagraphFont"/>
    <w:uiPriority w:val="99"/>
    <w:unhideWhenUsed/>
    <w:qFormat/>
    <w:rPr>
      <w:color w:val="666666"/>
    </w:rPr>
  </w:style>
  <w:style w:type="character" w:customStyle="1" w:styleId="HeaderChar">
    <w:name w:val="Header Char"/>
    <w:basedOn w:val="DefaultParagraphFont"/>
    <w:link w:val="Header"/>
    <w:uiPriority w:val="99"/>
    <w:qFormat/>
    <w:rPr>
      <w:kern w:val="2"/>
      <w:sz w:val="22"/>
      <w:szCs w:val="22"/>
      <w:lang w:val="en-US" w:eastAsia="en-US"/>
      <w14:ligatures w14:val="standardContextual"/>
    </w:rPr>
  </w:style>
  <w:style w:type="character" w:customStyle="1" w:styleId="FooterChar">
    <w:name w:val="Footer Char"/>
    <w:basedOn w:val="DefaultParagraphFont"/>
    <w:link w:val="Footer"/>
    <w:uiPriority w:val="99"/>
    <w:qFormat/>
    <w:rPr>
      <w:kern w:val="2"/>
      <w:sz w:val="22"/>
      <w:szCs w:val="22"/>
      <w:lang w:val="en-US" w:eastAsia="en-US"/>
      <w14:ligatures w14:val="standardContextual"/>
    </w:rPr>
  </w:style>
  <w:style w:type="paragraph" w:styleId="NormalWeb">
    <w:name w:val="Normal (Web)"/>
    <w:basedOn w:val="Normal"/>
    <w:uiPriority w:val="99"/>
    <w:unhideWhenUsed/>
    <w:rsid w:val="00D62D0D"/>
    <w:rPr>
      <w:rFonts w:ascii="Times New Roman" w:hAnsi="Times New Roman" w:cs="Times New Roman"/>
      <w:sz w:val="24"/>
      <w:szCs w:val="24"/>
    </w:rPr>
  </w:style>
  <w:style w:type="paragraph" w:styleId="Bibliography">
    <w:name w:val="Bibliography"/>
    <w:basedOn w:val="Normal"/>
    <w:next w:val="Normal"/>
    <w:uiPriority w:val="37"/>
    <w:unhideWhenUsed/>
    <w:rsid w:val="00801D14"/>
  </w:style>
  <w:style w:type="paragraph" w:styleId="FootnoteText">
    <w:name w:val="footnote text"/>
    <w:basedOn w:val="Normal"/>
    <w:link w:val="FootnoteTextChar"/>
    <w:uiPriority w:val="99"/>
    <w:semiHidden/>
    <w:unhideWhenUsed/>
    <w:rsid w:val="00005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55FA"/>
    <w:rPr>
      <w:kern w:val="2"/>
      <w:lang w:val="en-US" w:eastAsia="en-US"/>
      <w14:ligatures w14:val="standardContextual"/>
    </w:rPr>
  </w:style>
  <w:style w:type="character" w:styleId="FootnoteReference">
    <w:name w:val="footnote reference"/>
    <w:basedOn w:val="DefaultParagraphFont"/>
    <w:uiPriority w:val="99"/>
    <w:semiHidden/>
    <w:unhideWhenUsed/>
    <w:rsid w:val="000055FA"/>
    <w:rPr>
      <w:vertAlign w:val="superscript"/>
    </w:rPr>
  </w:style>
  <w:style w:type="character" w:styleId="IntenseEmphasis">
    <w:name w:val="Intense Emphasis"/>
    <w:basedOn w:val="DefaultParagraphFont"/>
    <w:uiPriority w:val="21"/>
    <w:qFormat/>
    <w:rsid w:val="00977C0D"/>
    <w:rPr>
      <w:i/>
      <w:iCs/>
      <w:color w:val="365F91" w:themeColor="accent1" w:themeShade="BF"/>
    </w:rPr>
  </w:style>
  <w:style w:type="character" w:styleId="IntenseReference">
    <w:name w:val="Intense Reference"/>
    <w:basedOn w:val="DefaultParagraphFont"/>
    <w:uiPriority w:val="32"/>
    <w:qFormat/>
    <w:rsid w:val="00977C0D"/>
    <w:rPr>
      <w:b/>
      <w:bCs/>
      <w:smallCaps/>
      <w:color w:val="365F91" w:themeColor="accent1" w:themeShade="BF"/>
      <w:spacing w:val="5"/>
    </w:rPr>
  </w:style>
  <w:style w:type="table" w:customStyle="1" w:styleId="TableGrid1">
    <w:name w:val="Table Grid1"/>
    <w:basedOn w:val="TableNormal"/>
    <w:next w:val="TableGrid"/>
    <w:uiPriority w:val="59"/>
    <w:rsid w:val="00977C0D"/>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C5F19"/>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8C5F19"/>
    <w:pPr>
      <w:spacing w:after="100" w:line="259" w:lineRule="auto"/>
      <w:ind w:left="220"/>
    </w:pPr>
    <w:rPr>
      <w:rFonts w:eastAsiaTheme="minorEastAsia" w:cs="Times New Roman"/>
      <w:kern w:val="0"/>
      <w14:ligatures w14:val="none"/>
    </w:rPr>
  </w:style>
  <w:style w:type="paragraph" w:styleId="TOC1">
    <w:name w:val="toc 1"/>
    <w:basedOn w:val="Normal"/>
    <w:next w:val="Normal"/>
    <w:autoRedefine/>
    <w:uiPriority w:val="39"/>
    <w:unhideWhenUsed/>
    <w:rsid w:val="008C5F19"/>
    <w:pPr>
      <w:spacing w:after="100" w:line="259" w:lineRule="auto"/>
    </w:pPr>
    <w:rPr>
      <w:rFonts w:eastAsiaTheme="minorEastAsia" w:cs="Times New Roman"/>
      <w:kern w:val="0"/>
      <w14:ligatures w14:val="none"/>
    </w:rPr>
  </w:style>
  <w:style w:type="paragraph" w:styleId="TOC3">
    <w:name w:val="toc 3"/>
    <w:basedOn w:val="Normal"/>
    <w:next w:val="Normal"/>
    <w:autoRedefine/>
    <w:uiPriority w:val="39"/>
    <w:unhideWhenUsed/>
    <w:rsid w:val="008C5F19"/>
    <w:pPr>
      <w:spacing w:after="100" w:line="259" w:lineRule="auto"/>
      <w:ind w:left="440"/>
    </w:pPr>
    <w:rPr>
      <w:rFonts w:eastAsiaTheme="minorEastAsia" w:cs="Times New Roman"/>
      <w:kern w:val="0"/>
      <w14:ligatures w14:val="none"/>
    </w:rPr>
  </w:style>
  <w:style w:type="paragraph" w:styleId="BalloonText">
    <w:name w:val="Balloon Text"/>
    <w:basedOn w:val="Normal"/>
    <w:link w:val="BalloonTextChar"/>
    <w:uiPriority w:val="99"/>
    <w:semiHidden/>
    <w:unhideWhenUsed/>
    <w:rsid w:val="008245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5D3"/>
    <w:rPr>
      <w:rFonts w:ascii="Segoe UI" w:hAnsi="Segoe UI" w:cs="Segoe UI"/>
      <w:kern w:val="2"/>
      <w:sz w:val="18"/>
      <w:szCs w:val="18"/>
      <w:lang w:val="en-US" w:eastAsia="en-US"/>
      <w14:ligatures w14:val="standardContextual"/>
    </w:rPr>
  </w:style>
  <w:style w:type="character" w:styleId="Strong">
    <w:name w:val="Strong"/>
    <w:basedOn w:val="DefaultParagraphFont"/>
    <w:uiPriority w:val="22"/>
    <w:qFormat/>
    <w:rsid w:val="007329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3617">
      <w:bodyDiv w:val="1"/>
      <w:marLeft w:val="0"/>
      <w:marRight w:val="0"/>
      <w:marTop w:val="0"/>
      <w:marBottom w:val="0"/>
      <w:divBdr>
        <w:top w:val="none" w:sz="0" w:space="0" w:color="auto"/>
        <w:left w:val="none" w:sz="0" w:space="0" w:color="auto"/>
        <w:bottom w:val="none" w:sz="0" w:space="0" w:color="auto"/>
        <w:right w:val="none" w:sz="0" w:space="0" w:color="auto"/>
      </w:divBdr>
    </w:div>
    <w:div w:id="42101244">
      <w:bodyDiv w:val="1"/>
      <w:marLeft w:val="0"/>
      <w:marRight w:val="0"/>
      <w:marTop w:val="0"/>
      <w:marBottom w:val="0"/>
      <w:divBdr>
        <w:top w:val="none" w:sz="0" w:space="0" w:color="auto"/>
        <w:left w:val="none" w:sz="0" w:space="0" w:color="auto"/>
        <w:bottom w:val="none" w:sz="0" w:space="0" w:color="auto"/>
        <w:right w:val="none" w:sz="0" w:space="0" w:color="auto"/>
      </w:divBdr>
    </w:div>
    <w:div w:id="42877740">
      <w:bodyDiv w:val="1"/>
      <w:marLeft w:val="0"/>
      <w:marRight w:val="0"/>
      <w:marTop w:val="0"/>
      <w:marBottom w:val="0"/>
      <w:divBdr>
        <w:top w:val="none" w:sz="0" w:space="0" w:color="auto"/>
        <w:left w:val="none" w:sz="0" w:space="0" w:color="auto"/>
        <w:bottom w:val="none" w:sz="0" w:space="0" w:color="auto"/>
        <w:right w:val="none" w:sz="0" w:space="0" w:color="auto"/>
      </w:divBdr>
    </w:div>
    <w:div w:id="59596910">
      <w:bodyDiv w:val="1"/>
      <w:marLeft w:val="0"/>
      <w:marRight w:val="0"/>
      <w:marTop w:val="0"/>
      <w:marBottom w:val="0"/>
      <w:divBdr>
        <w:top w:val="none" w:sz="0" w:space="0" w:color="auto"/>
        <w:left w:val="none" w:sz="0" w:space="0" w:color="auto"/>
        <w:bottom w:val="none" w:sz="0" w:space="0" w:color="auto"/>
        <w:right w:val="none" w:sz="0" w:space="0" w:color="auto"/>
      </w:divBdr>
    </w:div>
    <w:div w:id="69741523">
      <w:bodyDiv w:val="1"/>
      <w:marLeft w:val="0"/>
      <w:marRight w:val="0"/>
      <w:marTop w:val="0"/>
      <w:marBottom w:val="0"/>
      <w:divBdr>
        <w:top w:val="none" w:sz="0" w:space="0" w:color="auto"/>
        <w:left w:val="none" w:sz="0" w:space="0" w:color="auto"/>
        <w:bottom w:val="none" w:sz="0" w:space="0" w:color="auto"/>
        <w:right w:val="none" w:sz="0" w:space="0" w:color="auto"/>
      </w:divBdr>
    </w:div>
    <w:div w:id="82847089">
      <w:bodyDiv w:val="1"/>
      <w:marLeft w:val="0"/>
      <w:marRight w:val="0"/>
      <w:marTop w:val="0"/>
      <w:marBottom w:val="0"/>
      <w:divBdr>
        <w:top w:val="none" w:sz="0" w:space="0" w:color="auto"/>
        <w:left w:val="none" w:sz="0" w:space="0" w:color="auto"/>
        <w:bottom w:val="none" w:sz="0" w:space="0" w:color="auto"/>
        <w:right w:val="none" w:sz="0" w:space="0" w:color="auto"/>
      </w:divBdr>
    </w:div>
    <w:div w:id="89157135">
      <w:bodyDiv w:val="1"/>
      <w:marLeft w:val="0"/>
      <w:marRight w:val="0"/>
      <w:marTop w:val="0"/>
      <w:marBottom w:val="0"/>
      <w:divBdr>
        <w:top w:val="none" w:sz="0" w:space="0" w:color="auto"/>
        <w:left w:val="none" w:sz="0" w:space="0" w:color="auto"/>
        <w:bottom w:val="none" w:sz="0" w:space="0" w:color="auto"/>
        <w:right w:val="none" w:sz="0" w:space="0" w:color="auto"/>
      </w:divBdr>
    </w:div>
    <w:div w:id="105659719">
      <w:bodyDiv w:val="1"/>
      <w:marLeft w:val="0"/>
      <w:marRight w:val="0"/>
      <w:marTop w:val="0"/>
      <w:marBottom w:val="0"/>
      <w:divBdr>
        <w:top w:val="none" w:sz="0" w:space="0" w:color="auto"/>
        <w:left w:val="none" w:sz="0" w:space="0" w:color="auto"/>
        <w:bottom w:val="none" w:sz="0" w:space="0" w:color="auto"/>
        <w:right w:val="none" w:sz="0" w:space="0" w:color="auto"/>
      </w:divBdr>
    </w:div>
    <w:div w:id="122624618">
      <w:bodyDiv w:val="1"/>
      <w:marLeft w:val="0"/>
      <w:marRight w:val="0"/>
      <w:marTop w:val="0"/>
      <w:marBottom w:val="0"/>
      <w:divBdr>
        <w:top w:val="none" w:sz="0" w:space="0" w:color="auto"/>
        <w:left w:val="none" w:sz="0" w:space="0" w:color="auto"/>
        <w:bottom w:val="none" w:sz="0" w:space="0" w:color="auto"/>
        <w:right w:val="none" w:sz="0" w:space="0" w:color="auto"/>
      </w:divBdr>
    </w:div>
    <w:div w:id="136604764">
      <w:bodyDiv w:val="1"/>
      <w:marLeft w:val="0"/>
      <w:marRight w:val="0"/>
      <w:marTop w:val="0"/>
      <w:marBottom w:val="0"/>
      <w:divBdr>
        <w:top w:val="none" w:sz="0" w:space="0" w:color="auto"/>
        <w:left w:val="none" w:sz="0" w:space="0" w:color="auto"/>
        <w:bottom w:val="none" w:sz="0" w:space="0" w:color="auto"/>
        <w:right w:val="none" w:sz="0" w:space="0" w:color="auto"/>
      </w:divBdr>
    </w:div>
    <w:div w:id="136993096">
      <w:bodyDiv w:val="1"/>
      <w:marLeft w:val="0"/>
      <w:marRight w:val="0"/>
      <w:marTop w:val="0"/>
      <w:marBottom w:val="0"/>
      <w:divBdr>
        <w:top w:val="none" w:sz="0" w:space="0" w:color="auto"/>
        <w:left w:val="none" w:sz="0" w:space="0" w:color="auto"/>
        <w:bottom w:val="none" w:sz="0" w:space="0" w:color="auto"/>
        <w:right w:val="none" w:sz="0" w:space="0" w:color="auto"/>
      </w:divBdr>
    </w:div>
    <w:div w:id="139157992">
      <w:bodyDiv w:val="1"/>
      <w:marLeft w:val="0"/>
      <w:marRight w:val="0"/>
      <w:marTop w:val="0"/>
      <w:marBottom w:val="0"/>
      <w:divBdr>
        <w:top w:val="none" w:sz="0" w:space="0" w:color="auto"/>
        <w:left w:val="none" w:sz="0" w:space="0" w:color="auto"/>
        <w:bottom w:val="none" w:sz="0" w:space="0" w:color="auto"/>
        <w:right w:val="none" w:sz="0" w:space="0" w:color="auto"/>
      </w:divBdr>
    </w:div>
    <w:div w:id="142043539">
      <w:bodyDiv w:val="1"/>
      <w:marLeft w:val="0"/>
      <w:marRight w:val="0"/>
      <w:marTop w:val="0"/>
      <w:marBottom w:val="0"/>
      <w:divBdr>
        <w:top w:val="none" w:sz="0" w:space="0" w:color="auto"/>
        <w:left w:val="none" w:sz="0" w:space="0" w:color="auto"/>
        <w:bottom w:val="none" w:sz="0" w:space="0" w:color="auto"/>
        <w:right w:val="none" w:sz="0" w:space="0" w:color="auto"/>
      </w:divBdr>
    </w:div>
    <w:div w:id="149828813">
      <w:bodyDiv w:val="1"/>
      <w:marLeft w:val="0"/>
      <w:marRight w:val="0"/>
      <w:marTop w:val="0"/>
      <w:marBottom w:val="0"/>
      <w:divBdr>
        <w:top w:val="none" w:sz="0" w:space="0" w:color="auto"/>
        <w:left w:val="none" w:sz="0" w:space="0" w:color="auto"/>
        <w:bottom w:val="none" w:sz="0" w:space="0" w:color="auto"/>
        <w:right w:val="none" w:sz="0" w:space="0" w:color="auto"/>
      </w:divBdr>
    </w:div>
    <w:div w:id="156385320">
      <w:bodyDiv w:val="1"/>
      <w:marLeft w:val="0"/>
      <w:marRight w:val="0"/>
      <w:marTop w:val="0"/>
      <w:marBottom w:val="0"/>
      <w:divBdr>
        <w:top w:val="none" w:sz="0" w:space="0" w:color="auto"/>
        <w:left w:val="none" w:sz="0" w:space="0" w:color="auto"/>
        <w:bottom w:val="none" w:sz="0" w:space="0" w:color="auto"/>
        <w:right w:val="none" w:sz="0" w:space="0" w:color="auto"/>
      </w:divBdr>
    </w:div>
    <w:div w:id="209810804">
      <w:bodyDiv w:val="1"/>
      <w:marLeft w:val="0"/>
      <w:marRight w:val="0"/>
      <w:marTop w:val="0"/>
      <w:marBottom w:val="0"/>
      <w:divBdr>
        <w:top w:val="none" w:sz="0" w:space="0" w:color="auto"/>
        <w:left w:val="none" w:sz="0" w:space="0" w:color="auto"/>
        <w:bottom w:val="none" w:sz="0" w:space="0" w:color="auto"/>
        <w:right w:val="none" w:sz="0" w:space="0" w:color="auto"/>
      </w:divBdr>
    </w:div>
    <w:div w:id="213079235">
      <w:bodyDiv w:val="1"/>
      <w:marLeft w:val="0"/>
      <w:marRight w:val="0"/>
      <w:marTop w:val="0"/>
      <w:marBottom w:val="0"/>
      <w:divBdr>
        <w:top w:val="none" w:sz="0" w:space="0" w:color="auto"/>
        <w:left w:val="none" w:sz="0" w:space="0" w:color="auto"/>
        <w:bottom w:val="none" w:sz="0" w:space="0" w:color="auto"/>
        <w:right w:val="none" w:sz="0" w:space="0" w:color="auto"/>
      </w:divBdr>
    </w:div>
    <w:div w:id="224340900">
      <w:bodyDiv w:val="1"/>
      <w:marLeft w:val="0"/>
      <w:marRight w:val="0"/>
      <w:marTop w:val="0"/>
      <w:marBottom w:val="0"/>
      <w:divBdr>
        <w:top w:val="none" w:sz="0" w:space="0" w:color="auto"/>
        <w:left w:val="none" w:sz="0" w:space="0" w:color="auto"/>
        <w:bottom w:val="none" w:sz="0" w:space="0" w:color="auto"/>
        <w:right w:val="none" w:sz="0" w:space="0" w:color="auto"/>
      </w:divBdr>
    </w:div>
    <w:div w:id="225846787">
      <w:bodyDiv w:val="1"/>
      <w:marLeft w:val="0"/>
      <w:marRight w:val="0"/>
      <w:marTop w:val="0"/>
      <w:marBottom w:val="0"/>
      <w:divBdr>
        <w:top w:val="none" w:sz="0" w:space="0" w:color="auto"/>
        <w:left w:val="none" w:sz="0" w:space="0" w:color="auto"/>
        <w:bottom w:val="none" w:sz="0" w:space="0" w:color="auto"/>
        <w:right w:val="none" w:sz="0" w:space="0" w:color="auto"/>
      </w:divBdr>
    </w:div>
    <w:div w:id="248589416">
      <w:bodyDiv w:val="1"/>
      <w:marLeft w:val="0"/>
      <w:marRight w:val="0"/>
      <w:marTop w:val="0"/>
      <w:marBottom w:val="0"/>
      <w:divBdr>
        <w:top w:val="none" w:sz="0" w:space="0" w:color="auto"/>
        <w:left w:val="none" w:sz="0" w:space="0" w:color="auto"/>
        <w:bottom w:val="none" w:sz="0" w:space="0" w:color="auto"/>
        <w:right w:val="none" w:sz="0" w:space="0" w:color="auto"/>
      </w:divBdr>
    </w:div>
    <w:div w:id="272518474">
      <w:bodyDiv w:val="1"/>
      <w:marLeft w:val="0"/>
      <w:marRight w:val="0"/>
      <w:marTop w:val="0"/>
      <w:marBottom w:val="0"/>
      <w:divBdr>
        <w:top w:val="none" w:sz="0" w:space="0" w:color="auto"/>
        <w:left w:val="none" w:sz="0" w:space="0" w:color="auto"/>
        <w:bottom w:val="none" w:sz="0" w:space="0" w:color="auto"/>
        <w:right w:val="none" w:sz="0" w:space="0" w:color="auto"/>
      </w:divBdr>
    </w:div>
    <w:div w:id="293025203">
      <w:bodyDiv w:val="1"/>
      <w:marLeft w:val="0"/>
      <w:marRight w:val="0"/>
      <w:marTop w:val="0"/>
      <w:marBottom w:val="0"/>
      <w:divBdr>
        <w:top w:val="none" w:sz="0" w:space="0" w:color="auto"/>
        <w:left w:val="none" w:sz="0" w:space="0" w:color="auto"/>
        <w:bottom w:val="none" w:sz="0" w:space="0" w:color="auto"/>
        <w:right w:val="none" w:sz="0" w:space="0" w:color="auto"/>
      </w:divBdr>
    </w:div>
    <w:div w:id="317081277">
      <w:bodyDiv w:val="1"/>
      <w:marLeft w:val="0"/>
      <w:marRight w:val="0"/>
      <w:marTop w:val="0"/>
      <w:marBottom w:val="0"/>
      <w:divBdr>
        <w:top w:val="none" w:sz="0" w:space="0" w:color="auto"/>
        <w:left w:val="none" w:sz="0" w:space="0" w:color="auto"/>
        <w:bottom w:val="none" w:sz="0" w:space="0" w:color="auto"/>
        <w:right w:val="none" w:sz="0" w:space="0" w:color="auto"/>
      </w:divBdr>
    </w:div>
    <w:div w:id="352462839">
      <w:bodyDiv w:val="1"/>
      <w:marLeft w:val="0"/>
      <w:marRight w:val="0"/>
      <w:marTop w:val="0"/>
      <w:marBottom w:val="0"/>
      <w:divBdr>
        <w:top w:val="none" w:sz="0" w:space="0" w:color="auto"/>
        <w:left w:val="none" w:sz="0" w:space="0" w:color="auto"/>
        <w:bottom w:val="none" w:sz="0" w:space="0" w:color="auto"/>
        <w:right w:val="none" w:sz="0" w:space="0" w:color="auto"/>
      </w:divBdr>
    </w:div>
    <w:div w:id="378674447">
      <w:bodyDiv w:val="1"/>
      <w:marLeft w:val="0"/>
      <w:marRight w:val="0"/>
      <w:marTop w:val="0"/>
      <w:marBottom w:val="0"/>
      <w:divBdr>
        <w:top w:val="none" w:sz="0" w:space="0" w:color="auto"/>
        <w:left w:val="none" w:sz="0" w:space="0" w:color="auto"/>
        <w:bottom w:val="none" w:sz="0" w:space="0" w:color="auto"/>
        <w:right w:val="none" w:sz="0" w:space="0" w:color="auto"/>
      </w:divBdr>
    </w:div>
    <w:div w:id="380441776">
      <w:bodyDiv w:val="1"/>
      <w:marLeft w:val="0"/>
      <w:marRight w:val="0"/>
      <w:marTop w:val="0"/>
      <w:marBottom w:val="0"/>
      <w:divBdr>
        <w:top w:val="none" w:sz="0" w:space="0" w:color="auto"/>
        <w:left w:val="none" w:sz="0" w:space="0" w:color="auto"/>
        <w:bottom w:val="none" w:sz="0" w:space="0" w:color="auto"/>
        <w:right w:val="none" w:sz="0" w:space="0" w:color="auto"/>
      </w:divBdr>
    </w:div>
    <w:div w:id="381638184">
      <w:bodyDiv w:val="1"/>
      <w:marLeft w:val="0"/>
      <w:marRight w:val="0"/>
      <w:marTop w:val="0"/>
      <w:marBottom w:val="0"/>
      <w:divBdr>
        <w:top w:val="none" w:sz="0" w:space="0" w:color="auto"/>
        <w:left w:val="none" w:sz="0" w:space="0" w:color="auto"/>
        <w:bottom w:val="none" w:sz="0" w:space="0" w:color="auto"/>
        <w:right w:val="none" w:sz="0" w:space="0" w:color="auto"/>
      </w:divBdr>
    </w:div>
    <w:div w:id="388308829">
      <w:bodyDiv w:val="1"/>
      <w:marLeft w:val="0"/>
      <w:marRight w:val="0"/>
      <w:marTop w:val="0"/>
      <w:marBottom w:val="0"/>
      <w:divBdr>
        <w:top w:val="none" w:sz="0" w:space="0" w:color="auto"/>
        <w:left w:val="none" w:sz="0" w:space="0" w:color="auto"/>
        <w:bottom w:val="none" w:sz="0" w:space="0" w:color="auto"/>
        <w:right w:val="none" w:sz="0" w:space="0" w:color="auto"/>
      </w:divBdr>
    </w:div>
    <w:div w:id="412168073">
      <w:bodyDiv w:val="1"/>
      <w:marLeft w:val="0"/>
      <w:marRight w:val="0"/>
      <w:marTop w:val="0"/>
      <w:marBottom w:val="0"/>
      <w:divBdr>
        <w:top w:val="none" w:sz="0" w:space="0" w:color="auto"/>
        <w:left w:val="none" w:sz="0" w:space="0" w:color="auto"/>
        <w:bottom w:val="none" w:sz="0" w:space="0" w:color="auto"/>
        <w:right w:val="none" w:sz="0" w:space="0" w:color="auto"/>
      </w:divBdr>
    </w:div>
    <w:div w:id="427777081">
      <w:bodyDiv w:val="1"/>
      <w:marLeft w:val="0"/>
      <w:marRight w:val="0"/>
      <w:marTop w:val="0"/>
      <w:marBottom w:val="0"/>
      <w:divBdr>
        <w:top w:val="none" w:sz="0" w:space="0" w:color="auto"/>
        <w:left w:val="none" w:sz="0" w:space="0" w:color="auto"/>
        <w:bottom w:val="none" w:sz="0" w:space="0" w:color="auto"/>
        <w:right w:val="none" w:sz="0" w:space="0" w:color="auto"/>
      </w:divBdr>
    </w:div>
    <w:div w:id="439646380">
      <w:bodyDiv w:val="1"/>
      <w:marLeft w:val="0"/>
      <w:marRight w:val="0"/>
      <w:marTop w:val="0"/>
      <w:marBottom w:val="0"/>
      <w:divBdr>
        <w:top w:val="none" w:sz="0" w:space="0" w:color="auto"/>
        <w:left w:val="none" w:sz="0" w:space="0" w:color="auto"/>
        <w:bottom w:val="none" w:sz="0" w:space="0" w:color="auto"/>
        <w:right w:val="none" w:sz="0" w:space="0" w:color="auto"/>
      </w:divBdr>
    </w:div>
    <w:div w:id="460611343">
      <w:bodyDiv w:val="1"/>
      <w:marLeft w:val="0"/>
      <w:marRight w:val="0"/>
      <w:marTop w:val="0"/>
      <w:marBottom w:val="0"/>
      <w:divBdr>
        <w:top w:val="none" w:sz="0" w:space="0" w:color="auto"/>
        <w:left w:val="none" w:sz="0" w:space="0" w:color="auto"/>
        <w:bottom w:val="none" w:sz="0" w:space="0" w:color="auto"/>
        <w:right w:val="none" w:sz="0" w:space="0" w:color="auto"/>
      </w:divBdr>
    </w:div>
    <w:div w:id="495537635">
      <w:bodyDiv w:val="1"/>
      <w:marLeft w:val="0"/>
      <w:marRight w:val="0"/>
      <w:marTop w:val="0"/>
      <w:marBottom w:val="0"/>
      <w:divBdr>
        <w:top w:val="none" w:sz="0" w:space="0" w:color="auto"/>
        <w:left w:val="none" w:sz="0" w:space="0" w:color="auto"/>
        <w:bottom w:val="none" w:sz="0" w:space="0" w:color="auto"/>
        <w:right w:val="none" w:sz="0" w:space="0" w:color="auto"/>
      </w:divBdr>
    </w:div>
    <w:div w:id="508520185">
      <w:bodyDiv w:val="1"/>
      <w:marLeft w:val="0"/>
      <w:marRight w:val="0"/>
      <w:marTop w:val="0"/>
      <w:marBottom w:val="0"/>
      <w:divBdr>
        <w:top w:val="none" w:sz="0" w:space="0" w:color="auto"/>
        <w:left w:val="none" w:sz="0" w:space="0" w:color="auto"/>
        <w:bottom w:val="none" w:sz="0" w:space="0" w:color="auto"/>
        <w:right w:val="none" w:sz="0" w:space="0" w:color="auto"/>
      </w:divBdr>
    </w:div>
    <w:div w:id="519466794">
      <w:bodyDiv w:val="1"/>
      <w:marLeft w:val="0"/>
      <w:marRight w:val="0"/>
      <w:marTop w:val="0"/>
      <w:marBottom w:val="0"/>
      <w:divBdr>
        <w:top w:val="none" w:sz="0" w:space="0" w:color="auto"/>
        <w:left w:val="none" w:sz="0" w:space="0" w:color="auto"/>
        <w:bottom w:val="none" w:sz="0" w:space="0" w:color="auto"/>
        <w:right w:val="none" w:sz="0" w:space="0" w:color="auto"/>
      </w:divBdr>
    </w:div>
    <w:div w:id="522792150">
      <w:bodyDiv w:val="1"/>
      <w:marLeft w:val="0"/>
      <w:marRight w:val="0"/>
      <w:marTop w:val="0"/>
      <w:marBottom w:val="0"/>
      <w:divBdr>
        <w:top w:val="none" w:sz="0" w:space="0" w:color="auto"/>
        <w:left w:val="none" w:sz="0" w:space="0" w:color="auto"/>
        <w:bottom w:val="none" w:sz="0" w:space="0" w:color="auto"/>
        <w:right w:val="none" w:sz="0" w:space="0" w:color="auto"/>
      </w:divBdr>
    </w:div>
    <w:div w:id="629628344">
      <w:bodyDiv w:val="1"/>
      <w:marLeft w:val="0"/>
      <w:marRight w:val="0"/>
      <w:marTop w:val="0"/>
      <w:marBottom w:val="0"/>
      <w:divBdr>
        <w:top w:val="none" w:sz="0" w:space="0" w:color="auto"/>
        <w:left w:val="none" w:sz="0" w:space="0" w:color="auto"/>
        <w:bottom w:val="none" w:sz="0" w:space="0" w:color="auto"/>
        <w:right w:val="none" w:sz="0" w:space="0" w:color="auto"/>
      </w:divBdr>
    </w:div>
    <w:div w:id="648677569">
      <w:bodyDiv w:val="1"/>
      <w:marLeft w:val="0"/>
      <w:marRight w:val="0"/>
      <w:marTop w:val="0"/>
      <w:marBottom w:val="0"/>
      <w:divBdr>
        <w:top w:val="none" w:sz="0" w:space="0" w:color="auto"/>
        <w:left w:val="none" w:sz="0" w:space="0" w:color="auto"/>
        <w:bottom w:val="none" w:sz="0" w:space="0" w:color="auto"/>
        <w:right w:val="none" w:sz="0" w:space="0" w:color="auto"/>
      </w:divBdr>
    </w:div>
    <w:div w:id="670067961">
      <w:bodyDiv w:val="1"/>
      <w:marLeft w:val="0"/>
      <w:marRight w:val="0"/>
      <w:marTop w:val="0"/>
      <w:marBottom w:val="0"/>
      <w:divBdr>
        <w:top w:val="none" w:sz="0" w:space="0" w:color="auto"/>
        <w:left w:val="none" w:sz="0" w:space="0" w:color="auto"/>
        <w:bottom w:val="none" w:sz="0" w:space="0" w:color="auto"/>
        <w:right w:val="none" w:sz="0" w:space="0" w:color="auto"/>
      </w:divBdr>
    </w:div>
    <w:div w:id="677654245">
      <w:bodyDiv w:val="1"/>
      <w:marLeft w:val="0"/>
      <w:marRight w:val="0"/>
      <w:marTop w:val="0"/>
      <w:marBottom w:val="0"/>
      <w:divBdr>
        <w:top w:val="none" w:sz="0" w:space="0" w:color="auto"/>
        <w:left w:val="none" w:sz="0" w:space="0" w:color="auto"/>
        <w:bottom w:val="none" w:sz="0" w:space="0" w:color="auto"/>
        <w:right w:val="none" w:sz="0" w:space="0" w:color="auto"/>
      </w:divBdr>
    </w:div>
    <w:div w:id="697971462">
      <w:bodyDiv w:val="1"/>
      <w:marLeft w:val="0"/>
      <w:marRight w:val="0"/>
      <w:marTop w:val="0"/>
      <w:marBottom w:val="0"/>
      <w:divBdr>
        <w:top w:val="none" w:sz="0" w:space="0" w:color="auto"/>
        <w:left w:val="none" w:sz="0" w:space="0" w:color="auto"/>
        <w:bottom w:val="none" w:sz="0" w:space="0" w:color="auto"/>
        <w:right w:val="none" w:sz="0" w:space="0" w:color="auto"/>
      </w:divBdr>
    </w:div>
    <w:div w:id="700743096">
      <w:bodyDiv w:val="1"/>
      <w:marLeft w:val="0"/>
      <w:marRight w:val="0"/>
      <w:marTop w:val="0"/>
      <w:marBottom w:val="0"/>
      <w:divBdr>
        <w:top w:val="none" w:sz="0" w:space="0" w:color="auto"/>
        <w:left w:val="none" w:sz="0" w:space="0" w:color="auto"/>
        <w:bottom w:val="none" w:sz="0" w:space="0" w:color="auto"/>
        <w:right w:val="none" w:sz="0" w:space="0" w:color="auto"/>
      </w:divBdr>
    </w:div>
    <w:div w:id="701517403">
      <w:bodyDiv w:val="1"/>
      <w:marLeft w:val="0"/>
      <w:marRight w:val="0"/>
      <w:marTop w:val="0"/>
      <w:marBottom w:val="0"/>
      <w:divBdr>
        <w:top w:val="none" w:sz="0" w:space="0" w:color="auto"/>
        <w:left w:val="none" w:sz="0" w:space="0" w:color="auto"/>
        <w:bottom w:val="none" w:sz="0" w:space="0" w:color="auto"/>
        <w:right w:val="none" w:sz="0" w:space="0" w:color="auto"/>
      </w:divBdr>
    </w:div>
    <w:div w:id="713431281">
      <w:bodyDiv w:val="1"/>
      <w:marLeft w:val="0"/>
      <w:marRight w:val="0"/>
      <w:marTop w:val="0"/>
      <w:marBottom w:val="0"/>
      <w:divBdr>
        <w:top w:val="none" w:sz="0" w:space="0" w:color="auto"/>
        <w:left w:val="none" w:sz="0" w:space="0" w:color="auto"/>
        <w:bottom w:val="none" w:sz="0" w:space="0" w:color="auto"/>
        <w:right w:val="none" w:sz="0" w:space="0" w:color="auto"/>
      </w:divBdr>
    </w:div>
    <w:div w:id="749500257">
      <w:bodyDiv w:val="1"/>
      <w:marLeft w:val="0"/>
      <w:marRight w:val="0"/>
      <w:marTop w:val="0"/>
      <w:marBottom w:val="0"/>
      <w:divBdr>
        <w:top w:val="none" w:sz="0" w:space="0" w:color="auto"/>
        <w:left w:val="none" w:sz="0" w:space="0" w:color="auto"/>
        <w:bottom w:val="none" w:sz="0" w:space="0" w:color="auto"/>
        <w:right w:val="none" w:sz="0" w:space="0" w:color="auto"/>
      </w:divBdr>
    </w:div>
    <w:div w:id="770206453">
      <w:bodyDiv w:val="1"/>
      <w:marLeft w:val="0"/>
      <w:marRight w:val="0"/>
      <w:marTop w:val="0"/>
      <w:marBottom w:val="0"/>
      <w:divBdr>
        <w:top w:val="none" w:sz="0" w:space="0" w:color="auto"/>
        <w:left w:val="none" w:sz="0" w:space="0" w:color="auto"/>
        <w:bottom w:val="none" w:sz="0" w:space="0" w:color="auto"/>
        <w:right w:val="none" w:sz="0" w:space="0" w:color="auto"/>
      </w:divBdr>
    </w:div>
    <w:div w:id="778573450">
      <w:bodyDiv w:val="1"/>
      <w:marLeft w:val="0"/>
      <w:marRight w:val="0"/>
      <w:marTop w:val="0"/>
      <w:marBottom w:val="0"/>
      <w:divBdr>
        <w:top w:val="none" w:sz="0" w:space="0" w:color="auto"/>
        <w:left w:val="none" w:sz="0" w:space="0" w:color="auto"/>
        <w:bottom w:val="none" w:sz="0" w:space="0" w:color="auto"/>
        <w:right w:val="none" w:sz="0" w:space="0" w:color="auto"/>
      </w:divBdr>
    </w:div>
    <w:div w:id="788744060">
      <w:bodyDiv w:val="1"/>
      <w:marLeft w:val="0"/>
      <w:marRight w:val="0"/>
      <w:marTop w:val="0"/>
      <w:marBottom w:val="0"/>
      <w:divBdr>
        <w:top w:val="none" w:sz="0" w:space="0" w:color="auto"/>
        <w:left w:val="none" w:sz="0" w:space="0" w:color="auto"/>
        <w:bottom w:val="none" w:sz="0" w:space="0" w:color="auto"/>
        <w:right w:val="none" w:sz="0" w:space="0" w:color="auto"/>
      </w:divBdr>
    </w:div>
    <w:div w:id="789710783">
      <w:bodyDiv w:val="1"/>
      <w:marLeft w:val="0"/>
      <w:marRight w:val="0"/>
      <w:marTop w:val="0"/>
      <w:marBottom w:val="0"/>
      <w:divBdr>
        <w:top w:val="none" w:sz="0" w:space="0" w:color="auto"/>
        <w:left w:val="none" w:sz="0" w:space="0" w:color="auto"/>
        <w:bottom w:val="none" w:sz="0" w:space="0" w:color="auto"/>
        <w:right w:val="none" w:sz="0" w:space="0" w:color="auto"/>
      </w:divBdr>
    </w:div>
    <w:div w:id="803079149">
      <w:bodyDiv w:val="1"/>
      <w:marLeft w:val="0"/>
      <w:marRight w:val="0"/>
      <w:marTop w:val="0"/>
      <w:marBottom w:val="0"/>
      <w:divBdr>
        <w:top w:val="none" w:sz="0" w:space="0" w:color="auto"/>
        <w:left w:val="none" w:sz="0" w:space="0" w:color="auto"/>
        <w:bottom w:val="none" w:sz="0" w:space="0" w:color="auto"/>
        <w:right w:val="none" w:sz="0" w:space="0" w:color="auto"/>
      </w:divBdr>
    </w:div>
    <w:div w:id="817845322">
      <w:bodyDiv w:val="1"/>
      <w:marLeft w:val="0"/>
      <w:marRight w:val="0"/>
      <w:marTop w:val="0"/>
      <w:marBottom w:val="0"/>
      <w:divBdr>
        <w:top w:val="none" w:sz="0" w:space="0" w:color="auto"/>
        <w:left w:val="none" w:sz="0" w:space="0" w:color="auto"/>
        <w:bottom w:val="none" w:sz="0" w:space="0" w:color="auto"/>
        <w:right w:val="none" w:sz="0" w:space="0" w:color="auto"/>
      </w:divBdr>
    </w:div>
    <w:div w:id="832601384">
      <w:bodyDiv w:val="1"/>
      <w:marLeft w:val="0"/>
      <w:marRight w:val="0"/>
      <w:marTop w:val="0"/>
      <w:marBottom w:val="0"/>
      <w:divBdr>
        <w:top w:val="none" w:sz="0" w:space="0" w:color="auto"/>
        <w:left w:val="none" w:sz="0" w:space="0" w:color="auto"/>
        <w:bottom w:val="none" w:sz="0" w:space="0" w:color="auto"/>
        <w:right w:val="none" w:sz="0" w:space="0" w:color="auto"/>
      </w:divBdr>
    </w:div>
    <w:div w:id="907617153">
      <w:bodyDiv w:val="1"/>
      <w:marLeft w:val="0"/>
      <w:marRight w:val="0"/>
      <w:marTop w:val="0"/>
      <w:marBottom w:val="0"/>
      <w:divBdr>
        <w:top w:val="none" w:sz="0" w:space="0" w:color="auto"/>
        <w:left w:val="none" w:sz="0" w:space="0" w:color="auto"/>
        <w:bottom w:val="none" w:sz="0" w:space="0" w:color="auto"/>
        <w:right w:val="none" w:sz="0" w:space="0" w:color="auto"/>
      </w:divBdr>
    </w:div>
    <w:div w:id="934165625">
      <w:bodyDiv w:val="1"/>
      <w:marLeft w:val="0"/>
      <w:marRight w:val="0"/>
      <w:marTop w:val="0"/>
      <w:marBottom w:val="0"/>
      <w:divBdr>
        <w:top w:val="none" w:sz="0" w:space="0" w:color="auto"/>
        <w:left w:val="none" w:sz="0" w:space="0" w:color="auto"/>
        <w:bottom w:val="none" w:sz="0" w:space="0" w:color="auto"/>
        <w:right w:val="none" w:sz="0" w:space="0" w:color="auto"/>
      </w:divBdr>
    </w:div>
    <w:div w:id="940912689">
      <w:bodyDiv w:val="1"/>
      <w:marLeft w:val="0"/>
      <w:marRight w:val="0"/>
      <w:marTop w:val="0"/>
      <w:marBottom w:val="0"/>
      <w:divBdr>
        <w:top w:val="none" w:sz="0" w:space="0" w:color="auto"/>
        <w:left w:val="none" w:sz="0" w:space="0" w:color="auto"/>
        <w:bottom w:val="none" w:sz="0" w:space="0" w:color="auto"/>
        <w:right w:val="none" w:sz="0" w:space="0" w:color="auto"/>
      </w:divBdr>
    </w:div>
    <w:div w:id="954168316">
      <w:bodyDiv w:val="1"/>
      <w:marLeft w:val="0"/>
      <w:marRight w:val="0"/>
      <w:marTop w:val="0"/>
      <w:marBottom w:val="0"/>
      <w:divBdr>
        <w:top w:val="none" w:sz="0" w:space="0" w:color="auto"/>
        <w:left w:val="none" w:sz="0" w:space="0" w:color="auto"/>
        <w:bottom w:val="none" w:sz="0" w:space="0" w:color="auto"/>
        <w:right w:val="none" w:sz="0" w:space="0" w:color="auto"/>
      </w:divBdr>
    </w:div>
    <w:div w:id="962732960">
      <w:bodyDiv w:val="1"/>
      <w:marLeft w:val="0"/>
      <w:marRight w:val="0"/>
      <w:marTop w:val="0"/>
      <w:marBottom w:val="0"/>
      <w:divBdr>
        <w:top w:val="none" w:sz="0" w:space="0" w:color="auto"/>
        <w:left w:val="none" w:sz="0" w:space="0" w:color="auto"/>
        <w:bottom w:val="none" w:sz="0" w:space="0" w:color="auto"/>
        <w:right w:val="none" w:sz="0" w:space="0" w:color="auto"/>
      </w:divBdr>
    </w:div>
    <w:div w:id="983393402">
      <w:bodyDiv w:val="1"/>
      <w:marLeft w:val="0"/>
      <w:marRight w:val="0"/>
      <w:marTop w:val="0"/>
      <w:marBottom w:val="0"/>
      <w:divBdr>
        <w:top w:val="none" w:sz="0" w:space="0" w:color="auto"/>
        <w:left w:val="none" w:sz="0" w:space="0" w:color="auto"/>
        <w:bottom w:val="none" w:sz="0" w:space="0" w:color="auto"/>
        <w:right w:val="none" w:sz="0" w:space="0" w:color="auto"/>
      </w:divBdr>
    </w:div>
    <w:div w:id="1040473684">
      <w:bodyDiv w:val="1"/>
      <w:marLeft w:val="0"/>
      <w:marRight w:val="0"/>
      <w:marTop w:val="0"/>
      <w:marBottom w:val="0"/>
      <w:divBdr>
        <w:top w:val="none" w:sz="0" w:space="0" w:color="auto"/>
        <w:left w:val="none" w:sz="0" w:space="0" w:color="auto"/>
        <w:bottom w:val="none" w:sz="0" w:space="0" w:color="auto"/>
        <w:right w:val="none" w:sz="0" w:space="0" w:color="auto"/>
      </w:divBdr>
    </w:div>
    <w:div w:id="1042171027">
      <w:bodyDiv w:val="1"/>
      <w:marLeft w:val="0"/>
      <w:marRight w:val="0"/>
      <w:marTop w:val="0"/>
      <w:marBottom w:val="0"/>
      <w:divBdr>
        <w:top w:val="none" w:sz="0" w:space="0" w:color="auto"/>
        <w:left w:val="none" w:sz="0" w:space="0" w:color="auto"/>
        <w:bottom w:val="none" w:sz="0" w:space="0" w:color="auto"/>
        <w:right w:val="none" w:sz="0" w:space="0" w:color="auto"/>
      </w:divBdr>
    </w:div>
    <w:div w:id="1058432679">
      <w:bodyDiv w:val="1"/>
      <w:marLeft w:val="0"/>
      <w:marRight w:val="0"/>
      <w:marTop w:val="0"/>
      <w:marBottom w:val="0"/>
      <w:divBdr>
        <w:top w:val="none" w:sz="0" w:space="0" w:color="auto"/>
        <w:left w:val="none" w:sz="0" w:space="0" w:color="auto"/>
        <w:bottom w:val="none" w:sz="0" w:space="0" w:color="auto"/>
        <w:right w:val="none" w:sz="0" w:space="0" w:color="auto"/>
      </w:divBdr>
    </w:div>
    <w:div w:id="1075130106">
      <w:bodyDiv w:val="1"/>
      <w:marLeft w:val="0"/>
      <w:marRight w:val="0"/>
      <w:marTop w:val="0"/>
      <w:marBottom w:val="0"/>
      <w:divBdr>
        <w:top w:val="none" w:sz="0" w:space="0" w:color="auto"/>
        <w:left w:val="none" w:sz="0" w:space="0" w:color="auto"/>
        <w:bottom w:val="none" w:sz="0" w:space="0" w:color="auto"/>
        <w:right w:val="none" w:sz="0" w:space="0" w:color="auto"/>
      </w:divBdr>
    </w:div>
    <w:div w:id="1077479476">
      <w:bodyDiv w:val="1"/>
      <w:marLeft w:val="0"/>
      <w:marRight w:val="0"/>
      <w:marTop w:val="0"/>
      <w:marBottom w:val="0"/>
      <w:divBdr>
        <w:top w:val="none" w:sz="0" w:space="0" w:color="auto"/>
        <w:left w:val="none" w:sz="0" w:space="0" w:color="auto"/>
        <w:bottom w:val="none" w:sz="0" w:space="0" w:color="auto"/>
        <w:right w:val="none" w:sz="0" w:space="0" w:color="auto"/>
      </w:divBdr>
    </w:div>
    <w:div w:id="1113549957">
      <w:bodyDiv w:val="1"/>
      <w:marLeft w:val="0"/>
      <w:marRight w:val="0"/>
      <w:marTop w:val="0"/>
      <w:marBottom w:val="0"/>
      <w:divBdr>
        <w:top w:val="none" w:sz="0" w:space="0" w:color="auto"/>
        <w:left w:val="none" w:sz="0" w:space="0" w:color="auto"/>
        <w:bottom w:val="none" w:sz="0" w:space="0" w:color="auto"/>
        <w:right w:val="none" w:sz="0" w:space="0" w:color="auto"/>
      </w:divBdr>
    </w:div>
    <w:div w:id="1119253379">
      <w:bodyDiv w:val="1"/>
      <w:marLeft w:val="0"/>
      <w:marRight w:val="0"/>
      <w:marTop w:val="0"/>
      <w:marBottom w:val="0"/>
      <w:divBdr>
        <w:top w:val="none" w:sz="0" w:space="0" w:color="auto"/>
        <w:left w:val="none" w:sz="0" w:space="0" w:color="auto"/>
        <w:bottom w:val="none" w:sz="0" w:space="0" w:color="auto"/>
        <w:right w:val="none" w:sz="0" w:space="0" w:color="auto"/>
      </w:divBdr>
    </w:div>
    <w:div w:id="1127701334">
      <w:bodyDiv w:val="1"/>
      <w:marLeft w:val="0"/>
      <w:marRight w:val="0"/>
      <w:marTop w:val="0"/>
      <w:marBottom w:val="0"/>
      <w:divBdr>
        <w:top w:val="none" w:sz="0" w:space="0" w:color="auto"/>
        <w:left w:val="none" w:sz="0" w:space="0" w:color="auto"/>
        <w:bottom w:val="none" w:sz="0" w:space="0" w:color="auto"/>
        <w:right w:val="none" w:sz="0" w:space="0" w:color="auto"/>
      </w:divBdr>
    </w:div>
    <w:div w:id="1131630142">
      <w:bodyDiv w:val="1"/>
      <w:marLeft w:val="0"/>
      <w:marRight w:val="0"/>
      <w:marTop w:val="0"/>
      <w:marBottom w:val="0"/>
      <w:divBdr>
        <w:top w:val="none" w:sz="0" w:space="0" w:color="auto"/>
        <w:left w:val="none" w:sz="0" w:space="0" w:color="auto"/>
        <w:bottom w:val="none" w:sz="0" w:space="0" w:color="auto"/>
        <w:right w:val="none" w:sz="0" w:space="0" w:color="auto"/>
      </w:divBdr>
    </w:div>
    <w:div w:id="1157847423">
      <w:bodyDiv w:val="1"/>
      <w:marLeft w:val="0"/>
      <w:marRight w:val="0"/>
      <w:marTop w:val="0"/>
      <w:marBottom w:val="0"/>
      <w:divBdr>
        <w:top w:val="none" w:sz="0" w:space="0" w:color="auto"/>
        <w:left w:val="none" w:sz="0" w:space="0" w:color="auto"/>
        <w:bottom w:val="none" w:sz="0" w:space="0" w:color="auto"/>
        <w:right w:val="none" w:sz="0" w:space="0" w:color="auto"/>
      </w:divBdr>
    </w:div>
    <w:div w:id="1185899300">
      <w:bodyDiv w:val="1"/>
      <w:marLeft w:val="0"/>
      <w:marRight w:val="0"/>
      <w:marTop w:val="0"/>
      <w:marBottom w:val="0"/>
      <w:divBdr>
        <w:top w:val="none" w:sz="0" w:space="0" w:color="auto"/>
        <w:left w:val="none" w:sz="0" w:space="0" w:color="auto"/>
        <w:bottom w:val="none" w:sz="0" w:space="0" w:color="auto"/>
        <w:right w:val="none" w:sz="0" w:space="0" w:color="auto"/>
      </w:divBdr>
    </w:div>
    <w:div w:id="1202934843">
      <w:bodyDiv w:val="1"/>
      <w:marLeft w:val="0"/>
      <w:marRight w:val="0"/>
      <w:marTop w:val="0"/>
      <w:marBottom w:val="0"/>
      <w:divBdr>
        <w:top w:val="none" w:sz="0" w:space="0" w:color="auto"/>
        <w:left w:val="none" w:sz="0" w:space="0" w:color="auto"/>
        <w:bottom w:val="none" w:sz="0" w:space="0" w:color="auto"/>
        <w:right w:val="none" w:sz="0" w:space="0" w:color="auto"/>
      </w:divBdr>
    </w:div>
    <w:div w:id="1208760135">
      <w:bodyDiv w:val="1"/>
      <w:marLeft w:val="0"/>
      <w:marRight w:val="0"/>
      <w:marTop w:val="0"/>
      <w:marBottom w:val="0"/>
      <w:divBdr>
        <w:top w:val="none" w:sz="0" w:space="0" w:color="auto"/>
        <w:left w:val="none" w:sz="0" w:space="0" w:color="auto"/>
        <w:bottom w:val="none" w:sz="0" w:space="0" w:color="auto"/>
        <w:right w:val="none" w:sz="0" w:space="0" w:color="auto"/>
      </w:divBdr>
    </w:div>
    <w:div w:id="1218012565">
      <w:bodyDiv w:val="1"/>
      <w:marLeft w:val="0"/>
      <w:marRight w:val="0"/>
      <w:marTop w:val="0"/>
      <w:marBottom w:val="0"/>
      <w:divBdr>
        <w:top w:val="none" w:sz="0" w:space="0" w:color="auto"/>
        <w:left w:val="none" w:sz="0" w:space="0" w:color="auto"/>
        <w:bottom w:val="none" w:sz="0" w:space="0" w:color="auto"/>
        <w:right w:val="none" w:sz="0" w:space="0" w:color="auto"/>
      </w:divBdr>
    </w:div>
    <w:div w:id="1229805029">
      <w:bodyDiv w:val="1"/>
      <w:marLeft w:val="0"/>
      <w:marRight w:val="0"/>
      <w:marTop w:val="0"/>
      <w:marBottom w:val="0"/>
      <w:divBdr>
        <w:top w:val="none" w:sz="0" w:space="0" w:color="auto"/>
        <w:left w:val="none" w:sz="0" w:space="0" w:color="auto"/>
        <w:bottom w:val="none" w:sz="0" w:space="0" w:color="auto"/>
        <w:right w:val="none" w:sz="0" w:space="0" w:color="auto"/>
      </w:divBdr>
    </w:div>
    <w:div w:id="1234511296">
      <w:bodyDiv w:val="1"/>
      <w:marLeft w:val="0"/>
      <w:marRight w:val="0"/>
      <w:marTop w:val="0"/>
      <w:marBottom w:val="0"/>
      <w:divBdr>
        <w:top w:val="none" w:sz="0" w:space="0" w:color="auto"/>
        <w:left w:val="none" w:sz="0" w:space="0" w:color="auto"/>
        <w:bottom w:val="none" w:sz="0" w:space="0" w:color="auto"/>
        <w:right w:val="none" w:sz="0" w:space="0" w:color="auto"/>
      </w:divBdr>
    </w:div>
    <w:div w:id="1272938151">
      <w:bodyDiv w:val="1"/>
      <w:marLeft w:val="0"/>
      <w:marRight w:val="0"/>
      <w:marTop w:val="0"/>
      <w:marBottom w:val="0"/>
      <w:divBdr>
        <w:top w:val="none" w:sz="0" w:space="0" w:color="auto"/>
        <w:left w:val="none" w:sz="0" w:space="0" w:color="auto"/>
        <w:bottom w:val="none" w:sz="0" w:space="0" w:color="auto"/>
        <w:right w:val="none" w:sz="0" w:space="0" w:color="auto"/>
      </w:divBdr>
    </w:div>
    <w:div w:id="1300653239">
      <w:bodyDiv w:val="1"/>
      <w:marLeft w:val="0"/>
      <w:marRight w:val="0"/>
      <w:marTop w:val="0"/>
      <w:marBottom w:val="0"/>
      <w:divBdr>
        <w:top w:val="none" w:sz="0" w:space="0" w:color="auto"/>
        <w:left w:val="none" w:sz="0" w:space="0" w:color="auto"/>
        <w:bottom w:val="none" w:sz="0" w:space="0" w:color="auto"/>
        <w:right w:val="none" w:sz="0" w:space="0" w:color="auto"/>
      </w:divBdr>
    </w:div>
    <w:div w:id="1384329739">
      <w:bodyDiv w:val="1"/>
      <w:marLeft w:val="0"/>
      <w:marRight w:val="0"/>
      <w:marTop w:val="0"/>
      <w:marBottom w:val="0"/>
      <w:divBdr>
        <w:top w:val="none" w:sz="0" w:space="0" w:color="auto"/>
        <w:left w:val="none" w:sz="0" w:space="0" w:color="auto"/>
        <w:bottom w:val="none" w:sz="0" w:space="0" w:color="auto"/>
        <w:right w:val="none" w:sz="0" w:space="0" w:color="auto"/>
      </w:divBdr>
    </w:div>
    <w:div w:id="1407531961">
      <w:bodyDiv w:val="1"/>
      <w:marLeft w:val="0"/>
      <w:marRight w:val="0"/>
      <w:marTop w:val="0"/>
      <w:marBottom w:val="0"/>
      <w:divBdr>
        <w:top w:val="none" w:sz="0" w:space="0" w:color="auto"/>
        <w:left w:val="none" w:sz="0" w:space="0" w:color="auto"/>
        <w:bottom w:val="none" w:sz="0" w:space="0" w:color="auto"/>
        <w:right w:val="none" w:sz="0" w:space="0" w:color="auto"/>
      </w:divBdr>
    </w:div>
    <w:div w:id="1464040752">
      <w:bodyDiv w:val="1"/>
      <w:marLeft w:val="0"/>
      <w:marRight w:val="0"/>
      <w:marTop w:val="0"/>
      <w:marBottom w:val="0"/>
      <w:divBdr>
        <w:top w:val="none" w:sz="0" w:space="0" w:color="auto"/>
        <w:left w:val="none" w:sz="0" w:space="0" w:color="auto"/>
        <w:bottom w:val="none" w:sz="0" w:space="0" w:color="auto"/>
        <w:right w:val="none" w:sz="0" w:space="0" w:color="auto"/>
      </w:divBdr>
    </w:div>
    <w:div w:id="1492528919">
      <w:bodyDiv w:val="1"/>
      <w:marLeft w:val="0"/>
      <w:marRight w:val="0"/>
      <w:marTop w:val="0"/>
      <w:marBottom w:val="0"/>
      <w:divBdr>
        <w:top w:val="none" w:sz="0" w:space="0" w:color="auto"/>
        <w:left w:val="none" w:sz="0" w:space="0" w:color="auto"/>
        <w:bottom w:val="none" w:sz="0" w:space="0" w:color="auto"/>
        <w:right w:val="none" w:sz="0" w:space="0" w:color="auto"/>
      </w:divBdr>
    </w:div>
    <w:div w:id="1510869640">
      <w:bodyDiv w:val="1"/>
      <w:marLeft w:val="0"/>
      <w:marRight w:val="0"/>
      <w:marTop w:val="0"/>
      <w:marBottom w:val="0"/>
      <w:divBdr>
        <w:top w:val="none" w:sz="0" w:space="0" w:color="auto"/>
        <w:left w:val="none" w:sz="0" w:space="0" w:color="auto"/>
        <w:bottom w:val="none" w:sz="0" w:space="0" w:color="auto"/>
        <w:right w:val="none" w:sz="0" w:space="0" w:color="auto"/>
      </w:divBdr>
    </w:div>
    <w:div w:id="1545174336">
      <w:bodyDiv w:val="1"/>
      <w:marLeft w:val="0"/>
      <w:marRight w:val="0"/>
      <w:marTop w:val="0"/>
      <w:marBottom w:val="0"/>
      <w:divBdr>
        <w:top w:val="none" w:sz="0" w:space="0" w:color="auto"/>
        <w:left w:val="none" w:sz="0" w:space="0" w:color="auto"/>
        <w:bottom w:val="none" w:sz="0" w:space="0" w:color="auto"/>
        <w:right w:val="none" w:sz="0" w:space="0" w:color="auto"/>
      </w:divBdr>
    </w:div>
    <w:div w:id="1549536097">
      <w:bodyDiv w:val="1"/>
      <w:marLeft w:val="0"/>
      <w:marRight w:val="0"/>
      <w:marTop w:val="0"/>
      <w:marBottom w:val="0"/>
      <w:divBdr>
        <w:top w:val="none" w:sz="0" w:space="0" w:color="auto"/>
        <w:left w:val="none" w:sz="0" w:space="0" w:color="auto"/>
        <w:bottom w:val="none" w:sz="0" w:space="0" w:color="auto"/>
        <w:right w:val="none" w:sz="0" w:space="0" w:color="auto"/>
      </w:divBdr>
    </w:div>
    <w:div w:id="1555241284">
      <w:bodyDiv w:val="1"/>
      <w:marLeft w:val="0"/>
      <w:marRight w:val="0"/>
      <w:marTop w:val="0"/>
      <w:marBottom w:val="0"/>
      <w:divBdr>
        <w:top w:val="none" w:sz="0" w:space="0" w:color="auto"/>
        <w:left w:val="none" w:sz="0" w:space="0" w:color="auto"/>
        <w:bottom w:val="none" w:sz="0" w:space="0" w:color="auto"/>
        <w:right w:val="none" w:sz="0" w:space="0" w:color="auto"/>
      </w:divBdr>
    </w:div>
    <w:div w:id="1610353192">
      <w:bodyDiv w:val="1"/>
      <w:marLeft w:val="0"/>
      <w:marRight w:val="0"/>
      <w:marTop w:val="0"/>
      <w:marBottom w:val="0"/>
      <w:divBdr>
        <w:top w:val="none" w:sz="0" w:space="0" w:color="auto"/>
        <w:left w:val="none" w:sz="0" w:space="0" w:color="auto"/>
        <w:bottom w:val="none" w:sz="0" w:space="0" w:color="auto"/>
        <w:right w:val="none" w:sz="0" w:space="0" w:color="auto"/>
      </w:divBdr>
    </w:div>
    <w:div w:id="1640069503">
      <w:bodyDiv w:val="1"/>
      <w:marLeft w:val="0"/>
      <w:marRight w:val="0"/>
      <w:marTop w:val="0"/>
      <w:marBottom w:val="0"/>
      <w:divBdr>
        <w:top w:val="none" w:sz="0" w:space="0" w:color="auto"/>
        <w:left w:val="none" w:sz="0" w:space="0" w:color="auto"/>
        <w:bottom w:val="none" w:sz="0" w:space="0" w:color="auto"/>
        <w:right w:val="none" w:sz="0" w:space="0" w:color="auto"/>
      </w:divBdr>
    </w:div>
    <w:div w:id="1663267716">
      <w:bodyDiv w:val="1"/>
      <w:marLeft w:val="0"/>
      <w:marRight w:val="0"/>
      <w:marTop w:val="0"/>
      <w:marBottom w:val="0"/>
      <w:divBdr>
        <w:top w:val="none" w:sz="0" w:space="0" w:color="auto"/>
        <w:left w:val="none" w:sz="0" w:space="0" w:color="auto"/>
        <w:bottom w:val="none" w:sz="0" w:space="0" w:color="auto"/>
        <w:right w:val="none" w:sz="0" w:space="0" w:color="auto"/>
      </w:divBdr>
    </w:div>
    <w:div w:id="1671635704">
      <w:bodyDiv w:val="1"/>
      <w:marLeft w:val="0"/>
      <w:marRight w:val="0"/>
      <w:marTop w:val="0"/>
      <w:marBottom w:val="0"/>
      <w:divBdr>
        <w:top w:val="none" w:sz="0" w:space="0" w:color="auto"/>
        <w:left w:val="none" w:sz="0" w:space="0" w:color="auto"/>
        <w:bottom w:val="none" w:sz="0" w:space="0" w:color="auto"/>
        <w:right w:val="none" w:sz="0" w:space="0" w:color="auto"/>
      </w:divBdr>
    </w:div>
    <w:div w:id="1694838839">
      <w:bodyDiv w:val="1"/>
      <w:marLeft w:val="0"/>
      <w:marRight w:val="0"/>
      <w:marTop w:val="0"/>
      <w:marBottom w:val="0"/>
      <w:divBdr>
        <w:top w:val="none" w:sz="0" w:space="0" w:color="auto"/>
        <w:left w:val="none" w:sz="0" w:space="0" w:color="auto"/>
        <w:bottom w:val="none" w:sz="0" w:space="0" w:color="auto"/>
        <w:right w:val="none" w:sz="0" w:space="0" w:color="auto"/>
      </w:divBdr>
    </w:div>
    <w:div w:id="1697197089">
      <w:bodyDiv w:val="1"/>
      <w:marLeft w:val="0"/>
      <w:marRight w:val="0"/>
      <w:marTop w:val="0"/>
      <w:marBottom w:val="0"/>
      <w:divBdr>
        <w:top w:val="none" w:sz="0" w:space="0" w:color="auto"/>
        <w:left w:val="none" w:sz="0" w:space="0" w:color="auto"/>
        <w:bottom w:val="none" w:sz="0" w:space="0" w:color="auto"/>
        <w:right w:val="none" w:sz="0" w:space="0" w:color="auto"/>
      </w:divBdr>
    </w:div>
    <w:div w:id="1713798229">
      <w:bodyDiv w:val="1"/>
      <w:marLeft w:val="0"/>
      <w:marRight w:val="0"/>
      <w:marTop w:val="0"/>
      <w:marBottom w:val="0"/>
      <w:divBdr>
        <w:top w:val="none" w:sz="0" w:space="0" w:color="auto"/>
        <w:left w:val="none" w:sz="0" w:space="0" w:color="auto"/>
        <w:bottom w:val="none" w:sz="0" w:space="0" w:color="auto"/>
        <w:right w:val="none" w:sz="0" w:space="0" w:color="auto"/>
      </w:divBdr>
    </w:div>
    <w:div w:id="1723821294">
      <w:bodyDiv w:val="1"/>
      <w:marLeft w:val="0"/>
      <w:marRight w:val="0"/>
      <w:marTop w:val="0"/>
      <w:marBottom w:val="0"/>
      <w:divBdr>
        <w:top w:val="none" w:sz="0" w:space="0" w:color="auto"/>
        <w:left w:val="none" w:sz="0" w:space="0" w:color="auto"/>
        <w:bottom w:val="none" w:sz="0" w:space="0" w:color="auto"/>
        <w:right w:val="none" w:sz="0" w:space="0" w:color="auto"/>
      </w:divBdr>
    </w:div>
    <w:div w:id="1724209145">
      <w:bodyDiv w:val="1"/>
      <w:marLeft w:val="0"/>
      <w:marRight w:val="0"/>
      <w:marTop w:val="0"/>
      <w:marBottom w:val="0"/>
      <w:divBdr>
        <w:top w:val="none" w:sz="0" w:space="0" w:color="auto"/>
        <w:left w:val="none" w:sz="0" w:space="0" w:color="auto"/>
        <w:bottom w:val="none" w:sz="0" w:space="0" w:color="auto"/>
        <w:right w:val="none" w:sz="0" w:space="0" w:color="auto"/>
      </w:divBdr>
    </w:div>
    <w:div w:id="1728604663">
      <w:bodyDiv w:val="1"/>
      <w:marLeft w:val="0"/>
      <w:marRight w:val="0"/>
      <w:marTop w:val="0"/>
      <w:marBottom w:val="0"/>
      <w:divBdr>
        <w:top w:val="none" w:sz="0" w:space="0" w:color="auto"/>
        <w:left w:val="none" w:sz="0" w:space="0" w:color="auto"/>
        <w:bottom w:val="none" w:sz="0" w:space="0" w:color="auto"/>
        <w:right w:val="none" w:sz="0" w:space="0" w:color="auto"/>
      </w:divBdr>
    </w:div>
    <w:div w:id="1760249551">
      <w:bodyDiv w:val="1"/>
      <w:marLeft w:val="0"/>
      <w:marRight w:val="0"/>
      <w:marTop w:val="0"/>
      <w:marBottom w:val="0"/>
      <w:divBdr>
        <w:top w:val="none" w:sz="0" w:space="0" w:color="auto"/>
        <w:left w:val="none" w:sz="0" w:space="0" w:color="auto"/>
        <w:bottom w:val="none" w:sz="0" w:space="0" w:color="auto"/>
        <w:right w:val="none" w:sz="0" w:space="0" w:color="auto"/>
      </w:divBdr>
    </w:div>
    <w:div w:id="1807114733">
      <w:bodyDiv w:val="1"/>
      <w:marLeft w:val="0"/>
      <w:marRight w:val="0"/>
      <w:marTop w:val="0"/>
      <w:marBottom w:val="0"/>
      <w:divBdr>
        <w:top w:val="none" w:sz="0" w:space="0" w:color="auto"/>
        <w:left w:val="none" w:sz="0" w:space="0" w:color="auto"/>
        <w:bottom w:val="none" w:sz="0" w:space="0" w:color="auto"/>
        <w:right w:val="none" w:sz="0" w:space="0" w:color="auto"/>
      </w:divBdr>
    </w:div>
    <w:div w:id="1811942815">
      <w:bodyDiv w:val="1"/>
      <w:marLeft w:val="0"/>
      <w:marRight w:val="0"/>
      <w:marTop w:val="0"/>
      <w:marBottom w:val="0"/>
      <w:divBdr>
        <w:top w:val="none" w:sz="0" w:space="0" w:color="auto"/>
        <w:left w:val="none" w:sz="0" w:space="0" w:color="auto"/>
        <w:bottom w:val="none" w:sz="0" w:space="0" w:color="auto"/>
        <w:right w:val="none" w:sz="0" w:space="0" w:color="auto"/>
      </w:divBdr>
    </w:div>
    <w:div w:id="1868831113">
      <w:bodyDiv w:val="1"/>
      <w:marLeft w:val="0"/>
      <w:marRight w:val="0"/>
      <w:marTop w:val="0"/>
      <w:marBottom w:val="0"/>
      <w:divBdr>
        <w:top w:val="none" w:sz="0" w:space="0" w:color="auto"/>
        <w:left w:val="none" w:sz="0" w:space="0" w:color="auto"/>
        <w:bottom w:val="none" w:sz="0" w:space="0" w:color="auto"/>
        <w:right w:val="none" w:sz="0" w:space="0" w:color="auto"/>
      </w:divBdr>
    </w:div>
    <w:div w:id="1899630353">
      <w:bodyDiv w:val="1"/>
      <w:marLeft w:val="0"/>
      <w:marRight w:val="0"/>
      <w:marTop w:val="0"/>
      <w:marBottom w:val="0"/>
      <w:divBdr>
        <w:top w:val="none" w:sz="0" w:space="0" w:color="auto"/>
        <w:left w:val="none" w:sz="0" w:space="0" w:color="auto"/>
        <w:bottom w:val="none" w:sz="0" w:space="0" w:color="auto"/>
        <w:right w:val="none" w:sz="0" w:space="0" w:color="auto"/>
      </w:divBdr>
    </w:div>
    <w:div w:id="1933508876">
      <w:bodyDiv w:val="1"/>
      <w:marLeft w:val="0"/>
      <w:marRight w:val="0"/>
      <w:marTop w:val="0"/>
      <w:marBottom w:val="0"/>
      <w:divBdr>
        <w:top w:val="none" w:sz="0" w:space="0" w:color="auto"/>
        <w:left w:val="none" w:sz="0" w:space="0" w:color="auto"/>
        <w:bottom w:val="none" w:sz="0" w:space="0" w:color="auto"/>
        <w:right w:val="none" w:sz="0" w:space="0" w:color="auto"/>
      </w:divBdr>
    </w:div>
    <w:div w:id="1961917934">
      <w:bodyDiv w:val="1"/>
      <w:marLeft w:val="0"/>
      <w:marRight w:val="0"/>
      <w:marTop w:val="0"/>
      <w:marBottom w:val="0"/>
      <w:divBdr>
        <w:top w:val="none" w:sz="0" w:space="0" w:color="auto"/>
        <w:left w:val="none" w:sz="0" w:space="0" w:color="auto"/>
        <w:bottom w:val="none" w:sz="0" w:space="0" w:color="auto"/>
        <w:right w:val="none" w:sz="0" w:space="0" w:color="auto"/>
      </w:divBdr>
    </w:div>
    <w:div w:id="1978219520">
      <w:bodyDiv w:val="1"/>
      <w:marLeft w:val="0"/>
      <w:marRight w:val="0"/>
      <w:marTop w:val="0"/>
      <w:marBottom w:val="0"/>
      <w:divBdr>
        <w:top w:val="none" w:sz="0" w:space="0" w:color="auto"/>
        <w:left w:val="none" w:sz="0" w:space="0" w:color="auto"/>
        <w:bottom w:val="none" w:sz="0" w:space="0" w:color="auto"/>
        <w:right w:val="none" w:sz="0" w:space="0" w:color="auto"/>
      </w:divBdr>
    </w:div>
    <w:div w:id="1981962839">
      <w:bodyDiv w:val="1"/>
      <w:marLeft w:val="0"/>
      <w:marRight w:val="0"/>
      <w:marTop w:val="0"/>
      <w:marBottom w:val="0"/>
      <w:divBdr>
        <w:top w:val="none" w:sz="0" w:space="0" w:color="auto"/>
        <w:left w:val="none" w:sz="0" w:space="0" w:color="auto"/>
        <w:bottom w:val="none" w:sz="0" w:space="0" w:color="auto"/>
        <w:right w:val="none" w:sz="0" w:space="0" w:color="auto"/>
      </w:divBdr>
    </w:div>
    <w:div w:id="1982148483">
      <w:bodyDiv w:val="1"/>
      <w:marLeft w:val="0"/>
      <w:marRight w:val="0"/>
      <w:marTop w:val="0"/>
      <w:marBottom w:val="0"/>
      <w:divBdr>
        <w:top w:val="none" w:sz="0" w:space="0" w:color="auto"/>
        <w:left w:val="none" w:sz="0" w:space="0" w:color="auto"/>
        <w:bottom w:val="none" w:sz="0" w:space="0" w:color="auto"/>
        <w:right w:val="none" w:sz="0" w:space="0" w:color="auto"/>
      </w:divBdr>
    </w:div>
    <w:div w:id="2016876581">
      <w:bodyDiv w:val="1"/>
      <w:marLeft w:val="0"/>
      <w:marRight w:val="0"/>
      <w:marTop w:val="0"/>
      <w:marBottom w:val="0"/>
      <w:divBdr>
        <w:top w:val="none" w:sz="0" w:space="0" w:color="auto"/>
        <w:left w:val="none" w:sz="0" w:space="0" w:color="auto"/>
        <w:bottom w:val="none" w:sz="0" w:space="0" w:color="auto"/>
        <w:right w:val="none" w:sz="0" w:space="0" w:color="auto"/>
      </w:divBdr>
    </w:div>
    <w:div w:id="2046176948">
      <w:bodyDiv w:val="1"/>
      <w:marLeft w:val="0"/>
      <w:marRight w:val="0"/>
      <w:marTop w:val="0"/>
      <w:marBottom w:val="0"/>
      <w:divBdr>
        <w:top w:val="none" w:sz="0" w:space="0" w:color="auto"/>
        <w:left w:val="none" w:sz="0" w:space="0" w:color="auto"/>
        <w:bottom w:val="none" w:sz="0" w:space="0" w:color="auto"/>
        <w:right w:val="none" w:sz="0" w:space="0" w:color="auto"/>
      </w:divBdr>
    </w:div>
    <w:div w:id="2077777043">
      <w:bodyDiv w:val="1"/>
      <w:marLeft w:val="0"/>
      <w:marRight w:val="0"/>
      <w:marTop w:val="0"/>
      <w:marBottom w:val="0"/>
      <w:divBdr>
        <w:top w:val="none" w:sz="0" w:space="0" w:color="auto"/>
        <w:left w:val="none" w:sz="0" w:space="0" w:color="auto"/>
        <w:bottom w:val="none" w:sz="0" w:space="0" w:color="auto"/>
        <w:right w:val="none" w:sz="0" w:space="0" w:color="auto"/>
      </w:divBdr>
    </w:div>
    <w:div w:id="2107378652">
      <w:bodyDiv w:val="1"/>
      <w:marLeft w:val="0"/>
      <w:marRight w:val="0"/>
      <w:marTop w:val="0"/>
      <w:marBottom w:val="0"/>
      <w:divBdr>
        <w:top w:val="none" w:sz="0" w:space="0" w:color="auto"/>
        <w:left w:val="none" w:sz="0" w:space="0" w:color="auto"/>
        <w:bottom w:val="none" w:sz="0" w:space="0" w:color="auto"/>
        <w:right w:val="none" w:sz="0" w:space="0" w:color="auto"/>
      </w:divBdr>
    </w:div>
    <w:div w:id="2108505256">
      <w:bodyDiv w:val="1"/>
      <w:marLeft w:val="0"/>
      <w:marRight w:val="0"/>
      <w:marTop w:val="0"/>
      <w:marBottom w:val="0"/>
      <w:divBdr>
        <w:top w:val="none" w:sz="0" w:space="0" w:color="auto"/>
        <w:left w:val="none" w:sz="0" w:space="0" w:color="auto"/>
        <w:bottom w:val="none" w:sz="0" w:space="0" w:color="auto"/>
        <w:right w:val="none" w:sz="0" w:space="0" w:color="auto"/>
      </w:divBdr>
    </w:div>
    <w:div w:id="2132938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Art04</b:Tag>
    <b:SourceType>JournalArticle</b:SourceType>
    <b:Guid>{70C7503A-230A-4A6F-A43C-687484628F05}</b:Guid>
    <b:Author>
      <b:Author>
        <b:NameList>
          <b:Person>
            <b:Last>Laffer</b:Last>
            <b:First>Arthur</b:First>
            <b:Middle>B.</b:Middle>
          </b:Person>
        </b:NameList>
      </b:Author>
    </b:Author>
    <b:Year>2004</b:Year>
    <b:RefOrder>66</b:RefOrder>
  </b:Source>
  <b:Source>
    <b:Tag>Mus17</b:Tag>
    <b:SourceType>JournalArticle</b:SourceType>
    <b:Guid>{2ADC295C-F250-43CB-B4F6-9922254D4DA5}</b:Guid>
    <b:Author>
      <b:Author>
        <b:NameList>
          <b:Person>
            <b:Last>Musgrave</b:Last>
          </b:Person>
        </b:NameList>
      </b:Author>
    </b:Author>
    <b:Year>2017</b:Year>
    <b:RefOrder>67</b:RefOrder>
  </b:Source>
  <b:Source>
    <b:Tag>Rah23</b:Tag>
    <b:SourceType>JournalArticle</b:SourceType>
    <b:Guid>{2E6657C3-2296-45BD-9B51-895D51C3D67A}</b:Guid>
    <b:Author>
      <b:Author>
        <b:NameList>
          <b:Person>
            <b:Last>Rahmawati</b:Last>
          </b:Person>
        </b:NameList>
      </b:Author>
    </b:Author>
    <b:Year>2023</b:Year>
    <b:RefOrder>68</b:RefOrder>
  </b:Source>
  <b:Source>
    <b:Tag>Sus20</b:Tag>
    <b:SourceType>JournalArticle</b:SourceType>
    <b:Guid>{E2C40C42-ED6D-4B6C-8B9B-6D0AB2B5B08C}</b:Guid>
    <b:Author>
      <b:Author>
        <b:NameList>
          <b:Person>
            <b:Last>al</b:Last>
            <b:First>Susanti</b:First>
            <b:Middle>et</b:Middle>
          </b:Person>
        </b:NameList>
      </b:Author>
    </b:Author>
    <b:Year>2020</b:Year>
    <b:RefOrder>69</b:RefOrder>
  </b:Source>
  <b:Source>
    <b:Tag>Man21</b:Tag>
    <b:SourceType>JournalArticle</b:SourceType>
    <b:Guid>{315AD039-1EB9-4CFD-A34A-A34F1308362E}</b:Guid>
    <b:Author>
      <b:Author>
        <b:NameList>
          <b:Person>
            <b:Last>Mankiw</b:Last>
          </b:Person>
        </b:NameList>
      </b:Author>
    </b:Author>
    <b:Year>2021</b:Year>
    <b:RefOrder>41</b:RefOrder>
  </b:Source>
  <b:Source>
    <b:Tag>Omo22</b:Tag>
    <b:SourceType>JournalArticle</b:SourceType>
    <b:Guid>{D1063D2C-E9A3-4A70-9C52-B906F5D7185E}</b:Guid>
    <b:Author>
      <b:Author>
        <b:NameList>
          <b:Person>
            <b:Last>Omodero</b:Last>
            <b:First>Adefolake</b:First>
            <b:Middle>&amp;</b:Middle>
          </b:Person>
        </b:NameList>
      </b:Author>
    </b:Author>
    <b:Year>2022</b:Year>
    <b:RefOrder>57</b:RefOrder>
  </b:Source>
  <b:Source>
    <b:Tag>Eti21</b:Tag>
    <b:SourceType>JournalArticle</b:SourceType>
    <b:Guid>{5AF22674-F498-4C12-BE6B-50BBE75C80B0}</b:Guid>
    <b:Author>
      <b:Author>
        <b:NameList>
          <b:Person>
            <b:Last>Etim</b:Last>
          </b:Person>
        </b:NameList>
      </b:Author>
    </b:Author>
    <b:Year>2021</b:Year>
    <b:RefOrder>70</b:RefOrder>
  </b:Source>
  <b:Source>
    <b:Tag>Gho21</b:Tag>
    <b:SourceType>JournalArticle</b:SourceType>
    <b:Guid>{3C60AF8D-1BAC-4F84-8E96-476087A3ECE6}</b:Guid>
    <b:Author>
      <b:Author>
        <b:NameList>
          <b:Person>
            <b:Last>Ghozali</b:Last>
          </b:Person>
        </b:NameList>
      </b:Author>
    </b:Author>
    <b:Year>2021</b:Year>
    <b:RefOrder>61</b:RefOrder>
  </b:Source>
  <b:Source>
    <b:Tag>Gho211</b:Tag>
    <b:SourceType>JournalArticle</b:SourceType>
    <b:Guid>{90DCE9E9-D1A8-459D-96B9-B565E057FE04}</b:Guid>
    <b:Author>
      <b:Author>
        <b:NameList>
          <b:Person>
            <b:Last>Ghozali</b:Last>
          </b:Person>
        </b:NameList>
      </b:Author>
    </b:Author>
    <b:Year>2021</b:Year>
    <b:RefOrder>62</b:RefOrder>
  </b:Source>
  <b:Source>
    <b:Tag>Tod201</b:Tag>
    <b:SourceType>Book</b:SourceType>
    <b:Guid>{C690B8CA-59E0-46AB-A183-A9DB86E887C6}</b:Guid>
    <b:Year>2020</b:Year>
    <b:Author>
      <b:Author>
        <b:NameList>
          <b:Person>
            <b:Last>Smith</b:Last>
            <b:First>Todaro</b:First>
            <b:Middle>&amp;</b:Middle>
          </b:Person>
        </b:NameList>
      </b:Author>
    </b:Author>
    <b:RefOrder>71</b:RefOrder>
  </b:Source>
  <b:Source>
    <b:Tag>Tod20</b:Tag>
    <b:SourceType>JournalArticle</b:SourceType>
    <b:Guid>{969661B2-2E7F-49D6-8C8D-75B3A1192142}</b:Guid>
    <b:Author>
      <b:Author>
        <b:NameList>
          <b:Person>
            <b:Last>Todaro</b:Last>
            <b:First>Michael P.</b:First>
          </b:Person>
          <b:Person>
            <b:Last>Smith</b:Last>
            <b:First>Stephen C.</b:First>
          </b:Person>
        </b:NameList>
      </b:Author>
    </b:Author>
    <b:JournalName>Economic Development. 13th Edition</b:JournalName>
    <b:Year>2020</b:Year>
    <b:RefOrder>5</b:RefOrder>
  </b:Source>
  <b:Source>
    <b:Tag>Sri22</b:Tag>
    <b:SourceType>ConferenceProceedings</b:SourceType>
    <b:Guid>{C23E7AEA-2CD2-4DBF-B980-ABAB78B8FCA6}</b:Guid>
    <b:Year>2022</b:Year>
    <b:Author>
      <b:Author>
        <b:NameList>
          <b:Person>
            <b:Last>Indrawati</b:Last>
            <b:First>Sri Mulyani</b:First>
          </b:Person>
        </b:NameList>
      </b:Author>
    </b:Author>
    <b:Publisher>Kementerian Keuangan RI</b:Publisher>
    <b:RefOrder>72</b:RefOrder>
  </b:Source>
  <b:Source>
    <b:Tag>Jos21</b:Tag>
    <b:SourceType>JournalArticle</b:SourceType>
    <b:Guid>{CB8A3FDE-9C4A-4FDB-9490-A47DA7C74630}</b:Guid>
    <b:Author>
      <b:Author>
        <b:NameList>
          <b:Person>
            <b:Last>Stiglitz</b:Last>
            <b:First>Joseph</b:First>
          </b:Person>
        </b:NameList>
      </b:Author>
    </b:Author>
    <b:Year>2021</b:Year>
    <b:RefOrder>3</b:RefOrder>
  </b:Source>
  <b:Source>
    <b:Tag>Bad24</b:Tag>
    <b:SourceType>Report</b:SourceType>
    <b:Guid>{5F5815DA-8E44-462C-A602-0DED9618ACDB}</b:Guid>
    <b:Year>2024</b:Year>
    <b:Author>
      <b:Author>
        <b:NameList>
          <b:Person>
            <b:Last>Badan Pusat Statistik Provinsi Jawa Tengah</b:Last>
          </b:Person>
        </b:NameList>
      </b:Author>
    </b:Author>
    <b:RefOrder>8</b:RefOrder>
  </b:Source>
  <b:Source>
    <b:Tag>Ban22</b:Tag>
    <b:SourceType>Report</b:SourceType>
    <b:Guid>{295F9AE7-1639-4EB0-B89C-A12F9D121437}</b:Guid>
    <b:Author>
      <b:Author>
        <b:NameList>
          <b:Person>
            <b:Last>Bank Indonesia</b:Last>
          </b:Person>
        </b:NameList>
      </b:Author>
    </b:Author>
    <b:Year>2022</b:Year>
    <b:RefOrder>16</b:RefOrder>
  </b:Source>
  <b:Source>
    <b:Tag>VOA</b:Tag>
    <b:SourceType>InternetSite</b:SourceType>
    <b:Guid>{BFCE5363-B93E-407B-9B4C-1D6EF59CE31A}</b:Guid>
    <b:Author>
      <b:Author>
        <b:NameList>
          <b:Person>
            <b:Last>VOA Indonesia</b:Last>
          </b:Person>
        </b:NameList>
      </b:Author>
    </b:Author>
    <b:Title>Badan Pusat Statistik (BPS) melaporkan pertumbuhan ekonomi sepanjang tahun 2024 tumbuh 5,03 persen. Capaian tersebut melambat dibandingkan tahun 2023.</b:Title>
    <b:InternetSiteTitle>VOA Indonesia</b:InternetSiteTitle>
    <b:URL>https://www.voaindonesia.com/a/bps-pertumbuhan-ekonomi-indonesia-2024-capai-5-03-persen/7965346.html</b:URL>
    <b:Year>2025</b:Year>
    <b:Month>Januari</b:Month>
    <b:Day>15</b:Day>
    <b:RefOrder>21</b:RefOrder>
  </b:Source>
  <b:Source>
    <b:Tag>Bet22</b:Tag>
    <b:SourceType>InternetSite</b:SourceType>
    <b:Guid>{9D2951F2-FEF5-4970-8B20-A5A53AC7CE37}</b:Guid>
    <b:Author>
      <b:Author>
        <b:NameList>
          <b:Person>
            <b:Last>BetaNews.id</b:Last>
          </b:Person>
        </b:NameList>
      </b:Author>
    </b:Author>
    <b:Year>2022</b:Year>
    <b:RefOrder>30</b:RefOrder>
  </b:Source>
  <b:Source>
    <b:Tag>Tik25</b:Tag>
    <b:SourceType>InternetSite</b:SourceType>
    <b:Guid>{C19C0BFB-5F89-4038-A320-3E9295213E90}</b:Guid>
    <b:Author>
      <b:Author>
        <b:Corporate>Radio Republik Indonesia</b:Corporate>
      </b:Author>
    </b:Author>
    <b:Title>BPS Catat Pertumbuhan Ekonomi Jateng 2024 Capai 4,95%</b:Title>
    <b:InternetSiteTitle>Radio Republik Indonesia </b:InternetSiteTitle>
    <b:Year>2025</b:Year>
    <b:Month>Februari</b:Month>
    <b:Day>06</b:Day>
    <b:URL>https://rri.co.id/daerah/1309267/bps-catat-pertumbuhan-ekonomi-jateng-2024-capai-4-95#:~:text=KBRN%2C%20Semarang:%20Badan%20Pusat%20Statistik,tumbuh%20positif%20di%20tahun%20tersebut.&amp;text=%E2%80%9CLapangan%20usaha%20Industri%20Pengolahan%20mendominasi,de</b:URL>
    <b:RefOrder>73</b:RefOrder>
  </b:Source>
  <b:Source>
    <b:Tag>Dir22</b:Tag>
    <b:SourceType>InternetSite</b:SourceType>
    <b:Guid>{58BE1459-0DA1-477E-AAD0-CB22BE8220A9}</b:Guid>
    <b:Author>
      <b:Author>
        <b:Corporate>Direktorat Jenderal Pajak</b:Corporate>
      </b:Author>
    </b:Author>
    <b:Title>Di balik kenaikan tarif PPN</b:Title>
    <b:InternetSiteTitle>Pajak.go.id</b:InternetSiteTitle>
    <b:Year>2022</b:Year>
    <b:Month>Maret</b:Month>
    <b:Day>15</b:Day>
    <b:URL>https://pajak.go.id/id/artikel/di-balik-kenaikan-tarif-ppn?utm_source=chatgpt.com</b:URL>
    <b:RefOrder>35</b:RefOrder>
  </b:Source>
  <b:Source>
    <b:Tag>CNB23</b:Tag>
    <b:SourceType>InternetSite</b:SourceType>
    <b:Guid>{AC551E29-6596-4362-8B03-565A5375964C}</b:Guid>
    <b:Author>
      <b:Author>
        <b:Corporate>CNBC Indonesia</b:Corporate>
      </b:Author>
    </b:Author>
    <b:Title>Jokowi Gencar Hilirisasi, BI Tiba-tiba Beri Warning Soal Ini</b:Title>
    <b:InternetSiteTitle>CNBC Indonesia</b:InternetSiteTitle>
    <b:Year>2023</b:Year>
    <b:Month>Januari</b:Month>
    <b:Day>30</b:Day>
    <b:URL>https://www.cnbcindonesia.com/news/20230127143736-4-409227/airlangga-pemerintah-jaga-daya-beli-masyarakat-di-tengah-tekanan-ekonomi</b:URL>
    <b:RefOrder>74</b:RefOrder>
  </b:Source>
  <b:Source>
    <b:Tag>Tho21</b:Tag>
    <b:SourceType>BookSection</b:SourceType>
    <b:Guid>{F14EDF9F-2BF4-4630-8306-5535E6976EC1}</b:Guid>
    <b:Title>Time for Socialism: Dispatches from a World on Fire, 2016–2021</b:Title>
    <b:Year>2021</b:Year>
    <b:Author>
      <b:Author>
        <b:NameList>
          <b:Person>
            <b:Last>Piketty</b:Last>
            <b:First>Thomas</b:First>
          </b:Person>
        </b:NameList>
      </b:Author>
      <b:BookAuthor>
        <b:NameList>
          <b:Person>
            <b:Last>Piketty</b:Last>
            <b:First>Thomas</b:First>
          </b:Person>
        </b:NameList>
      </b:BookAuthor>
    </b:Author>
    <b:BookTitle>Time for Socialism: Dispatches from a World on Fire, 2016–2021</b:BookTitle>
    <b:Pages>360 pages</b:Pages>
    <b:City>New Haven, Connecticut</b:City>
    <b:Publisher>Yale University Press</b:Publisher>
    <b:RefOrder>34</b:RefOrder>
  </b:Source>
  <b:Source>
    <b:Tag>Ban221</b:Tag>
    <b:SourceType>Report</b:SourceType>
    <b:Guid>{680B4FA7-F405-4F22-BB3F-507876601140}</b:Guid>
    <b:Title>Laporan perekonomian provinsi Jawa Tengah 2022.</b:Title>
    <b:Year>2022</b:Year>
    <b:City>Jakarta, Indonesia</b:City>
    <b:Publisher>Bank Indonesia</b:Publisher>
    <b:Author>
      <b:Author>
        <b:Corporate>Bank Indonesia</b:Corporate>
      </b:Author>
    </b:Author>
    <b:RefOrder>7</b:RefOrder>
  </b:Source>
  <b:Source xmlns:b="http://schemas.openxmlformats.org/officeDocument/2006/bibliography">
    <b:Tag>Kah31</b:Tag>
    <b:SourceType>JournalArticle</b:SourceType>
    <b:Guid>{1FB3028B-704B-489F-8F2B-B964A7D94659}</b:Guid>
    <b:Title>“The Relation of Home Investment to Unemployment”</b:Title>
    <b:Year>1931</b:Year>
    <b:Author>
      <b:Author>
        <b:NameList>
          <b:Person>
            <b:Last>Kahn</b:Last>
            <b:First>R.</b:First>
            <b:Middle>F.</b:Middle>
          </b:Person>
        </b:NameList>
      </b:Author>
    </b:Author>
    <b:JournalName>The Economic Journal</b:JournalName>
    <b:Pages>173–198.</b:Pages>
    <b:RefOrder>39</b:RefOrder>
  </b:Source>
  <b:Source>
    <b:Tag>Joh36</b:Tag>
    <b:SourceType>Book</b:SourceType>
    <b:Guid>{853B43DC-A900-4FFC-8422-2D5F144261FE}</b:Guid>
    <b:Title>The General Theory of Employment, Interest and Money</b:Title>
    <b:Year>1936</b:Year>
    <b:Author>
      <b:Author>
        <b:NameList>
          <b:Person>
            <b:Last>Keynes</b:Last>
            <b:First>John</b:First>
            <b:Middle>Maynard</b:Middle>
          </b:Person>
        </b:NameList>
      </b:Author>
    </b:Author>
    <b:City>London</b:City>
    <b:Publisher>Macmillan</b:Publisher>
    <b:RefOrder>40</b:RefOrder>
  </b:Source>
  <b:Source>
    <b:Tag>NGr21</b:Tag>
    <b:SourceType>Book</b:SourceType>
    <b:Guid>{6901229E-0A6F-472F-8C33-617DCF0E0DD0}</b:Guid>
    <b:Author>
      <b:Author>
        <b:NameList>
          <b:Person>
            <b:Last>Mankiw</b:Last>
            <b:First>N.</b:First>
            <b:Middle>Gregory</b:Middle>
          </b:Person>
        </b:NameList>
      </b:Author>
    </b:Author>
    <b:Title>Principles of Economics</b:Title>
    <b:Year>2021</b:Year>
    <b:City>Boston, MA, USA</b:City>
    <b:Publisher>Cengage Learning</b:Publisher>
    <b:RefOrder>75</b:RefOrder>
  </b:Source>
  <b:Source>
    <b:Tag>DDT22</b:Tag>
    <b:SourceType>InternetSite</b:SourceType>
    <b:Guid>{8F4A110C-4BAD-40F9-A0E9-9AFD4BF1D4C8}</b:Guid>
    <b:Author>
      <b:Author>
        <b:Corporate>DDTCNews</b:Corporate>
      </b:Author>
    </b:Author>
    <b:Title> Ternyata ini alasan Sri Mulyani naikkan tarif PPN jadi 11% mulai April</b:Title>
    <b:InternetSiteTitle>DDTCNews</b:InternetSiteTitle>
    <b:Year>2022</b:Year>
    <b:Month>Maret</b:Month>
    <b:Day>26</b:Day>
    <b:URL>https://news.ddtc.co.id/berita/nasional/37949/ternyata-ini-alasan-sri-mulyani-naikkan-tarif-ppn-jadi-11-mulai-april</b:URL>
    <b:RefOrder>76</b:RefOrder>
  </b:Source>
  <b:Source>
    <b:Tag>Paj22</b:Tag>
    <b:SourceType>InternetSite</b:SourceType>
    <b:Guid>{E4B83101-7327-4EC4-B4E2-15431766534B}</b:Guid>
    <b:Author>
      <b:Author>
        <b:Corporate>Pajak.com</b:Corporate>
      </b:Author>
    </b:Author>
    <b:Title>Kenaikan PPN tambah penerimaan negara Rp 13,95 T</b:Title>
    <b:InternetSiteTitle>Pajak.com</b:InternetSiteTitle>
    <b:Year>2022</b:Year>
    <b:Month>Juli</b:Month>
    <b:Day>28</b:Day>
    <b:URL>https://www.pajak.com/pajak/kenaikan-ppn-tambah-penerimaan-negara-rp-1395-t/</b:URL>
    <b:RefOrder>77</b:RefOrder>
  </b:Source>
  <b:Source>
    <b:Tag>Bla23</b:Tag>
    <b:SourceType>Book</b:SourceType>
    <b:Guid>{A8718C4E-43A8-4847-AD70-443C94F5CDA0}</b:Guid>
    <b:Title>Macroeconomics</b:Title>
    <b:Year>2023</b:Year>
    <b:City>London</b:City>
    <b:Publisher>Pearson</b:Publisher>
    <b:Author>
      <b:Author>
        <b:NameList>
          <b:Person>
            <b:Last>Blanchard</b:Last>
            <b:First>Olivier </b:First>
          </b:Person>
          <b:Person>
            <b:Last>Johnson</b:Last>
            <b:Middle>R.</b:Middle>
            <b:First>David </b:First>
          </b:Person>
        </b:NameList>
      </b:Author>
    </b:Author>
    <b:RefOrder>42</b:RefOrder>
  </b:Source>
  <b:Source>
    <b:Tag>Mar22</b:Tag>
    <b:SourceType>Book</b:SourceType>
    <b:Guid>{ACDDD9DB-B2EA-4713-AA95-01BD434BC8BF}</b:Guid>
    <b:Author>
      <b:Author>
        <b:NameList>
          <b:Person>
            <b:Last>Mardiasmo</b:Last>
          </b:Person>
        </b:NameList>
      </b:Author>
    </b:Author>
    <b:Title>Perpajakan</b:Title>
    <b:Year>2022</b:Year>
    <b:City>Yogyakarta</b:City>
    <b:Publisher>ANDI</b:Publisher>
    <b:RefOrder>45</b:RefOrder>
  </b:Source>
  <b:Source>
    <b:Tag>Jos20</b:Tag>
    <b:SourceType>Book</b:SourceType>
    <b:Guid>{C8CBE755-211A-4193-9BAD-3871A8BCD302}</b:Guid>
    <b:Author>
      <b:Author>
        <b:NameList>
          <b:Person>
            <b:Last>Stiglitz</b:Last>
            <b:First>Joseph</b:First>
            <b:Middle>E.</b:Middle>
          </b:Person>
        </b:NameList>
      </b:Author>
    </b:Author>
    <b:Title>Economics of the Public Sector</b:Title>
    <b:Year>2020</b:Year>
    <b:City>New York</b:City>
    <b:Publisher>W. W. Norton</b:Publisher>
    <b:RefOrder>78</b:RefOrder>
  </b:Source>
  <b:Source>
    <b:Tag>Dir241</b:Tag>
    <b:SourceType>InternetSite</b:SourceType>
    <b:Guid>{EF10696F-2447-4CD2-8A12-E004C7FE144C}</b:Guid>
    <b:Title>Mengulik PP 58/2023: TER dan perhitungan PPh yang lebih simpel</b:Title>
    <b:Year>2024</b:Year>
    <b:Author>
      <b:Author>
        <b:Corporate>Direktorat Jenderal Pajak</b:Corporate>
      </b:Author>
    </b:Author>
    <b:InternetSiteTitle>Direktorat Jenderal Pajak</b:InternetSiteTitle>
    <b:Month>Januari</b:Month>
    <b:Day>05</b:Day>
    <b:URL>https://www.pajak.go.id/index.php/id/artikel/mengulik-pp-582023-ter-dan-perhitungan-pph-yang-lebih-simpel</b:URL>
    <b:RefOrder>52</b:RefOrder>
  </b:Source>
  <b:Source>
    <b:Tag>NGr211</b:Tag>
    <b:SourceType>Book</b:SourceType>
    <b:Guid>{BF043208-8E15-46A1-9924-52BEB5E51880}</b:Guid>
    <b:Title>Principles of economics (9th ed.)</b:Title>
    <b:Year>2021</b:Year>
    <b:Author>
      <b:Author>
        <b:NameList>
          <b:Person>
            <b:Last>Mankiw</b:Last>
            <b:First>N.</b:First>
            <b:Middle>Gregory</b:Middle>
          </b:Person>
        </b:NameList>
      </b:Author>
    </b:Author>
    <b:City>Boston, MA</b:City>
    <b:Publisher>Cengage Learning</b:Publisher>
    <b:RefOrder>79</b:RefOrder>
  </b:Source>
  <b:Source>
    <b:Tag>Dir242</b:Tag>
    <b:SourceType>InternetSite</b:SourceType>
    <b:Guid>{78FE6FE0-342C-421F-87EC-BB3245B51662}</b:Guid>
    <b:Title>PPh Pasal 21/26</b:Title>
    <b:Year>2024</b:Year>
    <b:Author>
      <b:Author>
        <b:Corporate>Direktorat Jenderal Pajak</b:Corporate>
      </b:Author>
    </b:Author>
    <b:InternetSiteTitle>Direktorat Jenderal Pajak</b:InternetSiteTitle>
    <b:URL>https://www.pajak.go.id/id/pph-pasal-2126</b:URL>
    <b:RefOrder>48</b:RefOrder>
  </b:Source>
  <b:Source>
    <b:Tag>Wau22</b:Tag>
    <b:SourceType>Book</b:SourceType>
    <b:Guid>{0046FB97-F161-4CDF-B8F8-524A7440D9E7}</b:Guid>
    <b:Title>eori pertumbuhan ekonomi: Kajian konseptual dan empirik</b:Title>
    <b:Year>2022</b:Year>
    <b:City>Medan, Sumatera Utara</b:City>
    <b:Publisher>Eureka</b:Publisher>
    <b:Author>
      <b:Author>
        <b:NameList>
          <b:Person>
            <b:Last>Wau</b:Last>
            <b:First>Marselino</b:First>
          </b:Person>
          <b:Person>
            <b:Last>Wati</b:Last>
            <b:First>Leni</b:First>
          </b:Person>
          <b:Person>
            <b:Last>Fau</b:Last>
            <b:Middle>Firman</b:Middle>
            <b:First>Jhon</b:First>
          </b:Person>
        </b:NameList>
      </b:Author>
    </b:Author>
    <b:RefOrder>54</b:RefOrder>
  </b:Source>
  <b:Source>
    <b:Tag>Bat20</b:Tag>
    <b:SourceType>Report</b:SourceType>
    <b:Guid>{ED88BEEC-4194-4FBC-8716-6E9B6BED320D}</b:Guid>
    <b:Title>Fiscal Multipliers</b:Title>
    <b:Year>2020</b:Year>
    <b:City>Washington, D.C.</b:City>
    <b:Publisher>International Monetary Fund (IMF)</b:Publisher>
    <b:Author>
      <b:Author>
        <b:NameList>
          <b:Person>
            <b:Last>Batini</b:Last>
            <b:First>Nicoletta</b:First>
          </b:Person>
          <b:Person>
            <b:Last>Eyraud</b:Last>
            <b:First>Luc</b:First>
          </b:Person>
          <b:Person>
            <b:Last>Weber</b:Last>
            <b:First>Anke</b:First>
          </b:Person>
        </b:NameList>
      </b:Author>
    </b:Author>
    <b:RefOrder>43</b:RefOrder>
  </b:Source>
  <b:Source>
    <b:Tag>Cas22</b:Tag>
    <b:SourceType>Book</b:SourceType>
    <b:Guid>{E7BE4353-A865-4450-9627-B9FB016A7A80}</b:Guid>
    <b:Title>Principles of economics (13th ed.)</b:Title>
    <b:Year>2022</b:Year>
    <b:City>London, UK</b:City>
    <b:Publisher>Pearson</b:Publisher>
    <b:Author>
      <b:Author>
        <b:NameList>
          <b:Person>
            <b:Last>Case</b:Last>
            <b:Middle>E.</b:Middle>
            <b:First>Karl</b:First>
          </b:Person>
          <b:Person>
            <b:Last>Fair</b:Last>
            <b:Middle>C.</b:Middle>
            <b:First>Ray</b:First>
          </b:Person>
          <b:Person>
            <b:Last>Oster</b:Last>
            <b:Middle>M.</b:Middle>
            <b:First>Sharon</b:First>
          </b:Person>
        </b:NameList>
      </b:Author>
    </b:Author>
    <b:RefOrder>53</b:RefOrder>
  </b:Source>
  <b:Source>
    <b:Tag>Kru20</b:Tag>
    <b:SourceType>Book</b:SourceType>
    <b:Guid>{F2AEEA3E-1DBF-49B1-AEFE-28A032F6AAC8}</b:Guid>
    <b:Title>Macroeconomics (6th Edition)</b:Title>
    <b:Year>2021</b:Year>
    <b:Publisher>Worth Publishers</b:Publisher>
    <b:City>New York</b:City>
    <b:Author>
      <b:Author>
        <b:NameList>
          <b:Person>
            <b:Last>Krugman</b:Last>
            <b:First>Paul </b:First>
          </b:Person>
          <b:Person>
            <b:Last>Wells</b:Last>
            <b:First>Robin</b:First>
          </b:Person>
        </b:NameList>
      </b:Author>
    </b:Author>
    <b:RefOrder>44</b:RefOrder>
  </b:Source>
  <b:Source>
    <b:Tag>Fir24</b:Tag>
    <b:SourceType>InternetSite</b:SourceType>
    <b:Guid>{EB05FF5D-B920-4C24-8877-F60732EC62AA}</b:Guid>
    <b:Title>Multiplier Effect Kenaikan Tarif PPN</b:Title>
    <b:Year>2024</b:Year>
    <b:Author>
      <b:Author>
        <b:NameList>
          <b:Person>
            <b:Last>Raharja</b:Last>
            <b:First>Firman</b:First>
          </b:Person>
        </b:NameList>
      </b:Author>
    </b:Author>
    <b:InternetSiteTitle>Neraca.co.id</b:InternetSiteTitle>
    <b:Month>Desember</b:Month>
    <b:Day>4</b:Day>
    <b:URL>https://www.neraca.co.id/article/211806/multiplier-effect-kenaikan-tarif-ppn</b:URL>
    <b:RefOrder>55</b:RefOrder>
  </b:Source>
  <b:Source>
    <b:Tag>Ros21</b:Tag>
    <b:SourceType>Book</b:SourceType>
    <b:Guid>{EB0048C9-7174-4B61-94E1-AD07EFC871E1}</b:Guid>
    <b:Title>Public Finance</b:Title>
    <b:Year>2021</b:Year>
    <b:City>New York</b:City>
    <b:Publisher>McGraw-Hill Education</b:Publisher>
    <b:Author>
      <b:Author>
        <b:NameList>
          <b:Person>
            <b:Last>Rosen</b:Last>
            <b:Middle>S.</b:Middle>
            <b:First>Harvey</b:First>
          </b:Person>
          <b:Person>
            <b:Last>Gayer</b:Last>
            <b:First>Ted</b:First>
          </b:Person>
        </b:NameList>
      </b:Author>
    </b:Author>
    <b:RefOrder>80</b:RefOrder>
  </b:Source>
  <b:Source>
    <b:Tag>OEC22</b:Tag>
    <b:SourceType>Report</b:SourceType>
    <b:Guid>{18957FEA-1B01-4F2A-B3FB-76006308D7D2}</b:Guid>
    <b:Title>Taxing Wages 2022</b:Title>
    <b:Year>2022</b:Year>
    <b:City>Paris</b:City>
    <b:Publisher>OECD Publishing</b:Publisher>
    <b:Author>
      <b:Author>
        <b:Corporate>OECD</b:Corporate>
      </b:Author>
    </b:Author>
    <b:RefOrder>59</b:RefOrder>
  </b:Source>
  <b:Source>
    <b:Tag>DDT20</b:Tag>
    <b:SourceType>InternetSite</b:SourceType>
    <b:Guid>{9A508FF7-CA54-441C-976E-FEC19061D71C}</b:Guid>
    <b:Title>Prinsip proporsional dalam PPN</b:Title>
    <b:InternetSiteTitle>DDTCNews</b:InternetSiteTitle>
    <b:Year>2020</b:Year>
    <b:Month>Maret</b:Month>
    <b:Day>25</b:Day>
    <b:URL>https://news.ddtc.co.id/literasi/kelas-pajak/19794/prinsip-proporsional-dalam-ppn</b:URL>
    <b:Author>
      <b:Author>
        <b:Corporate>DDTCNews</b:Corporate>
      </b:Author>
    </b:Author>
    <b:RefOrder>60</b:RefOrder>
  </b:Source>
  <b:Source>
    <b:Tag>Sug22</b:Tag>
    <b:SourceType>Book</b:SourceType>
    <b:Guid>{C7702312-C9A0-46D3-A734-759B38B2D56F}</b:Guid>
    <b:Title>Metode Penelitian Kuantitatif, Kualitatif, dan R&amp;D</b:Title>
    <b:Year>2021</b:Year>
    <b:City>Bandung</b:City>
    <b:Publisher>Alfabeta</b:Publisher>
    <b:Author>
      <b:Author>
        <b:NameList>
          <b:Person>
            <b:Last>Sugiyono</b:Last>
          </b:Person>
        </b:NameList>
      </b:Author>
    </b:Author>
    <b:RefOrder>81</b:RefOrder>
  </b:Source>
  <b:Source>
    <b:Tag>Sug19</b:Tag>
    <b:SourceType>JournalArticle</b:SourceType>
    <b:Guid>{8B3B1EE6-3BB5-49CD-A5FF-8CF4B54E8E2F}</b:Guid>
    <b:Author>
      <b:Author>
        <b:NameList>
          <b:Person>
            <b:Last>Sugiyono</b:Last>
          </b:Person>
        </b:NameList>
      </b:Author>
    </b:Author>
    <b:Year>2021</b:Year>
    <b:RefOrder>56</b:RefOrder>
  </b:Source>
  <b:Source>
    <b:Tag>Chr23</b:Tag>
    <b:SourceType>Book</b:SourceType>
    <b:Guid>{8E037939-6C69-40FD-973F-55A260B43FD2}</b:Guid>
    <b:Author>
      <b:Author>
        <b:NameList>
          <b:Person>
            <b:Last>Brooks</b:Last>
            <b:First>Chris</b:First>
          </b:Person>
        </b:NameList>
      </b:Author>
    </b:Author>
    <b:Title>Introductory Econometrics for Finance (5th ed.).</b:Title>
    <b:Year>2023</b:Year>
    <b:City>Cambridge, United Kingdom</b:City>
    <b:Publisher>Cambridge University Press</b:Publisher>
    <b:RefOrder>63</b:RefOrder>
  </b:Source>
  <b:Source>
    <b:Tag>Wal22</b:Tag>
    <b:SourceType>Book</b:SourceType>
    <b:Guid>{7C3D094C-FA8F-4612-8059-0565678DF6CD}</b:Guid>
    <b:Author>
      <b:Author>
        <b:NameList>
          <b:Person>
            <b:Last>Enders</b:Last>
            <b:First>Walter</b:First>
          </b:Person>
        </b:NameList>
      </b:Author>
    </b:Author>
    <b:Title>Applied Econometric Time Series (5th ed.)</b:Title>
    <b:Year>2022</b:Year>
    <b:City>Hoboken, New Jersey</b:City>
    <b:Publisher>John Wiley &amp; Sons</b:Publisher>
    <b:RefOrder>82</b:RefOrder>
  </b:Source>
  <b:Source>
    <b:Tag>Dir21</b:Tag>
    <b:SourceType>Report</b:SourceType>
    <b:Guid>{C197E5B1-6DED-4181-A964-C9EBED7AAB9F}</b:Guid>
    <b:Title>Kajian Fiskal Regional Provinsi Jawa Tengah Tahun 2021</b:Title>
    <b:Year>2021</b:Year>
    <b:Author>
      <b:Author>
        <b:Corporate>Direktorat Jenderal Perbendaharaan</b:Corporate>
      </b:Author>
    </b:Author>
    <b:Publisher>Kanwil Direktorat Jenderal Perbendaharaan Provinsi Jawa Tengah</b:Publisher>
    <b:City>Semarang</b:City>
    <b:RefOrder>83</b:RefOrder>
  </b:Source>
  <b:Source>
    <b:Tag>Dir243</b:Tag>
    <b:SourceType>Report</b:SourceType>
    <b:Guid>{BDBFC6C3-486F-45A9-94AC-DA1A91BAC34A}</b:Guid>
    <b:Title>Kajian Fiskal Regional Provinsi Jawa Tengah tahun 2024</b:Title>
    <b:Year>2024</b:Year>
    <b:City>Semarang</b:City>
    <b:Publisher>Kanwil Direktorat Jenderal Perbendaharaaan Provinsi Jawa Tengah</b:Publisher>
    <b:Author>
      <b:Author>
        <b:Corporate>Direktorat Jenderal Perbendaharaan</b:Corporate>
      </b:Author>
    </b:Author>
    <b:RefOrder>84</b:RefOrder>
  </b:Source>
  <b:Source>
    <b:Tag>Dir221</b:Tag>
    <b:SourceType>Report</b:SourceType>
    <b:Guid>{101E4FBA-F313-406A-9AFA-3C102B3BD01B}</b:Guid>
    <b:Title>Kajian Fiskal Regional Provinsi Jawa Tengah Tahun 2022</b:Title>
    <b:Year>2022</b:Year>
    <b:Author>
      <b:Author>
        <b:Corporate>Direktorat Jenderal Perbendaharaan</b:Corporate>
      </b:Author>
    </b:Author>
    <b:Publisher>Kanwil Direktorat Jenderal Perbendaharaan Provinsi Jawa Tengah</b:Publisher>
    <b:City>Semarang</b:City>
    <b:RefOrder>85</b:RefOrder>
  </b:Source>
  <b:Source>
    <b:Tag>Dir23</b:Tag>
    <b:SourceType>Report</b:SourceType>
    <b:Guid>{638F9A23-A25C-4823-B5FA-75EC950CE55F}</b:Guid>
    <b:Author>
      <b:Author>
        <b:Corporate>Direktorat Jenderal Perbendaharaan</b:Corporate>
      </b:Author>
    </b:Author>
    <b:Title>Kajian Fiskal Regional Provinsi Jawa Tengah Tahun 2023</b:Title>
    <b:Year>2023</b:Year>
    <b:Publisher>Kanwil Direktorat Jenderal Perbendaharaan Provinsi Jawa Tengah</b:Publisher>
    <b:City>Semarang</b:City>
    <b:RefOrder>86</b:RefOrder>
  </b:Source>
  <b:Source>
    <b:Tag>Sti20</b:Tag>
    <b:SourceType>Book</b:SourceType>
    <b:Guid>{02C73284-628B-4B8F-A8A4-1E43406967F3}</b:Guid>
    <b:Title>Economics of the Public Sector</b:Title>
    <b:Year>2020</b:Year>
    <b:Publisher>W. W. Norton &amp; Company</b:Publisher>
    <b:City>New York</b:City>
    <b:Author>
      <b:Author>
        <b:NameList>
          <b:Person>
            <b:Last>Stiglitz</b:Last>
            <b:Middle>E.</b:Middle>
            <b:First>Joseph</b:First>
          </b:Person>
          <b:Person>
            <b:Last>Rosengard</b:Last>
            <b:Middle>K.</b:Middle>
            <b:First>Jay</b:First>
          </b:Person>
        </b:NameList>
      </b:Author>
    </b:Author>
    <b:RefOrder>87</b:RefOrder>
  </b:Source>
  <b:Source>
    <b:Tag>Sti201</b:Tag>
    <b:SourceType>Book</b:SourceType>
    <b:Guid>{AD036259-3FCF-4CD3-AD0A-9B7DC1CCF06B}</b:Guid>
    <b:Year>2020</b:Year>
    <b:Author>
      <b:Author>
        <b:NameList>
          <b:Person>
            <b:Last>Stiglitz</b:Last>
            <b:Middle>E.</b:Middle>
            <b:First>Joseph</b:First>
          </b:Person>
          <b:Person>
            <b:Last>Rosengard</b:Last>
            <b:Middle>K.</b:Middle>
            <b:First>Jay</b:First>
          </b:Person>
        </b:NameList>
      </b:Author>
    </b:Author>
    <b:RefOrder>38</b:RefOrder>
  </b:Source>
  <b:Source>
    <b:Tag>Kem222</b:Tag>
    <b:SourceType>InternetSite</b:SourceType>
    <b:Guid>{3C5BB47A-7618-4B94-BBF0-FDD57F7A237C}</b:Guid>
    <b:Title>Kenaikan tarif PPN dalam kerangka reformasi perpajakan</b:Title>
    <b:Year>2022</b:Year>
    <b:Author>
      <b:Author>
        <b:Corporate>Kementerian Keuangan RI</b:Corporate>
      </b:Author>
    </b:Author>
    <b:InternetSiteTitle>Media Keuangan</b:InternetSiteTitle>
    <b:Month>April</b:Month>
    <b:Day>16</b:Day>
    <b:URL>https://mediakeuangan.kemenkeu.go.id/article/show/kenaikan-tarif-ppn-dalam-kerangka-reformasi-perpajakan</b:URL>
    <b:RefOrder>88</b:RefOrder>
  </b:Source>
  <b:Source>
    <b:Tag>Jon20</b:Tag>
    <b:SourceType>Book</b:SourceType>
    <b:Guid>{64AC6295-A2AD-4C4E-A24E-BE6C3E07FEBE}</b:Guid>
    <b:Author>
      <b:Author>
        <b:NameList>
          <b:Person>
            <b:Last>Gruber</b:Last>
            <b:First>Jonathan</b:First>
          </b:Person>
        </b:NameList>
      </b:Author>
    </b:Author>
    <b:Title>Public Finance and Public Policy, 6th edition.</b:Title>
    <b:Year>2020</b:Year>
    <b:City>New York</b:City>
    <b:Publisher>Worth Publishers</b:Publisher>
    <b:RefOrder>47</b:RefOrder>
  </b:Source>
  <b:Source>
    <b:Tag>Jef20</b:Tag>
    <b:SourceType>Book</b:SourceType>
    <b:Guid>{7FB2A5EA-CA50-4BFE-8160-35BA253D2027}</b:Guid>
    <b:Author>
      <b:Author>
        <b:NameList>
          <b:Person>
            <b:Last>Wooldridge</b:Last>
            <b:First>Jeffrey</b:First>
            <b:Middle>M.</b:Middle>
          </b:Person>
        </b:NameList>
      </b:Author>
    </b:Author>
    <b:Title>Introductory Econometrics: A Modern Approach</b:Title>
    <b:Year>2020</b:Year>
    <b:City>Boston, MA</b:City>
    <b:Publisher>Cengage Learning</b:Publisher>
    <b:RefOrder>64</b:RefOrder>
  </b:Source>
  <b:Source>
    <b:Tag>Cre23</b:Tag>
    <b:SourceType>Book</b:SourceType>
    <b:Guid>{945AF350-74C9-4D64-90AA-BFD8A5D5C49E}</b:Guid>
    <b:Title>Research design: Qualitative, quantitative, and mixed methods approaches (6th ed.)</b:Title>
    <b:Year>2023</b:Year>
    <b:City>Thousand Oaks</b:City>
    <b:Publisher>SAGE Publications</b:Publisher>
    <b:Author>
      <b:Author>
        <b:NameList>
          <b:Person>
            <b:Last>Creswell</b:Last>
            <b:Middle>W</b:Middle>
            <b:First>John </b:First>
          </b:Person>
          <b:Person>
            <b:Last>Creswell</b:Last>
            <b:Middle>David</b:Middle>
            <b:First>J</b:First>
          </b:Person>
        </b:NameList>
      </b:Author>
    </b:Author>
    <b:RefOrder>89</b:RefOrder>
  </b:Source>
  <b:Source>
    <b:Tag>Jef201</b:Tag>
    <b:SourceType>Book</b:SourceType>
    <b:Guid>{B1275D15-CABF-49EB-8D18-706F13242FA2}</b:Guid>
    <b:Author>
      <b:Author>
        <b:NameList>
          <b:Person>
            <b:Last>Wooldridge</b:Last>
            <b:First>Jeffrey</b:First>
            <b:Middle>Marc</b:Middle>
          </b:Person>
        </b:NameList>
      </b:Author>
    </b:Author>
    <b:Title>Introductory econometrics: A modern approach (7th ed.)</b:Title>
    <b:Year>2020</b:Year>
    <b:City>Boston, MA</b:City>
    <b:Publisher>Cengage Learning</b:Publisher>
    <b:RefOrder>65</b:RefOrder>
  </b:Source>
  <b:Source>
    <b:Tag>Wor24</b:Tag>
    <b:SourceType>Report</b:SourceType>
    <b:Guid>{CBBB6854-6F37-4476-AB95-2D300241FB49}</b:Guid>
    <b:Title>World development indicators: GDP growth (annual %) </b:Title>
    <b:Year>2024</b:Year>
    <b:Publisher>Word Bank</b:Publisher>
    <b:Author>
      <b:Author>
        <b:Corporate>World Bank</b:Corporate>
      </b:Author>
    </b:Author>
    <b:RefOrder>90</b:RefOrder>
  </b:Source>
  <b:Source>
    <b:Tag>Ban16</b:Tag>
    <b:SourceType>Report</b:SourceType>
    <b:Guid>{FB94D630-E340-4C53-95BC-DC072589D7DB}</b:Guid>
    <b:Title>Laporan perekonomian Indonesia 2016</b:Title>
    <b:Year>2016</b:Year>
    <b:Author>
      <b:Author>
        <b:Corporate>Bank Indonesia</b:Corporate>
      </b:Author>
    </b:Author>
    <b:Publisher>Bank Indonesia</b:Publisher>
    <b:RefOrder>10</b:RefOrder>
  </b:Source>
  <b:Source>
    <b:Tag>Bad17</b:Tag>
    <b:SourceType>InternetSite</b:SourceType>
    <b:Guid>{13827078-61B6-4533-ADF3-708C38428BF9}</b:Guid>
    <b:Title>Ekonomi Indonesia tahun 2016 tumbuh 5,02 persen, lebih tinggi dibanding capaian tahun 2015 sebesar 4,88 persen</b:Title>
    <b:Year>2017</b:Year>
    <b:Month>Februari</b:Month>
    <b:Day>6</b:Day>
    <b:InternetSiteTitle>Badan Pusat Statistik</b:InternetSiteTitle>
    <b:URL>https://www.bps.go.id/id/pressrelease/2017/02/06/1363/ekonomi-indonesia-tahun-2016-tumbuh-5-02-persen-lebih-tinggi-dibanding-capaian-tahun--2015--sebesar-4-88-persen.html</b:URL>
    <b:Author>
      <b:Author>
        <b:Corporate>Badan Pusat Statistik</b:Corporate>
      </b:Author>
    </b:Author>
    <b:RefOrder>11</b:RefOrder>
  </b:Source>
  <b:Source>
    <b:Tag>Kem18</b:Tag>
    <b:SourceType>InternetSite</b:SourceType>
    <b:Guid>{C7963C1D-2CDD-4A2D-A82D-C8DBB6359BBD}</b:Guid>
    <b:Author>
      <b:Author>
        <b:Corporate>Kementerian Keuangan Republik Indonesia</b:Corporate>
      </b:Author>
    </b:Author>
    <b:Title>Momentum pertumbuhan ekonomi cukup kuat terjadi di tahun 2017</b:Title>
    <b:InternetSiteTitle>Kementerian Keuangan Republik Indonesia</b:InternetSiteTitle>
    <b:Year>2018</b:Year>
    <b:Month>Januari</b:Month>
    <b:Day>5</b:Day>
    <b:URL>https://fiskal.kemenkeu.go.id/baca/2018/01/05/140343957701735-momentum-pertumbuhan-ekonomi-cukup-kuat-terjadi-di-tahun-2017</b:URL>
    <b:RefOrder>12</b:RefOrder>
  </b:Source>
  <b:Source>
    <b:Tag>Kem19</b:Tag>
    <b:SourceType>InternetSite</b:SourceType>
    <b:Guid>{7FB4BD49-B702-4F5D-8015-E90767AFEB79}</b:Guid>
    <b:Author>
      <b:Author>
        <b:Corporate>Kementerian Koordinator Bidang Perekonomian Republik Indonesia</b:Corporate>
      </b:Author>
    </b:Author>
    <b:Title>Tahun 2019, Di Tengah Ketidakpastian Global, Ekonomi Indonesia Masih Tumbuh Di Atas 5 Persen dan Mampu Memperbaiki Kualitas Pertumbuhan </b:Title>
    <b:InternetSiteTitle>Kementerian Koordinator Bidang Perekonomian Republik Indonesia</b:InternetSiteTitle>
    <b:Year>2019</b:Year>
    <b:Month>Desember</b:Month>
    <b:Day>20</b:Day>
    <b:URL>https://ekon.go.id/publikasi/detail/847/tahun-2019-di-tengah-ketidakpastian-global-ekonomi-indonesia-masih-tumbuh-di-atas-5-persen-dan-mampu-memperbaiki-kualitas-pertumbuhan</b:URL>
    <b:RefOrder>14</b:RefOrder>
  </b:Source>
  <b:Source>
    <b:Tag>Bad21</b:Tag>
    <b:SourceType>InternetSite</b:SourceType>
    <b:Guid>{25CC3A9A-AB1B-4834-9E1E-BD3993A6D164}</b:Guid>
    <b:Author>
      <b:Author>
        <b:Corporate>Badan Pusat Statistik</b:Corporate>
      </b:Author>
    </b:Author>
    <b:Title>Ekonomi Indonesia 2020 Turun sebesar 2,07 Persen (c-to-c)</b:Title>
    <b:InternetSiteTitle>Badan Pusat Statistik</b:InternetSiteTitle>
    <b:Year>2021</b:Year>
    <b:Month>Februari</b:Month>
    <b:Day>5</b:Day>
    <b:URL>https://www.bps.go.id/id/pressrelease/2021/02/05/1811/ekonomi-indonesia-2020-turun-sebesar-2-07-persen</b:URL>
    <b:RefOrder>15</b:RefOrder>
  </b:Source>
  <b:Source>
    <b:Tag>Pem18</b:Tag>
    <b:SourceType>InternetSite</b:SourceType>
    <b:Guid>{16B75F2E-5C05-4AE7-A8BB-51ADAB5E91D3}</b:Guid>
    <b:Author>
      <b:Author>
        <b:Corporate>Pemerintah Provinsi Jawa Tengah</b:Corporate>
      </b:Author>
    </b:Author>
    <b:Title>Inflasi terkendali, ekspor meningkat</b:Title>
    <b:InternetSiteTitle>Pemerintah Provinsi Jawa Tengah</b:InternetSiteTitle>
    <b:Year>2018</b:Year>
    <b:Month>April</b:Month>
    <b:Day>25</b:Day>
    <b:URL>https://jatengprov.go.id/publik/inflasi-terkendali-ekspor-meningkat/</b:URL>
    <b:RefOrder>25</b:RefOrder>
  </b:Source>
  <b:Source>
    <b:Tag>Pem19</b:Tag>
    <b:SourceType>InternetSite</b:SourceType>
    <b:Guid>{DCC5E133-11E8-458A-A6B8-E3E0BAA52EE5}</b:Guid>
    <b:Author>
      <b:Author>
        <b:Corporate>Pemerintah Provinsi Jawa Tengah</b:Corporate>
      </b:Author>
    </b:Author>
    <b:Title>Sektor Informasi dan Komunikasi Naik Tertinggi</b:Title>
    <b:InternetSiteTitle>Pemerintah Provinsi Jawa Tengah</b:InternetSiteTitle>
    <b:Year>2019</b:Year>
    <b:Month>Februari</b:Month>
    <b:Day>9</b:Day>
    <b:URL>https://jatengprov.go.id/beritaopd/sektor-informasi-dan-komunikasi-naik-tertinggi/</b:URL>
    <b:RefOrder>26</b:RefOrder>
  </b:Source>
  <b:Source>
    <b:Tag>Kan20</b:Tag>
    <b:SourceType>InternetSite</b:SourceType>
    <b:Guid>{717C5CFC-B884-4D58-B9F8-85CC35B5BC36}</b:Guid>
    <b:Author>
      <b:Author>
        <b:Corporate>Kanwil DJPB Provinsi Jawa Tengah, Kementerian Keuangan</b:Corporate>
      </b:Author>
    </b:Author>
    <b:Title>KFR Tahun 2019 Kanwil DJPB Provinsi Jawa Tengah</b:Title>
    <b:InternetSiteTitle>Kanwil DJPB Provinsi Jawa Tengah, Kementerian Keuangan</b:InternetSiteTitle>
    <b:Year>2020</b:Year>
    <b:Month>Mei</b:Month>
    <b:Day>20</b:Day>
    <b:URL>https://djpb.kemenkeu.go.id/kanwil/jateng/id/data-publikasi/189-berita/3008-kfr-tahun-2019-kanwil-djpb-provinsi-jawa-tengah.html</b:URL>
    <b:RefOrder>27</b:RefOrder>
  </b:Source>
  <b:Source>
    <b:Tag>Kan21</b:Tag>
    <b:SourceType>InternetSite</b:SourceType>
    <b:Guid>{198B03CE-C2CA-418C-8A6E-13707B398525}</b:Guid>
    <b:Author>
      <b:Author>
        <b:Corporate>Kanwil DJPB Provinsi Jawa Tengah, Kementerian Keuangan</b:Corporate>
      </b:Author>
    </b:Author>
    <b:Title>Sinergi mengawal ekonomi pulih kembali</b:Title>
    <b:InternetSiteTitle>Kanwil DJPB Provinsi Jawa Tengah, Kementerian Keuangan</b:InternetSiteTitle>
    <b:Year>2021</b:Year>
    <b:Month>Februari</b:Month>
    <b:Day>11</b:Day>
    <b:URL>https://djpb.kemenkeu.go.id/kanwil/jateng/id/data-publikasi/189-berita/3083-sinergi-mengawal-ekonomi-pulih-kembali.html</b:URL>
    <b:RefOrder>29</b:RefOrder>
  </b:Source>
  <b:Source>
    <b:Tag>Wik22</b:Tag>
    <b:SourceType>InternetSite</b:SourceType>
    <b:Guid>{DF43EB5C-90C7-4528-8E9F-EBCF9FE2F567}</b:Guid>
    <b:Author>
      <b:Author>
        <b:NameList>
          <b:Person>
            <b:Last>Wikipedia</b:Last>
          </b:Person>
        </b:NameList>
      </b:Author>
    </b:Author>
    <b:Title>Produk Domestik Regional Bruto</b:Title>
    <b:InternetSiteTitle>Wikipedia</b:InternetSiteTitle>
    <b:Year>2022</b:Year>
    <b:Month>Mei</b:Month>
    <b:Day>7</b:Day>
    <b:URL>https://id.wikipedia.org/wiki/Produk_domestik_regional_bruto</b:URL>
    <b:RefOrder>6</b:RefOrder>
  </b:Source>
  <b:Source>
    <b:Tag>Placeholder2</b:Tag>
    <b:SourceType>InternetSite</b:SourceType>
    <b:Guid>{4587CA23-3779-4D74-9294-528E0FB610A7}</b:Guid>
    <b:RefOrder>91</b:RefOrder>
  </b:Source>
  <b:Source>
    <b:Tag>Zih24</b:Tag>
    <b:SourceType>JournalArticle</b:SourceType>
    <b:Guid>{9865133F-4DB3-4739-B36F-DCA6C8045F6A}</b:Guid>
    <b:Author>
      <b:Author>
        <b:NameList>
          <b:Person>
            <b:Last>Zihad</b:Last>
            <b:First>Ekowati</b:First>
          </b:Person>
        </b:NameList>
      </b:Author>
    </b:Author>
    <b:Year>2024</b:Year>
    <b:Title>Pengaruh Perubahan Tarif Pajak Penghasilan Perseorangan dan Tarif Pajak Pertambahan Nilai Menurut Undang-Undang Harmonisasi Peraturan Perpajakan terhadap Produk Domestik Bruto Indonesia Tahun 2022-Triwulan 1 2024</b:Title>
    <b:JournalName>Jurnal Akuntansi dan Manajemen Politeknik Negeri Jakarta</b:JournalName>
    <b:RefOrder>92</b:RefOrder>
  </b:Source>
  <b:Source>
    <b:Tag>Bad20</b:Tag>
    <b:SourceType>InternetSite</b:SourceType>
    <b:Guid>{E1DDBBD4-113C-46C3-942B-BBD25910C8A2}</b:Guid>
    <b:Author>
      <b:Author>
        <b:Corporate>Badan Pusat Statistik Jawa Tengah</b:Corporate>
      </b:Author>
    </b:Author>
    <b:Title>Pertumbuhan ekonomi Jawa Tengah tahun 2019</b:Title>
    <b:InternetSiteTitle>Badan Pusat Statistik Kabupaten Klaten</b:InternetSiteTitle>
    <b:Year>2020</b:Year>
    <b:Month>Februari</b:Month>
    <b:Day>5</b:Day>
    <b:URL>https://klatenkab.bps.go.id/id/pressrelease/2020/02/05/426/pertumbuhan-ekonomi-jawa-tengah-tahun-2019.html</b:URL>
    <b:RefOrder>28</b:RefOrder>
  </b:Source>
  <b:Source>
    <b:Tag>Ima21</b:Tag>
    <b:SourceType>Book</b:SourceType>
    <b:Guid>{B0916432-558D-4294-8F4B-9031BB839C0F}</b:Guid>
    <b:Title>Aplikasi Analisis Multivariate dengan Program IBM SPSS 26 (10th ed.)</b:Title>
    <b:Year>2021</b:Year>
    <b:Author>
      <b:Author>
        <b:NameList>
          <b:Person>
            <b:Last>Ghozali</b:Last>
            <b:First>Imam</b:First>
          </b:Person>
        </b:NameList>
      </b:Author>
    </b:Author>
    <b:City>Semarang</b:City>
    <b:Publisher>Badan Penerbit Universitas Diponegoro</b:Publisher>
    <b:RefOrder>93</b:RefOrder>
  </b:Source>
  <b:Source>
    <b:Tag>Nat22</b:Tag>
    <b:SourceType>JournalArticle</b:SourceType>
    <b:Guid>{6F9E6682-3315-4CB4-BA61-F2ECD3A3B6DF}</b:Guid>
    <b:Title>Does the Tax Structure Play a Role in Economic Growth? Empirical Evidence from Indonesia</b:Title>
    <b:JournalName>MIMBAR: Jurnal Sosial dan Pembangunan</b:JournalName>
    <b:Year>2022</b:Year>
    <b:Pages>250-256</b:Pages>
    <b:Author>
      <b:Author>
        <b:NameList>
          <b:Person>
            <b:Last>Natasya</b:Last>
            <b:First>Nadila </b:First>
          </b:Person>
          <b:Person>
            <b:Last>Nasir</b:Last>
            <b:First>Muhammad</b:First>
          </b:Person>
        </b:NameList>
      </b:Author>
    </b:Author>
    <b:RefOrder>94</b:RefOrder>
  </b:Source>
  <b:Source>
    <b:Tag>Hal22</b:Tag>
    <b:SourceType>JournalArticle</b:SourceType>
    <b:Guid>{82201A7A-C505-4536-813D-3773AA502BCE}</b:Guid>
    <b:Author>
      <b:Author>
        <b:NameList>
          <b:Person>
            <b:Last>Putra</b:Last>
            <b:First>Halil</b:First>
            <b:Middle>Haqizul</b:Middle>
          </b:Person>
        </b:NameList>
      </b:Author>
    </b:Author>
    <b:Title>Analisis Pengaruh Pengeluaran Pemerintah, Konsumsi Rumah Tangga dan Net-Ekspor Terhadap Pertumbuhan Ekonomi</b:Title>
    <b:JournalName>Jurnal Ilmu Ekonomi</b:JournalName>
    <b:Year>2022</b:Year>
    <b:Pages>8</b:Pages>
    <b:RefOrder>95</b:RefOrder>
  </b:Source>
  <b:Source>
    <b:Tag>Rio22</b:Tag>
    <b:SourceType>JournalArticle</b:SourceType>
    <b:Guid>{3D54F0AF-EE81-473C-851D-A0FE9B920EE9}</b:Guid>
    <b:Author>
      <b:Author>
        <b:NameList>
          <b:Person>
            <b:Last>Putra</b:Last>
            <b:Middle>Johan</b:Middle>
            <b:First>Rio</b:First>
          </b:Person>
          <b:Person>
            <b:Last>Nabil</b:Last>
            <b:Middle>Dewanti</b:Middle>
            <b:First>Shiva</b:First>
          </b:Person>
        </b:NameList>
      </b:Author>
    </b:Author>
    <b:Title>Pengaruh PPN (VAT) dan Payroll TAX (PPH21) terhadap Tingkat Pertumbuhan Konsumsi Masyarakat, Gross Domestic Product, dan Tingkat Pertumbuhan Ekonomi di Indonesia</b:Title>
    <b:JournalName>Jurnal Pendidikan dan Konseling</b:JournalName>
    <b:Year>2022</b:Year>
    <b:Pages>8</b:Pages>
    <b:RefOrder>96</b:RefOrder>
  </b:Source>
  <b:Source>
    <b:Tag>Hut24</b:Tag>
    <b:SourceType>JournalArticle</b:SourceType>
    <b:Guid>{A5878728-D27E-479E-A545-10C0A5A5EAB1}</b:Guid>
    <b:Title>Pengaruh Konsumsi Rumah Tangga dan Pengeluaran Pemerintah Terhadap Pertumbuhan Ekonomi di Provinsi Banten Tahun 2010-2023</b:Title>
    <b:JournalName>Journal of Management Education Social Sciences Information and Religion</b:JournalName>
    <b:Year>2024</b:Year>
    <b:Pages>13</b:Pages>
    <b:Author>
      <b:Author>
        <b:NameList>
          <b:Person>
            <b:Last>Hutagoal</b:Last>
            <b:First>Aprilia</b:First>
          </b:Person>
          <b:Person>
            <b:Last>Karo-Karo</b:Last>
            <b:Middle>Kemalementa </b:Middle>
            <b:First>Jesaya </b:First>
          </b:Person>
          <b:Person>
            <b:First>Jesika</b:First>
          </b:Person>
          <b:Person>
            <b:Last>Rozaini</b:Last>
            <b:First>Noni</b:First>
          </b:Person>
          <b:Person>
            <b:Last>Damanik</b:Last>
            <b:First>Sentarina</b:First>
          </b:Person>
          <b:Person>
            <b:Last>Manullang</b:Last>
            <b:Middle>Agustin</b:Middle>
            <b:First>Silvia </b:First>
          </b:Person>
        </b:NameList>
      </b:Author>
    </b:Author>
    <b:RefOrder>97</b:RefOrder>
  </b:Source>
  <b:Source>
    <b:Tag>Dia24</b:Tag>
    <b:SourceType>JournalArticle</b:SourceType>
    <b:Guid>{519C2D26-B9BE-4973-BD1A-51C5FEC482E0}</b:Guid>
    <b:Author>
      <b:Author>
        <b:NameList>
          <b:Person>
            <b:Last>Permata</b:Last>
            <b:Middle>Ayu</b:Middle>
            <b:First>Diah</b:First>
          </b:Person>
          <b:Person>
            <b:Last>Margiyanata</b:Last>
            <b:Middle>Maharani</b:Middle>
            <b:First>Hanifuan</b:First>
          </b:Person>
          <b:Person>
            <b:Last>Bani</b:Last>
            <b:Middle>Salsabila</b:Middle>
            <b:First>Lutfia</b:First>
          </b:Person>
          <b:Person>
            <b:Last>Noviarita</b:Last>
            <b:First>Heni</b:First>
          </b:Person>
        </b:NameList>
      </b:Author>
    </b:Author>
    <b:Title>PENGARUH KEBIJAKAN FISKAL DAN PENGELUARAN KONSUMSI MASYARAKAT TERHADAP PERTUMBUHAN EKONOMI DI INDONESIA</b:Title>
    <b:JournalName>Jurnal Intelek dan Cendikiawan Nusantara</b:JournalName>
    <b:Year>2024</b:Year>
    <b:Pages>11</b:Pages>
    <b:RefOrder>98</b:RefOrder>
  </b:Source>
  <b:Source>
    <b:Tag>Hal24</b:Tag>
    <b:SourceType>JournalArticle</b:SourceType>
    <b:Guid>{8CF77F51-EC80-44EE-AD6D-EBD54450298F}</b:Guid>
    <b:Title>Pengaruh Pengeluaran Konsumsi Masyarakat dan Pengeluaran Pemerintah terhadap Pertumbuhan Ekonomi di Indonesia</b:Title>
    <b:JournalName>Journal of Social Science and Multidisciplinary Analysis</b:JournalName>
    <b:Year>2024</b:Year>
    <b:Pages>20</b:Pages>
    <b:Author>
      <b:Author>
        <b:NameList>
          <b:Person>
            <b:Last>Halimah</b:Last>
            <b:Middle>Nur</b:Middle>
            <b:First>Ulfa </b:First>
          </b:Person>
          <b:Person>
            <b:Last>Wullandari</b:Last>
            <b:First>Marcellia </b:First>
          </b:Person>
          <b:Person>
            <b:Last>Rivaldo</b:Last>
            <b:Middle>David</b:Middle>
            <b:First>Andrean</b:First>
          </b:Person>
          <b:Person>
            <b:Last>Noviarita</b:Last>
            <b:First>Heni </b:First>
          </b:Person>
        </b:NameList>
      </b:Author>
    </b:Author>
    <b:RefOrder>99</b:RefOrder>
  </b:Source>
  <b:Source>
    <b:Tag>Kem22</b:Tag>
    <b:SourceType>Report</b:SourceType>
    <b:Guid>{69C50DE7-3D30-463F-A081-C127CC4AE7B6}</b:Guid>
    <b:Author>
      <b:Author>
        <b:Corporate>Kementerian Keuangan Republik Indonesia</b:Corporate>
      </b:Author>
    </b:Author>
    <b:Year>2022</b:Year>
    <b:RefOrder>4</b:RefOrder>
  </b:Source>
  <b:Source>
    <b:Tag>Kem24</b:Tag>
    <b:SourceType>InternetSite</b:SourceType>
    <b:Guid>{AFD4544B-8F0E-4E35-82BB-E8C9C55AA6CE}</b:Guid>
    <b:Author>
      <b:Author>
        <b:Corporate>Kementerian Keuangan Republik Indonesia</b:Corporate>
      </b:Author>
    </b:Author>
    <b:Title>Surplus Neraca Perdagangan Indonesia Tahun 2023 Tunjukkan Daya Tahan Eksternal Perekonomian Nasional</b:Title>
    <b:InternetSiteTitle>Kementerian Keuangan Republik Indonesia</b:InternetSiteTitle>
    <b:Year>2024</b:Year>
    <b:Month>Januari</b:Month>
    <b:Day>16</b:Day>
    <b:URL>https://www.kemenkeu.go.id/informasi-publik/publikasi/berita-utama/Surplus-Neraca-Perdagangan-Indonesia-Tahun-2023</b:URL>
    <b:RefOrder>19</b:RefOrder>
  </b:Source>
  <b:Source>
    <b:Tag>Kem221</b:Tag>
    <b:SourceType>InternetSite</b:SourceType>
    <b:Guid>{28F72785-A6F7-472C-964D-7997BB33330F}</b:Guid>
    <b:Author>
      <b:Author>
        <b:Corporate>Kementerian Keuangan Republik Indonesia</b:Corporate>
      </b:Author>
    </b:Author>
    <b:Title>Kajian Fiskal Regional 2022</b:Title>
    <b:InternetSiteTitle>Kementerian Keuangan Republik Indonesia</b:InternetSiteTitle>
    <b:Year>2022</b:Year>
    <b:URL>https://www.kemenkeu.go.id</b:URL>
    <b:RefOrder>100</b:RefOrder>
  </b:Source>
  <b:Source>
    <b:Tag>Kem25</b:Tag>
    <b:SourceType>InternetSite</b:SourceType>
    <b:Guid>{3CA3F4B9-3492-4FE3-BB48-D1A71B59000E}</b:Guid>
    <b:Author>
      <b:Author>
        <b:Corporate>Kementerian Keuangan Republik Indonesia</b:Corporate>
      </b:Author>
    </b:Author>
    <b:Year>2025</b:Year>
    <b:RefOrder>20</b:RefOrder>
  </b:Source>
  <b:Source>
    <b:Tag>Kem251</b:Tag>
    <b:SourceType>DocumentFromInternetSite</b:SourceType>
    <b:Guid>{D4EB4207-A2D0-4B98-AAA9-9718F62AC4BE}</b:Guid>
    <b:Title>Komitmen Pemerintah Jaga Pelaksanaan APBN 2025</b:Title>
    <b:Year>2025</b:Year>
    <b:InternetSiteTitle>Kementerian Keuangan RI</b:InternetSiteTitle>
    <b:Month>Juli</b:Month>
    <b:Day>03</b:Day>
    <b:URL>https://www.kemenkeu.go.id/informasi-publik/publikasi/berita-utama/Komitmen-Pemerintah-Jaga-Pelaksanaan-APBN-2025?utm_source=chatgpt.com</b:URL>
    <b:Author>
      <b:Author>
        <b:Corporate>Kementerian Keuangan Republik Indonesia</b:Corporate>
      </b:Author>
    </b:Author>
    <b:RefOrder>58</b:RefOrder>
  </b:Source>
  <b:Source>
    <b:Tag>Kem21</b:Tag>
    <b:SourceType>Report</b:SourceType>
    <b:Guid>{5991FC7F-9A7E-46BD-9A97-844509294754}</b:Guid>
    <b:Title>Reformasi Perpajakan: Harmonisasi Peraturan Perpajakan</b:Title>
    <b:Year>2021</b:Year>
    <b:City>Jakarta Pusat</b:City>
    <b:Publisher>Kementerian Keuangan RI</b:Publisher>
    <b:Author>
      <b:Author>
        <b:Corporate>Kementerian Keuangan Republik Indonesia</b:Corporate>
      </b:Author>
    </b:Author>
    <b:RefOrder>51</b:RefOrder>
  </b:Source>
  <b:Source>
    <b:Tag>Tem16</b:Tag>
    <b:SourceType>InternetSite</b:SourceType>
    <b:Guid>{EF4D9934-BC9B-4111-A5F1-305AE6AEC782}</b:Guid>
    <b:Title>Ekonomi Jawa Tengah Tumbuh 5,4 Persen pada 2015 lalu</b:Title>
    <b:Year>2016</b:Year>
    <b:Month>Februari</b:Month>
    <b:Day>9</b:Day>
    <b:Author>
      <b:Author>
        <b:Corporate>Tempo.co</b:Corporate>
      </b:Author>
    </b:Author>
    <b:PeriodicalTitle>2016</b:PeriodicalTitle>
    <b:InternetSiteTitle>Tempo.co</b:InternetSiteTitle>
    <b:RefOrder>101</b:RefOrder>
  </b:Source>
  <b:Source>
    <b:Tag>Tem17</b:Tag>
    <b:SourceType>InternetSite</b:SourceType>
    <b:Guid>{EFEF73D6-873F-4DD1-A517-73E0B85D8E09}</b:Guid>
    <b:Title>Pertumbuhan ekonomi Jateng 2016 mencapai Rp1.000 triliun</b:Title>
    <b:Year>2017</b:Year>
    <b:Month>Maret</b:Month>
    <b:Day>22</b:Day>
    <b:Author>
      <b:Author>
        <b:Corporate>Edi Faisol</b:Corporate>
      </b:Author>
    </b:Author>
    <b:InternetSiteTitle>Tempo.co</b:InternetSiteTitle>
    <b:URL>https://www.tempo.co/ekonomi/pertumbuhan-ekonomi-jateng-2016-mencapai-rp1000-triliun-1286413</b:URL>
    <b:RefOrder>24</b:RefOrder>
  </b:Source>
  <b:Source>
    <b:Tag>Dir24</b:Tag>
    <b:SourceType>InternetSite</b:SourceType>
    <b:Guid>{464C8779-6A8D-40EF-9F58-CBC67A643EC6}</b:Guid>
    <b:Title>TER: Tarif PPh Tidak Berubah, tapi ... </b:Title>
    <b:Year>2024</b:Year>
    <b:Author>
      <b:Author>
        <b:NameList>
          <b:Person>
            <b:Last>Aprilia</b:Last>
            <b:First>Samara</b:First>
          </b:Person>
        </b:NameList>
      </b:Author>
    </b:Author>
    <b:InternetSiteTitle>Direktorat Jenderal Pajak</b:InternetSiteTitle>
    <b:Month>Maret</b:Month>
    <b:Day>17</b:Day>
    <b:URL>https://www.pajak.go.id/index.php/id/artikel/ter-tarif-pph-tidak-berubah-tapi</b:URL>
    <b:RefOrder>37</b:RefOrder>
  </b:Source>
  <b:Source>
    <b:Tag>ANT23</b:Tag>
    <b:SourceType>InternetSite</b:SourceType>
    <b:Guid>{32A3B66E-C0B5-48ED-A9E5-96CECF530216}</b:Guid>
    <b:Author>
      <b:Author>
        <b:NameList>
          <b:Person>
            <b:Last>Senjaya</b:Last>
            <b:First>Immanuel</b:First>
            <b:Middle>Citra</b:Middle>
          </b:Person>
        </b:NameList>
      </b:Author>
    </b:Author>
    <b:Title>“BPS: Pertumbuhan ekonomi Jateng tahun 2022 capai 5,31 persen”</b:Title>
    <b:InternetSiteTitle>ANTARA News Jateng</b:InternetSiteTitle>
    <b:Year>2023</b:Year>
    <b:Month>Februari</b:Month>
    <b:Day>06</b:Day>
    <b:URL>https://jateng.antaranews.com/berita/481866/bps--pertumbuhan-ekonomi-jateng-tahun-2022-capai-531-persen</b:URL>
    <b:RefOrder>31</b:RefOrder>
  </b:Source>
  <b:Source>
    <b:Tag>DDT21</b:Tag>
    <b:SourceType>InternetSite</b:SourceType>
    <b:Guid>{4925DF19-81B7-4A9B-998A-CEA154AA7E25}</b:Guid>
    <b:Author>
      <b:Author>
        <b:NameList>
          <b:Person>
            <b:Last>Asmarani</b:Last>
            <b:First>Nora</b:First>
            <b:Middle>Galuh Candra</b:Middle>
          </b:Person>
        </b:NameList>
      </b:Author>
    </b:Author>
    <b:Title>Ternyata PTKP Indonesia Sudah Berubah 9 Kali, Ini Perkembangannya</b:Title>
    <b:InternetSiteTitle>DDTCNews</b:InternetSiteTitle>
    <b:Year>2021</b:Year>
    <b:Month>Juli</b:Month>
    <b:Day>1</b:Day>
    <b:URL>https://news.ddtc.co.id/berita/nasional/30979/ternyata-ptkp-indonesia-sudah-berubah-9-kali-ini-perkembangannya</b:URL>
    <b:RefOrder>49</b:RefOrder>
  </b:Source>
  <b:Source>
    <b:Tag>DDT25</b:Tag>
    <b:SourceType>InternetSite</b:SourceType>
    <b:Guid>{8D95416A-622F-4F7D-9721-175DB73C0194}</b:Guid>
    <b:Author>
      <b:Author>
        <b:NameList>
          <b:Person>
            <b:Last>Simanjuntak</b:Last>
            <b:First>Aurora</b:First>
            <b:Middle>K.M.</b:Middle>
          </b:Person>
        </b:NameList>
      </b:Author>
    </b:Author>
    <b:Title>Kemenkeu Tegaskan Skema DBH PPh Pasal 21 di Tiap Daerah Sudah Adil</b:Title>
    <b:InternetSiteTitle>DDTCNews</b:InternetSiteTitle>
    <b:Year>2025</b:Year>
    <b:Month>Oktober</b:Month>
    <b:Day>19</b:Day>
    <b:URL>https://news.ddtc.co.id/berita/nasional/1814569/kemenkeu-tegaskan-skema-dbh-pph-pasal-21-di-tiap-daerah-sudah-adil</b:URL>
    <b:RefOrder>46</b:RefOrder>
  </b:Source>
  <b:Source>
    <b:Tag>Dir211</b:Tag>
    <b:SourceType>InternetSite</b:SourceType>
    <b:Guid>{458BF713-C721-4178-ACF3-B48D7E71B937}</b:Guid>
    <b:Author>
      <b:Author>
        <b:Corporate>Direktorat Jenderal Pajak</b:Corporate>
      </b:Author>
    </b:Author>
    <b:Title>Poin-Poin Penting dalam UU HPP</b:Title>
    <b:InternetSiteTitle>Direktorat Jenderal Pajak</b:InternetSiteTitle>
    <b:Year>2021</b:Year>
    <b:URL>https://pajak.go.id/id/artikel/poin-poin-penting-dalam-uu-hpp</b:URL>
    <b:Month>Desember</b:Month>
    <b:Day>21</b:Day>
    <b:RefOrder>50</b:RefOrder>
  </b:Source>
  <b:Source>
    <b:Tag>Dia16</b:Tag>
    <b:SourceType>InternetSite</b:SourceType>
    <b:Guid>{953BCD64-D89F-41C5-ADF7-E05EC2A59139}</b:Guid>
    <b:Title>Ekonomi Indonesia Triwulan IV 2015 tumbuh 5,04 persen tertinggi selama tahun 2015</b:Title>
    <b:Year>2016</b:Year>
    <b:Author>
      <b:Author>
        <b:Corporate>Badan Pusat Statistik</b:Corporate>
      </b:Author>
    </b:Author>
    <b:Month>Februari</b:Month>
    <b:Day>5</b:Day>
    <b:InternetSiteTitle>Badan Pusat Statistik</b:InternetSiteTitle>
    <b:URL>https://www.bps.go.id/id/pressrelease/2016/02/05/1267/ekonomi-indonesia-triwulan-iv-2015-tumbuh-5-04-persen-tertinggi-selama-tahun-2015.html</b:URL>
    <b:RefOrder>9</b:RefOrder>
  </b:Source>
  <b:Source>
    <b:Tag>Rad23</b:Tag>
    <b:SourceType>InternetSite</b:SourceType>
    <b:Guid>{450F3708-ECAD-4495-BDC8-A1CA582BEBD9}</b:Guid>
    <b:Author>
      <b:Author>
        <b:NameList>
          <b:Person>
            <b:Last>Bahtiar</b:Last>
          </b:Person>
        </b:NameList>
      </b:Author>
    </b:Author>
    <b:Title>Pertumbuhan ekonomi Jateng melambat, ini penyebabnya</b:Title>
    <b:Year>2024</b:Year>
    <b:InternetSiteTitle>Radio Republik Indonesia</b:InternetSiteTitle>
    <b:Month>Maret</b:Month>
    <b:Day>28</b:Day>
    <b:URL>https://rri.co.id/semarang/regional/611933/pertumbuhan-ekonomi-jateng-melambat-ini-penyebabnya</b:URL>
    <b:RefOrder>33</b:RefOrder>
  </b:Source>
  <b:Source>
    <b:Tag>Sin16</b:Tag>
    <b:SourceType>InternetSite</b:SourceType>
    <b:Guid>{C589BFE2-9CC7-4CDF-9AA7-D1918C1603E1}</b:Guid>
    <b:Author>
      <b:Author>
        <b:NameList>
          <b:Person>
            <b:Last>Sismanto</b:Last>
            <b:First>Andik</b:First>
          </b:Person>
        </b:NameList>
      </b:Author>
    </b:Author>
    <b:Title>Ekonomi Jateng 2015 Tumbuh 5,4%</b:Title>
    <b:InternetSiteTitle>SindoNews</b:InternetSiteTitle>
    <b:Year>2016</b:Year>
    <b:Month>Februari</b:Month>
    <b:Day>6</b:Day>
    <b:URL>https://ekbis.sindonews.com/berita/1083296/33/ekonomi-jateng-2015-tumbuh-54</b:URL>
    <b:RefOrder>23</b:RefOrder>
  </b:Source>
  <b:Source>
    <b:Tag>DDT19</b:Tag>
    <b:SourceType>InternetSite</b:SourceType>
    <b:Guid>{26521B3D-989D-4E3B-8638-7355B3F70685}</b:Guid>
    <b:Author>
      <b:Author>
        <b:Corporate>DDTCNews</b:Corporate>
      </b:Author>
    </b:Author>
    <b:Title>Ekonomi Indonesia hanya tumbuh 5,17%, BPS: Ini capaian yang baik</b:Title>
    <b:InternetSiteTitle>DDTCNews</b:InternetSiteTitle>
    <b:Year>2019</b:Year>
    <b:Month>Februari</b:Month>
    <b:Day>6</b:Day>
    <b:URL>https://news.ddtc.co.id/berita/nasional/14924/ekonomi-indonesia-hanya-tumbuh-517-bps-ini-capaian-yang-baik</b:URL>
    <b:RefOrder>13</b:RefOrder>
  </b:Source>
  <b:Source>
    <b:Tag>Bad23</b:Tag>
    <b:SourceType>InternetSite</b:SourceType>
    <b:Guid>{C2752030-57DA-4DA6-A61F-C676258DDC36}</b:Guid>
    <b:Author>
      <b:Author>
        <b:NameList>
          <b:Person>
            <b:Last>Kurniati</b:Last>
            <b:First>Dian</b:First>
          </b:Person>
        </b:NameList>
      </b:Author>
    </b:Author>
    <b:Title>Ekonomi 2022 Cukup Cemerlang, Konsumsi Rumah Tangga Jadi Penggeraknya</b:Title>
    <b:Year>2023</b:Year>
    <b:InternetSiteTitle>DDTCNews</b:InternetSiteTitle>
    <b:Month>Februari</b:Month>
    <b:Day>06</b:Day>
    <b:URL>https://news.ddtc.co.id/berita/nasional/45476/ekonomi-2022-cukup-cemerlang-konsumsi-rumah-tangga-jadi-penggeraknya</b:URL>
    <b:RefOrder>17</b:RefOrder>
  </b:Source>
  <b:Source>
    <b:Tag>ANT24</b:Tag>
    <b:SourceType>InternetSite</b:SourceType>
    <b:Guid>{3D0D70B1-BC3D-4E10-8B37-F5539EC22A12}</b:Guid>
    <b:Author>
      <b:Author>
        <b:Corporate>Kementerian Keuangan Republik Indonesia</b:Corporate>
      </b:Author>
    </b:Author>
    <b:Year>2025</b:Year>
    <b:Title>Perekonomian Indonesia Tumbuh Kuat dan Stabil Sepanjang 2024</b:Title>
    <b:InternetSiteTitle>Kementerian Keuangan Republik Indonesia</b:InternetSiteTitle>
    <b:Month>Februari</b:Month>
    <b:Day>05</b:Day>
    <b:URL>https://fiskal.kemenkeu.go.id/publikasi/siaran-pers-detil/606</b:URL>
    <b:RefOrder>22</b:RefOrder>
  </b:Source>
  <b:Source>
    <b:Tag>Wor21</b:Tag>
    <b:SourceType>InternetSite</b:SourceType>
    <b:Guid>{56D704B6-C092-4D66-9188-35892CC4FBC3}</b:Guid>
    <b:Author>
      <b:Author>
        <b:Corporate>World Bank</b:Corporate>
      </b:Author>
    </b:Author>
    <b:Title>Global Economy to Edge Up to 3.1 Percent in 2018 but Future Potential Growth a Concern</b:Title>
    <b:Year>2018</b:Year>
    <b:Publisher>World Bank</b:Publisher>
    <b:InternetSiteTitle>World Bank</b:InternetSiteTitle>
    <b:Month>Januari</b:Month>
    <b:Day>09</b:Day>
    <b:URL>https://www.worldbank.org/en/news/press-release/2018/01/09/global-economy-to-edge-up-to-3-1-percent-in-2018-but-future-potential-growth-a-concern</b:URL>
    <b:RefOrder>1</b:RefOrder>
  </b:Source>
  <b:Source>
    <b:Tag>Pir23</b:Tag>
    <b:SourceType>InternetSite</b:SourceType>
    <b:Guid>{AC7C8579-0192-46C3-B9FD-D1F9016A7A5A}</b:Guid>
    <b:Title>Atlas of Sustainable Development Goals 2023</b:Title>
    <b:InternetSiteTitle>World Bank</b:InternetSiteTitle>
    <b:Year>2023</b:Year>
    <b:URL>https://datatopics.worldbank.org/sdgatlas/goal-8-decent-work-and-economic-growth?lang=en</b:URL>
    <b:Author>
      <b:Author>
        <b:Corporate>World Bank</b:Corporate>
      </b:Author>
    </b:Author>
    <b:RefOrder>2</b:RefOrder>
  </b:Source>
  <b:Source>
    <b:Tag>Pem22</b:Tag>
    <b:SourceType>InternetSite</b:SourceType>
    <b:Guid>{A0901E23-AFBB-4ADD-9951-675C3A99E131}</b:Guid>
    <b:Author>
      <b:Author>
        <b:NameList>
          <b:Person>
            <b:Last>Pemerintah Provinsi Jawa Tengah</b:Last>
          </b:Person>
        </b:NameList>
      </b:Author>
    </b:Author>
    <b:Title>Pertumbuhan Ekonomi Jateng Capai 3,32 Persen</b:Title>
    <b:InternetSiteTitle>Pemerintah Provinsi Jawa Tengah</b:InternetSiteTitle>
    <b:Year>2022</b:Year>
    <b:Month>Februari</b:Month>
    <b:Day>07</b:Day>
    <b:URL>https://jatengprov.go.id/publik/pertumbuhan-ekonomi-jateng-capai-332-persen/</b:URL>
    <b:RefOrder>102</b:RefOrder>
  </b:Source>
  <b:Source>
    <b:Tag>Pem24</b:Tag>
    <b:SourceType>InternetSite</b:SourceType>
    <b:Guid>{7FBF3C3A-B3DC-4C1D-9A01-16193B775EB0}</b:Guid>
    <b:Author>
      <b:Author>
        <b:Corporate>Pemerintah Provinsi Jawa Tengah</b:Corporate>
      </b:Author>
    </b:Author>
    <b:Title>Pertumbuhan Ekonomi Jateng 4,98 Persen, Pj Gubernur : Kita Masih Tangguh</b:Title>
    <b:InternetSiteTitle>Pemerintah Provinsi Jawa Tengah</b:InternetSiteTitle>
    <b:Year>2024</b:Year>
    <b:Month>Februari</b:Month>
    <b:Day>05</b:Day>
    <b:URL>https://jatengprov.go.id/publik/pertumbuhan-ekonomi-jateng-498-persen-pj-gubernur-kita-masih-tangguh/</b:URL>
    <b:RefOrder>32</b:RefOrder>
  </b:Source>
  <b:Source>
    <b:Tag>Sek24</b:Tag>
    <b:SourceType>InternetSite</b:SourceType>
    <b:Guid>{D189523B-9D6D-461C-B171-FE7320A99843}</b:Guid>
    <b:Author>
      <b:Author>
        <b:NameList>
          <b:Person>
            <b:Last>Sekretariat Kabinet Republik Indonesia</b:Last>
          </b:Person>
        </b:NameList>
      </b:Author>
    </b:Author>
    <b:Title>Dinamika Pertumbuhan Ekonomi Indonesia 2023 dan Proyeksi Tantangan 2024</b:Title>
    <b:Year>2024</b:Year>
    <b:InternetSiteTitle>Sekretariat Kabinet Republik Indonesia</b:InternetSiteTitle>
    <b:Month>Februari</b:Month>
    <b:Day>11</b:Day>
    <b:URL>https://setkab.go.id/dinamika-pertumbuhan-ekonomi-indonesia-2023-dan-proyeksi-tantangan-2024/</b:URL>
    <b:RefOrder>18</b:RefOrder>
  </b:Source>
  <b:Source>
    <b:Tag>Placeholder1</b:Tag>
    <b:SourceType>InternetSite</b:SourceType>
    <b:Guid>{D094C037-1F7D-482C-A2E5-66F014256B9B}</b:Guid>
    <b:Author>
      <b:Author>
        <b:Corporate>Direktorat Jenderal Pajak</b:Corporate>
      </b:Author>
    </b:Author>
    <b:Title>Pemungutan PPN Instansi Pemerintah</b:Title>
    <b:InternetSiteTitle>Direktorat Jenderal Pajak</b:InternetSiteTitle>
    <b:URL>https://www.pajak.go.id/id/pemungutan-ppn-instansi-pemerintah?utm_source=chatgpt.com</b:URL>
    <b:RefOrder>103</b:RefOrder>
  </b:Source>
  <b:Source>
    <b:Tag>Ben25</b:Tag>
    <b:SourceType>InternetSite</b:SourceType>
    <b:Guid>{DB7CA42D-E441-4E3F-A82E-47072E440B7F}</b:Guid>
    <b:Author>
      <b:Author>
        <b:NameList>
          <b:Person>
            <b:Last>Putra</b:Last>
            <b:First>Benny</b:First>
            <b:Middle>Eko Surya</b:Middle>
          </b:Person>
        </b:NameList>
      </b:Author>
    </b:Author>
    <b:Title>Efektivitas Belanja Negara dalam Mendorong Pertumbuhan Ekonomi</b:Title>
    <b:InternetSiteTitle>Ditjen Perbendaharaan Kemenkeu RI</b:InternetSiteTitle>
    <b:Year>2025</b:Year>
    <b:Month>Februari</b:Month>
    <b:Day>20</b:Day>
    <b:URL>https://djpb.kemenkeu.go.id/kppn/watampone/id/profil/309-artikel/3827-efektivitas-belanja-negara-dalam-mendorong-pertumbuhan-ekonomi.html?utm_source=chatgpt.com</b:URL>
    <b:RefOrder>104</b:RefOrder>
  </b:Source>
  <b:Source>
    <b:Tag>Kem223</b:Tag>
    <b:SourceType>Report</b:SourceType>
    <b:Guid>{2E6B2688-54DD-4586-8633-275419BFBE73}</b:Guid>
    <b:Title>Peraturan Menteri Keuangan Republik Indonesia Nomor 59/PMK.03/2022 tentang Perubahan atas Peraturan Menteri Keuangan Nomor 231/PMK.03/2019 tentang Tata Cara Pendaftaran dan Penghapusan Nomor Pokok Wajib Pajak, Pengukuhan dan Pencabutan Pengukuhan Pengusah</b:Title>
    <b:Year>2022</b:Year>
    <b:City>Jakarta</b:City>
    <b:Publisher>Kementerian Keuangan Republik Indonesia</b:Publisher>
    <b:Author>
      <b:Author>
        <b:Corporate>Kementerian Keuangan Republik Indonesia</b:Corporate>
      </b:Author>
    </b:Author>
    <b:RefOrder>36</b:RefOrder>
  </b:Source>
</b:Sources>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40EFAA8B-80AA-40C5-885D-218BEFF3E31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13066</TotalTime>
  <Pages>21</Pages>
  <Words>4084</Words>
  <Characters>23285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Anjani Aulia Putri</dc:creator>
  <cp:keywords/>
  <dc:description/>
  <cp:lastModifiedBy>PERPUS</cp:lastModifiedBy>
  <cp:revision>42</cp:revision>
  <cp:lastPrinted>2026-06-26T07:46:00Z</cp:lastPrinted>
  <dcterms:created xsi:type="dcterms:W3CDTF">2025-11-03T03:55:00Z</dcterms:created>
  <dcterms:modified xsi:type="dcterms:W3CDTF">2026-06-30T04:26:00Z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2057-12.2.0.23158</vt:lpwstr>
  </property>
  <property fmtid="{D5CDD505-2E9C-101B-9397-08002B2CF9AE}" pid="3" name="ICV">
    <vt:lpwstr>128ADF5FA1884C9C90A6120BC4F20F69_12</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http://www.zotero.org/styles/chicago-fullnote-bibliography</vt:lpwstr>
  </property>
  <property fmtid="{D5CDD505-2E9C-101B-9397-08002B2CF9AE}" pid="11" name="Mendeley Recent Style Name 3_1">
    <vt:lpwstr>Chicago Manual of Style 17th edition (full note)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12th edition - Harvard</vt:lpwstr>
  </property>
  <property fmtid="{D5CDD505-2E9C-101B-9397-08002B2CF9AE}" pid="14" name="Mendeley Recent Style Id 5_1">
    <vt:lpwstr>http://www.zotero.org/styles/elsevier-harvard</vt:lpwstr>
  </property>
  <property fmtid="{D5CDD505-2E9C-101B-9397-08002B2CF9AE}" pid="15" name="Mendeley Recent Style Name 5_1">
    <vt:lpwstr>Elsevier - Harvard (with titles)</vt:lpwstr>
  </property>
  <property fmtid="{D5CDD505-2E9C-101B-9397-08002B2CF9AE}" pid="16" name="Mendeley Recent Style Id 6_1">
    <vt:lpwstr>http://www.zotero.org/styles/journal-of-animal-science</vt:lpwstr>
  </property>
  <property fmtid="{D5CDD505-2E9C-101B-9397-08002B2CF9AE}" pid="17" name="Mendeley Recent Style Name 6_1">
    <vt:lpwstr>Journal of Animal Science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4th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04c1b762-211d-3ca7-a08c-b09a0f896875</vt:lpwstr>
  </property>
  <property fmtid="{D5CDD505-2E9C-101B-9397-08002B2CF9AE}" pid="26" name="Mendeley Citation Style_1">
    <vt:lpwstr>http://www.zotero.org/styles/apa</vt:lpwstr>
  </property>
</Properties>
</file>