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E526" w14:textId="77777777" w:rsidR="00CC0762" w:rsidRDefault="00CC0762" w:rsidP="00CC0762">
      <w:pPr>
        <w:spacing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r w:rsidRPr="00573F15">
        <w:rPr>
          <w:b/>
          <w:bCs/>
          <w:sz w:val="28"/>
          <w:szCs w:val="28"/>
          <w:lang w:val="en-US"/>
        </w:rPr>
        <w:t>H</w:t>
      </w:r>
      <w:r>
        <w:rPr>
          <w:b/>
          <w:bCs/>
          <w:sz w:val="28"/>
          <w:szCs w:val="28"/>
          <w:lang w:val="en-US"/>
        </w:rPr>
        <w:t xml:space="preserve">ubungan Kualitas </w:t>
      </w:r>
      <w:r w:rsidRPr="00593EF2">
        <w:rPr>
          <w:b/>
          <w:bCs/>
          <w:i/>
          <w:iCs/>
          <w:sz w:val="28"/>
          <w:szCs w:val="28"/>
          <w:lang w:val="en-US"/>
        </w:rPr>
        <w:t>Sleep Hygiene</w:t>
      </w:r>
      <w:r>
        <w:rPr>
          <w:b/>
          <w:bCs/>
          <w:sz w:val="28"/>
          <w:szCs w:val="28"/>
          <w:lang w:val="en-US"/>
        </w:rPr>
        <w:t xml:space="preserve"> dengan Kadar Melatonin Pada Pasien </w:t>
      </w:r>
      <w:r w:rsidRPr="00593EF2">
        <w:rPr>
          <w:b/>
          <w:bCs/>
          <w:i/>
          <w:iCs/>
          <w:sz w:val="28"/>
          <w:szCs w:val="28"/>
          <w:lang w:val="en-US"/>
        </w:rPr>
        <w:t>Obstructive Sleep Apnea</w:t>
      </w:r>
    </w:p>
    <w:p w14:paraId="3E81CD5A" w14:textId="34E327D8" w:rsidR="00CC0762" w:rsidRPr="00593EF2" w:rsidRDefault="00CC0762" w:rsidP="00CC0762">
      <w:pPr>
        <w:spacing w:line="360" w:lineRule="auto"/>
        <w:jc w:val="center"/>
      </w:pPr>
      <w:r w:rsidRPr="00593EF2">
        <w:t>Trivena Anggraini*, Kanti Yunika</w:t>
      </w:r>
      <w:r>
        <w:rPr>
          <w:vertAlign w:val="superscript"/>
        </w:rPr>
        <w:t>**</w:t>
      </w:r>
      <w:r w:rsidRPr="00593EF2">
        <w:t>, Rery Budiarti</w:t>
      </w:r>
      <w:r>
        <w:rPr>
          <w:vertAlign w:val="superscript"/>
        </w:rPr>
        <w:t>**</w:t>
      </w:r>
      <w:r w:rsidRPr="00593EF2">
        <w:t>, Herlina Suryawati</w:t>
      </w:r>
      <w:r>
        <w:rPr>
          <w:vertAlign w:val="superscript"/>
        </w:rPr>
        <w:t>***</w:t>
      </w:r>
    </w:p>
    <w:p w14:paraId="14AFDAED" w14:textId="3C704096" w:rsidR="00CC0762" w:rsidRPr="00593EF2" w:rsidRDefault="00CC0762" w:rsidP="00CC0762">
      <w:pPr>
        <w:spacing w:line="360" w:lineRule="auto"/>
        <w:jc w:val="center"/>
      </w:pPr>
      <w:r>
        <w:rPr>
          <w:vertAlign w:val="superscript"/>
        </w:rPr>
        <w:t>*</w:t>
      </w:r>
      <w:r>
        <w:t>PPDS-I</w:t>
      </w:r>
      <w:r w:rsidRPr="00593EF2">
        <w:t xml:space="preserve"> THT-BKL F</w:t>
      </w:r>
      <w:r>
        <w:t>akultas Kedokteran Universitas Diponegoro/RSUP Dr. Kariadi Semarang</w:t>
      </w:r>
    </w:p>
    <w:p w14:paraId="396E78C9" w14:textId="320AE66B" w:rsidR="00CC0762" w:rsidRDefault="00CC0762" w:rsidP="00CC0762">
      <w:pPr>
        <w:spacing w:line="360" w:lineRule="auto"/>
        <w:jc w:val="center"/>
      </w:pPr>
      <w:r>
        <w:rPr>
          <w:vertAlign w:val="superscript"/>
        </w:rPr>
        <w:t>**</w:t>
      </w:r>
      <w:r>
        <w:t>Staf Bagian</w:t>
      </w:r>
      <w:r w:rsidRPr="00593EF2">
        <w:t xml:space="preserve"> THT-BKL F</w:t>
      </w:r>
      <w:r>
        <w:t>akultas Kedokteran Universitas Diponegoro/RSUP Dr. Kariadi Semarang</w:t>
      </w:r>
    </w:p>
    <w:p w14:paraId="13203D8F" w14:textId="013A5C1F" w:rsidR="00CC0762" w:rsidRDefault="00CC0762" w:rsidP="00CC0762">
      <w:pPr>
        <w:spacing w:line="360" w:lineRule="auto"/>
        <w:jc w:val="center"/>
      </w:pPr>
      <w:r>
        <w:rPr>
          <w:vertAlign w:val="superscript"/>
        </w:rPr>
        <w:t>***</w:t>
      </w:r>
      <w:r>
        <w:t>Staf Bagian</w:t>
      </w:r>
      <w:r w:rsidRPr="00593EF2">
        <w:t xml:space="preserve"> </w:t>
      </w:r>
      <w:r>
        <w:t>Neurologi</w:t>
      </w:r>
      <w:r w:rsidRPr="00593EF2">
        <w:t xml:space="preserve"> F</w:t>
      </w:r>
      <w:r>
        <w:t>akultas Kedokteran Universitas Diponegoro/RSUP Dr. Kariadi Semarang</w:t>
      </w:r>
    </w:p>
    <w:p w14:paraId="06F9F01A" w14:textId="36ECD273" w:rsidR="00CC0762" w:rsidRPr="00593EF2" w:rsidRDefault="00852FEE" w:rsidP="00CC076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9922988"/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F1821" wp14:editId="0634A6E2">
                <wp:simplePos x="0" y="0"/>
                <wp:positionH relativeFrom="margin">
                  <wp:align>left</wp:align>
                </wp:positionH>
                <wp:positionV relativeFrom="paragraph">
                  <wp:posOffset>3312</wp:posOffset>
                </wp:positionV>
                <wp:extent cx="5653377" cy="23495"/>
                <wp:effectExtent l="0" t="0" r="24130" b="33655"/>
                <wp:wrapNone/>
                <wp:docPr id="6850931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3377" cy="23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F733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5pt" to="445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CC0762" w:rsidRPr="00593EF2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  <w:bookmarkEnd w:id="0"/>
    </w:p>
    <w:p w14:paraId="5302A91A" w14:textId="77777777" w:rsidR="00CC0762" w:rsidRDefault="00CC0762" w:rsidP="00CC0762">
      <w:pPr>
        <w:spacing w:line="240" w:lineRule="auto"/>
      </w:pPr>
      <w:r>
        <w:rPr>
          <w:b/>
          <w:bCs/>
          <w:lang w:val="en-US"/>
        </w:rPr>
        <w:t xml:space="preserve">Latar belakang: </w:t>
      </w:r>
      <w:r w:rsidRPr="00E65139">
        <w:rPr>
          <w:i/>
          <w:iCs/>
        </w:rPr>
        <w:t>Obstructive sleep apnea</w:t>
      </w:r>
      <w:r>
        <w:t xml:space="preserve"> (OSA) merupakan gangguan tidur yang ditandai oleh obstruksi jalan napas atas berulang selama tidur dan berdampak signifikan terhadap kualitas tidur serta regulasi ritme sirkadian. Melatonin berperan dalam regulasi siklus tidur-bangun, dan gangguan sekresinya telah dilaporkan pada pasien OSA. </w:t>
      </w:r>
      <w:r w:rsidRPr="00C853D6">
        <w:rPr>
          <w:i/>
          <w:iCs/>
        </w:rPr>
        <w:t>Sleep hygiene</w:t>
      </w:r>
      <w:r>
        <w:t xml:space="preserve"> merupakan perilaku yang dapat dimodifikasi dan berpotensi memengaruhi kualitas tidur, namun hubungannya dengan kadar melatonin pada pasien OSA masih jarang diteliti. </w:t>
      </w:r>
    </w:p>
    <w:p w14:paraId="2B062C4B" w14:textId="77777777" w:rsidR="00CC0762" w:rsidRDefault="00CC0762" w:rsidP="00CC0762">
      <w:pPr>
        <w:spacing w:line="240" w:lineRule="auto"/>
      </w:pPr>
    </w:p>
    <w:p w14:paraId="2BDD7AB9" w14:textId="77777777" w:rsidR="00CC0762" w:rsidRDefault="00CC0762" w:rsidP="00CC0762">
      <w:pPr>
        <w:spacing w:line="240" w:lineRule="auto"/>
      </w:pPr>
      <w:r>
        <w:rPr>
          <w:b/>
          <w:bCs/>
        </w:rPr>
        <w:t xml:space="preserve">Tujuan: </w:t>
      </w:r>
      <w:r>
        <w:t xml:space="preserve">mengetahui hubungan kualitas </w:t>
      </w:r>
      <w:r>
        <w:rPr>
          <w:i/>
          <w:iCs/>
        </w:rPr>
        <w:t xml:space="preserve">sleep hygiene </w:t>
      </w:r>
      <w:r>
        <w:t xml:space="preserve">dengan kadar melatonin pada pasien OSA. </w:t>
      </w:r>
    </w:p>
    <w:p w14:paraId="77F3D645" w14:textId="77777777" w:rsidR="00CC0762" w:rsidRDefault="00CC0762" w:rsidP="00CC0762">
      <w:pPr>
        <w:spacing w:line="240" w:lineRule="auto"/>
      </w:pPr>
    </w:p>
    <w:p w14:paraId="46F2898E" w14:textId="77777777" w:rsidR="00CC0762" w:rsidRDefault="00CC0762" w:rsidP="00CC0762">
      <w:pPr>
        <w:spacing w:line="240" w:lineRule="auto"/>
      </w:pPr>
      <w:r>
        <w:rPr>
          <w:b/>
          <w:bCs/>
        </w:rPr>
        <w:t>Metode</w:t>
      </w:r>
      <w:r>
        <w:t xml:space="preserve">: Penelitian observasional analitik dengan desain potong lintang melibatkan pasien OSA yang memenuhi kriteria inklusi dan eksklusi. Kualitas sleep hygiene dinilai menggunakan </w:t>
      </w:r>
      <w:r>
        <w:rPr>
          <w:rStyle w:val="Emphasis"/>
        </w:rPr>
        <w:t>Sleep Hygiene Index</w:t>
      </w:r>
      <w:r>
        <w:t xml:space="preserve">, derajat OSA ditentukan berdasarkan polisomnografi dan nilai </w:t>
      </w:r>
      <w:r>
        <w:rPr>
          <w:rStyle w:val="Emphasis"/>
        </w:rPr>
        <w:t>Apnea–Hypopnea Index</w:t>
      </w:r>
      <w:r>
        <w:t xml:space="preserve"> (AHI), dan kadar melatonin diukur dari sampel serum darah. Analisis statistik dilakukan untuk menilai hubungan antara kualitas sleep hygiene, derajat OSA, dan kadar melatonin. </w:t>
      </w:r>
    </w:p>
    <w:p w14:paraId="01B99840" w14:textId="77777777" w:rsidR="00CC0762" w:rsidRDefault="00CC0762" w:rsidP="00CC0762">
      <w:pPr>
        <w:spacing w:line="240" w:lineRule="auto"/>
      </w:pPr>
    </w:p>
    <w:p w14:paraId="0611AF12" w14:textId="77777777" w:rsidR="00CC0762" w:rsidRDefault="00CC0762" w:rsidP="00CC0762">
      <w:pPr>
        <w:spacing w:line="240" w:lineRule="auto"/>
      </w:pPr>
      <w:r>
        <w:rPr>
          <w:b/>
          <w:bCs/>
        </w:rPr>
        <w:t>Hasil</w:t>
      </w:r>
      <w:r>
        <w:t xml:space="preserve">: Kadar melatonin berbeda antara kualitas </w:t>
      </w:r>
      <w:r w:rsidRPr="00B863BE">
        <w:rPr>
          <w:i/>
          <w:iCs/>
        </w:rPr>
        <w:t>sleep hygiene</w:t>
      </w:r>
      <w:r>
        <w:t xml:space="preserve"> (p&lt;0,001). Subjek dengan kualitas </w:t>
      </w:r>
      <w:r w:rsidRPr="00B863BE">
        <w:rPr>
          <w:i/>
          <w:iCs/>
        </w:rPr>
        <w:t>sleep hygiene</w:t>
      </w:r>
      <w:r>
        <w:t xml:space="preserve"> baik memiliki rerata kadar melatonin 24,04 ± 1,03 pg/mL, kualitas sedang 18,61 ± 4,05 pg/mL, dan kualitas buruk 11,41 ± 2,74 pg/mL. Terdapat perbedaan bermakna kadar melatonin antara seluruh kategori </w:t>
      </w:r>
      <w:r w:rsidRPr="0086545F">
        <w:rPr>
          <w:i/>
          <w:iCs/>
        </w:rPr>
        <w:t>sleep hygiene</w:t>
      </w:r>
      <w:r>
        <w:t xml:space="preserve"> (p&lt;0,001). </w:t>
      </w:r>
      <w:r w:rsidRPr="00C4340B">
        <w:rPr>
          <w:i/>
          <w:iCs/>
        </w:rPr>
        <w:t>Sleep hygiene</w:t>
      </w:r>
      <w:r>
        <w:t xml:space="preserve"> berkorelasi negatif dengan kadar melatonin (r = −0,715; p&lt;0,001). </w:t>
      </w:r>
    </w:p>
    <w:p w14:paraId="1DD8C95E" w14:textId="77777777" w:rsidR="00CC0762" w:rsidRDefault="00CC0762" w:rsidP="00CC0762">
      <w:pPr>
        <w:spacing w:line="240" w:lineRule="auto"/>
      </w:pPr>
    </w:p>
    <w:p w14:paraId="3D7CBCA2" w14:textId="42110DA6" w:rsidR="00CC0762" w:rsidRDefault="00CC0762" w:rsidP="00CC0762">
      <w:pPr>
        <w:spacing w:line="240" w:lineRule="auto"/>
      </w:pPr>
      <w:r>
        <w:rPr>
          <w:b/>
          <w:bCs/>
        </w:rPr>
        <w:t>S</w:t>
      </w:r>
      <w:r>
        <w:rPr>
          <w:b/>
          <w:bCs/>
        </w:rPr>
        <w:t xml:space="preserve">impulan: </w:t>
      </w:r>
      <w:r>
        <w:t xml:space="preserve">Kualitas </w:t>
      </w:r>
      <w:r w:rsidRPr="00856D63">
        <w:rPr>
          <w:i/>
          <w:iCs/>
        </w:rPr>
        <w:t>sleep hygiene</w:t>
      </w:r>
      <w:r>
        <w:t xml:space="preserve"> berhubungan dengan kadar melatonin pada pasien OSA.</w:t>
      </w:r>
    </w:p>
    <w:p w14:paraId="755D6C9D" w14:textId="77777777" w:rsidR="00CC0762" w:rsidRDefault="00CC0762" w:rsidP="00CC0762">
      <w:pPr>
        <w:spacing w:line="240" w:lineRule="auto"/>
      </w:pPr>
    </w:p>
    <w:p w14:paraId="1C1CB41B" w14:textId="77777777" w:rsidR="00CC0762" w:rsidRDefault="00CC0762" w:rsidP="00CC0762">
      <w:pPr>
        <w:spacing w:line="240" w:lineRule="auto"/>
      </w:pPr>
      <w:r>
        <w:rPr>
          <w:b/>
          <w:bCs/>
        </w:rPr>
        <w:t xml:space="preserve">Kata kunci : </w:t>
      </w:r>
      <w:r w:rsidRPr="00E65139">
        <w:rPr>
          <w:i/>
          <w:iCs/>
        </w:rPr>
        <w:t>Obstructive sleep apnea</w:t>
      </w:r>
      <w:r>
        <w:rPr>
          <w:i/>
          <w:iCs/>
        </w:rPr>
        <w:t xml:space="preserve">, sleep hygiene, </w:t>
      </w:r>
      <w:r>
        <w:t xml:space="preserve">melatonin, </w:t>
      </w:r>
      <w:r>
        <w:rPr>
          <w:rStyle w:val="Emphasis"/>
        </w:rPr>
        <w:t>Apnea–Hypopnea Index</w:t>
      </w:r>
    </w:p>
    <w:p w14:paraId="1A27A421" w14:textId="77777777" w:rsidR="00CC0762" w:rsidRDefault="00CC0762"/>
    <w:sectPr w:rsidR="00CC0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62"/>
    <w:rsid w:val="00852FEE"/>
    <w:rsid w:val="00B140AF"/>
    <w:rsid w:val="00C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C4F4"/>
  <w15:chartTrackingRefBased/>
  <w15:docId w15:val="{03B07BCD-07D2-4862-94F4-19354D7D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62"/>
    <w:pPr>
      <w:spacing w:after="0" w:line="48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6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76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76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76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76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76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76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76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76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7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7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76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76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76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62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C0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7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762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C07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MEMBER</dc:creator>
  <cp:keywords/>
  <dc:description/>
  <cp:lastModifiedBy>ASUS MEMBER</cp:lastModifiedBy>
  <cp:revision>2</cp:revision>
  <dcterms:created xsi:type="dcterms:W3CDTF">2026-05-12T05:21:00Z</dcterms:created>
  <dcterms:modified xsi:type="dcterms:W3CDTF">2026-05-12T05:30:00Z</dcterms:modified>
</cp:coreProperties>
</file>