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8BA6" w14:textId="77777777" w:rsidR="00302F7B" w:rsidRPr="00A3120D" w:rsidRDefault="00302F7B" w:rsidP="00302F7B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8316597"/>
      <w:r w:rsidRPr="00A3120D">
        <w:rPr>
          <w:rFonts w:ascii="Times New Roman" w:hAnsi="Times New Roman" w:cs="Times New Roman"/>
          <w:b/>
          <w:bCs/>
          <w:color w:val="auto"/>
          <w:sz w:val="28"/>
          <w:szCs w:val="28"/>
        </w:rPr>
        <w:t>BAB V</w:t>
      </w:r>
      <w:bookmarkEnd w:id="0"/>
    </w:p>
    <w:p w14:paraId="13F95625" w14:textId="77777777" w:rsidR="00302F7B" w:rsidRPr="00A3120D" w:rsidRDefault="00302F7B" w:rsidP="00302F7B">
      <w:pPr>
        <w:pStyle w:val="Heading1"/>
        <w:spacing w:before="0" w:after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208316598"/>
      <w:r w:rsidRPr="00A3120D">
        <w:rPr>
          <w:rFonts w:ascii="Times New Roman" w:hAnsi="Times New Roman" w:cs="Times New Roman"/>
          <w:b/>
          <w:bCs/>
          <w:color w:val="auto"/>
          <w:sz w:val="28"/>
          <w:szCs w:val="28"/>
        </w:rPr>
        <w:t>PENUTUP</w:t>
      </w:r>
      <w:bookmarkEnd w:id="1"/>
    </w:p>
    <w:p w14:paraId="5F6A8010" w14:textId="77777777" w:rsidR="00302F7B" w:rsidRPr="00A3120D" w:rsidRDefault="00302F7B" w:rsidP="00302F7B">
      <w:pPr>
        <w:pStyle w:val="Heading2"/>
        <w:numPr>
          <w:ilvl w:val="1"/>
          <w:numId w:val="1"/>
        </w:numPr>
        <w:tabs>
          <w:tab w:val="num" w:pos="360"/>
        </w:tabs>
        <w:spacing w:before="0" w:after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8316599"/>
      <w:r w:rsidRPr="00A3120D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2"/>
    </w:p>
    <w:p w14:paraId="13BFCF9D" w14:textId="77777777" w:rsidR="00302F7B" w:rsidRDefault="00302F7B" w:rsidP="00302F7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2CC6">
        <w:rPr>
          <w:rFonts w:ascii="Times New Roman" w:hAnsi="Times New Roman" w:cs="Times New Roman"/>
          <w:sz w:val="24"/>
          <w:szCs w:val="24"/>
        </w:rPr>
        <w:t>Berdasarkan hasil penelitian dan pembahasan, yang diperoleh</w:t>
      </w:r>
      <w:r w:rsidRPr="00D42F47">
        <w:rPr>
          <w:rFonts w:ascii="Times New Roman" w:hAnsi="Times New Roman" w:cs="Times New Roman"/>
          <w:sz w:val="24"/>
          <w:szCs w:val="24"/>
        </w:rPr>
        <w:t xml:space="preserve"> mengenai pengaruh 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Core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ax</w:t>
      </w:r>
      <w:r w:rsidRPr="00D42F47">
        <w:rPr>
          <w:rFonts w:ascii="Times New Roman" w:hAnsi="Times New Roman" w:cs="Times New Roman"/>
          <w:sz w:val="24"/>
          <w:szCs w:val="24"/>
        </w:rPr>
        <w:t xml:space="preserve"> terhadap kredibilitas dan akuntabilitas sistem perpajakan di Indonesia, maka dapat disimpulkan beberapa hal sebagai berikut:</w:t>
      </w:r>
    </w:p>
    <w:p w14:paraId="408C7FCB" w14:textId="77777777" w:rsidR="00302F7B" w:rsidRDefault="00302F7B" w:rsidP="00302F7B">
      <w:pPr>
        <w:pStyle w:val="ListParagraph"/>
        <w:numPr>
          <w:ilvl w:val="0"/>
          <w:numId w:val="2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Pengaruh</w:t>
      </w:r>
      <w:r w:rsidRPr="00D42F47">
        <w:rPr>
          <w:rFonts w:ascii="Times New Roman" w:hAnsi="Times New Roman" w:cs="Times New Roman"/>
          <w:sz w:val="24"/>
          <w:szCs w:val="24"/>
        </w:rPr>
        <w:t xml:space="preserve"> variabel 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Core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ax</w:t>
      </w:r>
      <w:r w:rsidRPr="00D42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D42F47">
        <w:rPr>
          <w:rFonts w:ascii="Times New Roman" w:hAnsi="Times New Roman" w:cs="Times New Roman"/>
          <w:sz w:val="24"/>
          <w:szCs w:val="24"/>
        </w:rPr>
        <w:t>berpengaruh positif dan signifikan terhadap kredibilitas sistem perpajaka</w:t>
      </w:r>
      <w:r>
        <w:rPr>
          <w:rFonts w:ascii="Times New Roman" w:hAnsi="Times New Roman" w:cs="Times New Roman"/>
          <w:sz w:val="24"/>
          <w:szCs w:val="24"/>
        </w:rPr>
        <w:t>n. Hal ini dibuktikan dengan data hasil uji hipotesis</w:t>
      </w:r>
      <w:r w:rsidRPr="00D42F4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0111875"/>
      <w:r w:rsidRPr="00D42F47">
        <w:rPr>
          <w:rFonts w:ascii="Times New Roman" w:hAnsi="Times New Roman" w:cs="Times New Roman"/>
          <w:sz w:val="24"/>
          <w:szCs w:val="24"/>
        </w:rPr>
        <w:t xml:space="preserve">nilai t-hitung 8.318 &gt; 1.98525 dan 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D42F47">
        <w:rPr>
          <w:rFonts w:ascii="Times New Roman" w:hAnsi="Times New Roman" w:cs="Times New Roman"/>
          <w:sz w:val="24"/>
          <w:szCs w:val="24"/>
        </w:rPr>
        <w:t xml:space="preserve"> 0.001 &lt; 0.05</w:t>
      </w:r>
      <w:bookmarkEnd w:id="3"/>
      <w:r w:rsidRPr="00D42F47">
        <w:rPr>
          <w:rFonts w:ascii="Times New Roman" w:hAnsi="Times New Roman" w:cs="Times New Roman"/>
          <w:sz w:val="24"/>
          <w:szCs w:val="24"/>
        </w:rPr>
        <w:t>.</w:t>
      </w:r>
    </w:p>
    <w:p w14:paraId="690F6CB4" w14:textId="77777777" w:rsidR="00302F7B" w:rsidRPr="00031EC4" w:rsidRDefault="00302F7B" w:rsidP="00302F7B">
      <w:pPr>
        <w:pStyle w:val="ListParagraph"/>
        <w:numPr>
          <w:ilvl w:val="0"/>
          <w:numId w:val="2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Pengaruh</w:t>
      </w:r>
      <w:r w:rsidRPr="00D42F47">
        <w:rPr>
          <w:rFonts w:ascii="Times New Roman" w:hAnsi="Times New Roman" w:cs="Times New Roman"/>
          <w:sz w:val="24"/>
          <w:szCs w:val="24"/>
        </w:rPr>
        <w:t xml:space="preserve"> variabel </w:t>
      </w:r>
      <w:bookmarkStart w:id="4" w:name="_Hlk210111900"/>
      <w:r w:rsidRPr="00D42F47">
        <w:rPr>
          <w:rFonts w:ascii="Times New Roman" w:hAnsi="Times New Roman" w:cs="Times New Roman"/>
          <w:i/>
          <w:iCs/>
          <w:sz w:val="24"/>
          <w:szCs w:val="24"/>
        </w:rPr>
        <w:t>Core Tax</w:t>
      </w:r>
      <w:r w:rsidRPr="00D42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D42F47">
        <w:rPr>
          <w:rFonts w:ascii="Times New Roman" w:hAnsi="Times New Roman" w:cs="Times New Roman"/>
          <w:sz w:val="24"/>
          <w:szCs w:val="24"/>
        </w:rPr>
        <w:t>berpengaruh positif dan signifikan terhadap akuntabilitas sistem perpajakan</w:t>
      </w:r>
      <w:r>
        <w:rPr>
          <w:rFonts w:ascii="Times New Roman" w:hAnsi="Times New Roman" w:cs="Times New Roman"/>
          <w:sz w:val="24"/>
          <w:szCs w:val="24"/>
        </w:rPr>
        <w:t>. Hal ini dibuktikan dengan data hasil uji hipotesis</w:t>
      </w:r>
      <w:r w:rsidRPr="00D42F47">
        <w:rPr>
          <w:rFonts w:ascii="Times New Roman" w:hAnsi="Times New Roman" w:cs="Times New Roman"/>
          <w:sz w:val="24"/>
          <w:szCs w:val="24"/>
        </w:rPr>
        <w:t xml:space="preserve"> nilai t-hitung 9.390 &gt; 1.98525 dan 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p-value</w:t>
      </w:r>
      <w:r w:rsidRPr="00D42F47">
        <w:rPr>
          <w:rFonts w:ascii="Times New Roman" w:hAnsi="Times New Roman" w:cs="Times New Roman"/>
          <w:sz w:val="24"/>
          <w:szCs w:val="24"/>
        </w:rPr>
        <w:t xml:space="preserve"> 0.001 &lt; 0.05</w:t>
      </w:r>
      <w:bookmarkEnd w:id="4"/>
      <w:r w:rsidRPr="00D42F47">
        <w:rPr>
          <w:rFonts w:ascii="Times New Roman" w:hAnsi="Times New Roman" w:cs="Times New Roman"/>
          <w:sz w:val="24"/>
          <w:szCs w:val="24"/>
        </w:rPr>
        <w:t xml:space="preserve">. Temuan ini menunjukkan bahwa </w:t>
      </w:r>
      <w:r w:rsidRPr="00D42F47">
        <w:rPr>
          <w:rFonts w:ascii="Times New Roman" w:hAnsi="Times New Roman" w:cs="Times New Roman"/>
          <w:i/>
          <w:iCs/>
          <w:sz w:val="24"/>
          <w:szCs w:val="24"/>
        </w:rPr>
        <w:t>Core Tax</w:t>
      </w:r>
      <w:r w:rsidRPr="00D42F47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10112015"/>
      <w:r w:rsidRPr="00D42F47">
        <w:rPr>
          <w:rFonts w:ascii="Times New Roman" w:hAnsi="Times New Roman" w:cs="Times New Roman"/>
          <w:sz w:val="24"/>
          <w:szCs w:val="24"/>
        </w:rPr>
        <w:t xml:space="preserve">memperkuat </w:t>
      </w:r>
      <w:r w:rsidRPr="00F65E31">
        <w:rPr>
          <w:rFonts w:ascii="Times New Roman" w:hAnsi="Times New Roman" w:cs="Times New Roman"/>
          <w:i/>
          <w:iCs/>
          <w:sz w:val="24"/>
          <w:szCs w:val="24"/>
        </w:rPr>
        <w:t>monitoring</w:t>
      </w:r>
      <w:r w:rsidRPr="00D42F47">
        <w:rPr>
          <w:rFonts w:ascii="Times New Roman" w:hAnsi="Times New Roman" w:cs="Times New Roman"/>
          <w:sz w:val="24"/>
          <w:szCs w:val="24"/>
        </w:rPr>
        <w:t>, audit, penegakan sanksi, serta dokumentasi dan keterlacakan proses perpajakan.</w:t>
      </w:r>
    </w:p>
    <w:p w14:paraId="0FCA2D0E" w14:textId="77777777" w:rsidR="00302F7B" w:rsidRPr="00A3120D" w:rsidRDefault="00302F7B" w:rsidP="00302F7B">
      <w:pPr>
        <w:pStyle w:val="Heading2"/>
        <w:numPr>
          <w:ilvl w:val="1"/>
          <w:numId w:val="1"/>
        </w:numPr>
        <w:tabs>
          <w:tab w:val="num" w:pos="360"/>
        </w:tabs>
        <w:spacing w:before="0" w:after="0" w:line="480" w:lineRule="auto"/>
        <w:ind w:left="567" w:hanging="567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</w:pPr>
      <w:bookmarkStart w:id="6" w:name="_Toc208316600"/>
      <w:bookmarkEnd w:id="5"/>
      <w:r w:rsidRPr="00A3120D">
        <w:rPr>
          <w:rFonts w:ascii="Times New Roman" w:hAnsi="Times New Roman" w:cs="Times New Roman"/>
          <w:b/>
          <w:bCs/>
          <w:color w:val="auto"/>
          <w:sz w:val="24"/>
          <w:szCs w:val="24"/>
        </w:rPr>
        <w:t>Saran</w:t>
      </w:r>
      <w:bookmarkEnd w:id="6"/>
    </w:p>
    <w:p w14:paraId="5A2F28A2" w14:textId="77777777" w:rsidR="00302F7B" w:rsidRDefault="00302F7B" w:rsidP="00302F7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F47">
        <w:rPr>
          <w:rFonts w:ascii="Times New Roman" w:hAnsi="Times New Roman" w:cs="Times New Roman"/>
          <w:sz w:val="24"/>
          <w:szCs w:val="24"/>
        </w:rPr>
        <w:t xml:space="preserve">Berdasarkan hasil penelitian yang telah dilakukan, terdapat beberapa rekomendasi yang dapat diberikan baik kepada Direktorat Jenderal Pajak (DJP) maupun pihak terkait lainnya, </w:t>
      </w:r>
      <w:r>
        <w:rPr>
          <w:rFonts w:ascii="Times New Roman" w:hAnsi="Times New Roman" w:cs="Times New Roman"/>
          <w:sz w:val="24"/>
          <w:szCs w:val="24"/>
        </w:rPr>
        <w:t xml:space="preserve">yakni </w:t>
      </w:r>
      <w:r w:rsidRPr="00D42F47">
        <w:rPr>
          <w:rFonts w:ascii="Times New Roman" w:hAnsi="Times New Roman" w:cs="Times New Roman"/>
          <w:sz w:val="24"/>
          <w:szCs w:val="24"/>
        </w:rPr>
        <w:t>sebagai berikut:</w:t>
      </w:r>
    </w:p>
    <w:p w14:paraId="5E36B1AE" w14:textId="77777777" w:rsidR="00302F7B" w:rsidRPr="00A3120D" w:rsidRDefault="00302F7B" w:rsidP="00302F7B">
      <w:pPr>
        <w:pStyle w:val="ListParagraph"/>
        <w:numPr>
          <w:ilvl w:val="0"/>
          <w:numId w:val="3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 </w:t>
      </w:r>
      <w:r>
        <w:rPr>
          <w:rFonts w:ascii="Times New Roman" w:hAnsi="Times New Roman" w:cs="Times New Roman"/>
          <w:i/>
          <w:iCs/>
          <w:sz w:val="24"/>
          <w:szCs w:val="24"/>
        </w:rPr>
        <w:t>CoreTax</w:t>
      </w:r>
    </w:p>
    <w:p w14:paraId="734B5073" w14:textId="77777777" w:rsidR="00302F7B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302F7B" w:rsidSect="00302F7B">
          <w:headerReference w:type="default" r:id="rId5"/>
          <w:footerReference w:type="default" r:id="rId6"/>
          <w:pgSz w:w="11906" w:h="16838"/>
          <w:pgMar w:top="2268" w:right="1701" w:bottom="1701" w:left="2268" w:header="709" w:footer="709" w:gutter="0"/>
          <w:pgNumType w:start="71"/>
          <w:cols w:space="708"/>
          <w:titlePg/>
          <w:docGrid w:linePitch="360"/>
        </w:sectPr>
      </w:pPr>
      <w:r w:rsidRPr="00A3120D">
        <w:rPr>
          <w:rFonts w:ascii="Times New Roman" w:hAnsi="Times New Roman" w:cs="Times New Roman"/>
          <w:sz w:val="24"/>
          <w:szCs w:val="24"/>
        </w:rPr>
        <w:t>Indikator terendah terdapat pada reliabilitas (X1.2) dengan skor 3,75, yaitu “</w:t>
      </w:r>
      <w:r w:rsidRPr="00A3120D">
        <w:rPr>
          <w:rFonts w:ascii="Times New Roman" w:hAnsi="Times New Roman" w:cs="Times New Roman"/>
          <w:i/>
          <w:iCs/>
          <w:sz w:val="24"/>
          <w:szCs w:val="24"/>
        </w:rPr>
        <w:t>CoreTax jarang mengalami gangguan/error saat digunakan</w:t>
      </w:r>
      <w:r w:rsidRPr="00A3120D">
        <w:rPr>
          <w:rFonts w:ascii="Times New Roman" w:hAnsi="Times New Roman" w:cs="Times New Roman"/>
          <w:sz w:val="24"/>
          <w:szCs w:val="24"/>
        </w:rPr>
        <w:t xml:space="preserve">”. Maka dari </w:t>
      </w:r>
    </w:p>
    <w:p w14:paraId="2B5A4FBA" w14:textId="77777777" w:rsidR="00302F7B" w:rsidRPr="00A3120D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120D">
        <w:rPr>
          <w:rFonts w:ascii="Times New Roman" w:hAnsi="Times New Roman" w:cs="Times New Roman"/>
          <w:sz w:val="24"/>
          <w:szCs w:val="24"/>
        </w:rPr>
        <w:lastRenderedPageBreak/>
        <w:t>itu, DJP perlu meningkatkan stabilitas sistem dengan pemeliharaan berkala, penguatan server, serta pemerataan infrastruktur teknologi agar layanan digital lebih lancar.</w:t>
      </w:r>
    </w:p>
    <w:p w14:paraId="42B16777" w14:textId="77777777" w:rsidR="00302F7B" w:rsidRDefault="00302F7B" w:rsidP="00302F7B">
      <w:pPr>
        <w:pStyle w:val="ListParagraph"/>
        <w:spacing w:after="0"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302F7B" w:rsidSect="00302F7B">
          <w:headerReference w:type="first" r:id="rId7"/>
          <w:type w:val="continuous"/>
          <w:pgSz w:w="11906" w:h="16838"/>
          <w:pgMar w:top="2268" w:right="1701" w:bottom="1701" w:left="2268" w:header="709" w:footer="709" w:gutter="0"/>
          <w:pgNumType w:start="73"/>
          <w:cols w:space="708"/>
          <w:titlePg/>
          <w:docGrid w:linePitch="360"/>
        </w:sectPr>
      </w:pPr>
    </w:p>
    <w:p w14:paraId="2ADB125A" w14:textId="77777777" w:rsidR="00302F7B" w:rsidRDefault="00302F7B" w:rsidP="00302F7B">
      <w:pPr>
        <w:pStyle w:val="ListParagraph"/>
        <w:numPr>
          <w:ilvl w:val="0"/>
          <w:numId w:val="3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Kredibilitas Sistem Perpajakan</w:t>
      </w:r>
    </w:p>
    <w:p w14:paraId="315BE388" w14:textId="77777777" w:rsidR="00302F7B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07F3">
        <w:rPr>
          <w:rFonts w:ascii="Times New Roman" w:hAnsi="Times New Roman" w:cs="Times New Roman"/>
          <w:sz w:val="24"/>
          <w:szCs w:val="24"/>
        </w:rPr>
        <w:t>Indikator terendah terdapat pada integritas aparat pajak (Y1.3) dengan skor 4,07, yaitu “</w:t>
      </w:r>
      <w:r w:rsidRPr="005B07F3">
        <w:rPr>
          <w:rFonts w:ascii="Times New Roman" w:hAnsi="Times New Roman" w:cs="Times New Roman"/>
          <w:i/>
          <w:iCs/>
          <w:sz w:val="24"/>
          <w:szCs w:val="24"/>
        </w:rPr>
        <w:t>Saya percaya otoritas pajak menjalankan tugasnya dengan jujur dan berintegritas</w:t>
      </w:r>
      <w:r w:rsidRPr="005B07F3">
        <w:rPr>
          <w:rFonts w:ascii="Times New Roman" w:hAnsi="Times New Roman" w:cs="Times New Roman"/>
          <w:sz w:val="24"/>
          <w:szCs w:val="24"/>
        </w:rPr>
        <w:t xml:space="preserve">”. Maka dari itu, DJP disarankan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 w:rsidRPr="005B07F3">
        <w:rPr>
          <w:rFonts w:ascii="Times New Roman" w:hAnsi="Times New Roman" w:cs="Times New Roman"/>
          <w:sz w:val="24"/>
          <w:szCs w:val="24"/>
        </w:rPr>
        <w:t>memperkuat transparansi, melakukan pengawasan internal yang ketat, serta membangun budaya integritas pegawai untuk meningkatkan kepercayaan publik.</w:t>
      </w:r>
    </w:p>
    <w:p w14:paraId="2D34B445" w14:textId="77777777" w:rsidR="00302F7B" w:rsidRDefault="00302F7B" w:rsidP="00302F7B">
      <w:pPr>
        <w:pStyle w:val="ListParagraph"/>
        <w:numPr>
          <w:ilvl w:val="0"/>
          <w:numId w:val="3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Akuntabilitas Sistem Perpajakan</w:t>
      </w:r>
    </w:p>
    <w:p w14:paraId="59F48911" w14:textId="77777777" w:rsidR="00302F7B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07F3">
        <w:rPr>
          <w:rFonts w:ascii="Times New Roman" w:hAnsi="Times New Roman" w:cs="Times New Roman"/>
          <w:sz w:val="24"/>
          <w:szCs w:val="24"/>
        </w:rPr>
        <w:t>Indikator terendah terdapat pada penegakan sanksi (Y2.2) dengan skor 4,19, yaitu “</w:t>
      </w:r>
      <w:r w:rsidRPr="005B07F3">
        <w:rPr>
          <w:rFonts w:ascii="Times New Roman" w:hAnsi="Times New Roman" w:cs="Times New Roman"/>
          <w:i/>
          <w:iCs/>
          <w:sz w:val="24"/>
          <w:szCs w:val="24"/>
        </w:rPr>
        <w:t>Sistem perpajakan menegakkan sanksi dengan tegas terhadap pelanggaran</w:t>
      </w:r>
      <w:r w:rsidRPr="005B07F3">
        <w:rPr>
          <w:rFonts w:ascii="Times New Roman" w:hAnsi="Times New Roman" w:cs="Times New Roman"/>
          <w:sz w:val="24"/>
          <w:szCs w:val="24"/>
        </w:rPr>
        <w:t>”. Oleh karena itu, DJP perlu mempertegas penerapan sanksi secara konsisten dan adil agar akuntabilitas semakin terjamin.</w:t>
      </w:r>
    </w:p>
    <w:p w14:paraId="153B2E64" w14:textId="77777777" w:rsidR="00302F7B" w:rsidRDefault="00302F7B" w:rsidP="00302F7B">
      <w:pPr>
        <w:pStyle w:val="ListParagraph"/>
        <w:numPr>
          <w:ilvl w:val="0"/>
          <w:numId w:val="3"/>
        </w:numPr>
        <w:spacing w:after="0"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Selanjutnya</w:t>
      </w:r>
    </w:p>
    <w:p w14:paraId="1A6F644F" w14:textId="77777777" w:rsidR="00302F7B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07F3">
        <w:rPr>
          <w:rFonts w:ascii="Times New Roman" w:hAnsi="Times New Roman" w:cs="Times New Roman"/>
          <w:sz w:val="24"/>
          <w:szCs w:val="24"/>
        </w:rPr>
        <w:t xml:space="preserve">Penelitian ini terbatas pada pengaruh </w:t>
      </w:r>
      <w:r w:rsidRPr="005B07F3">
        <w:rPr>
          <w:rFonts w:ascii="Times New Roman" w:hAnsi="Times New Roman" w:cs="Times New Roman"/>
          <w:i/>
          <w:iCs/>
          <w:sz w:val="24"/>
          <w:szCs w:val="24"/>
        </w:rPr>
        <w:t>CoreTax</w:t>
      </w:r>
      <w:r w:rsidRPr="005B07F3">
        <w:rPr>
          <w:rFonts w:ascii="Times New Roman" w:hAnsi="Times New Roman" w:cs="Times New Roman"/>
          <w:sz w:val="24"/>
          <w:szCs w:val="24"/>
        </w:rPr>
        <w:t xml:space="preserve"> terhadap kredibilitas dan akuntabilitas. Oleh karena itu, penelitian selanjutnya dapat menambahkan variabel lain seperti kepatuhan wajib pajak, efektivitas pelayanan, atau</w:t>
      </w:r>
      <w:r>
        <w:rPr>
          <w:rFonts w:ascii="Times New Roman" w:hAnsi="Times New Roman" w:cs="Times New Roman"/>
          <w:sz w:val="24"/>
          <w:szCs w:val="24"/>
        </w:rPr>
        <w:t>pun</w:t>
      </w:r>
      <w:r w:rsidRPr="005B07F3">
        <w:rPr>
          <w:rFonts w:ascii="Times New Roman" w:hAnsi="Times New Roman" w:cs="Times New Roman"/>
          <w:sz w:val="24"/>
          <w:szCs w:val="24"/>
        </w:rPr>
        <w:t xml:space="preserve"> budaya organisasi, agar hasil yang diperoleh lebih komprehensif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7E418" w14:textId="77777777" w:rsidR="00302F7B" w:rsidRDefault="00302F7B" w:rsidP="00302F7B">
      <w:pPr>
        <w:pStyle w:val="ListParagraph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9E5A23" w14:textId="77777777" w:rsidR="00805D82" w:rsidRDefault="00805D82"/>
    <w:sectPr w:rsidR="00805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533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D474295" w14:textId="77777777" w:rsidR="00302F7B" w:rsidRPr="00156368" w:rsidRDefault="00302F7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63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636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63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63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636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1D2566D" w14:textId="77777777" w:rsidR="00302F7B" w:rsidRDefault="00302F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4BCE" w14:textId="77777777" w:rsidR="00302F7B" w:rsidRPr="00156368" w:rsidRDefault="00302F7B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30B6E492" w14:textId="77777777" w:rsidR="00302F7B" w:rsidRDefault="0030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112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7EB5AAC" w14:textId="77777777" w:rsidR="00302F7B" w:rsidRPr="00FD508B" w:rsidRDefault="00302F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D50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50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50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D50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D50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026B32" w14:textId="77777777" w:rsidR="00302F7B" w:rsidRDefault="0030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058F"/>
    <w:multiLevelType w:val="hybridMultilevel"/>
    <w:tmpl w:val="C5106DC0"/>
    <w:lvl w:ilvl="0" w:tplc="C7361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825"/>
    <w:multiLevelType w:val="hybridMultilevel"/>
    <w:tmpl w:val="1282490A"/>
    <w:lvl w:ilvl="0" w:tplc="BF4A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12DC4"/>
    <w:multiLevelType w:val="multilevel"/>
    <w:tmpl w:val="996C6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18190657">
    <w:abstractNumId w:val="2"/>
  </w:num>
  <w:num w:numId="2" w16cid:durableId="105971793">
    <w:abstractNumId w:val="1"/>
  </w:num>
  <w:num w:numId="3" w16cid:durableId="194237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7B"/>
    <w:rsid w:val="00036E71"/>
    <w:rsid w:val="000430DE"/>
    <w:rsid w:val="00302F7B"/>
    <w:rsid w:val="00594023"/>
    <w:rsid w:val="007C5D12"/>
    <w:rsid w:val="00805D82"/>
    <w:rsid w:val="008E622B"/>
    <w:rsid w:val="008F2A46"/>
    <w:rsid w:val="00E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111A"/>
  <w15:chartTrackingRefBased/>
  <w15:docId w15:val="{D70171E2-8C57-488A-A862-D6BB2F89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F7B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F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F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2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F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F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F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F7B"/>
    <w:rPr>
      <w:i/>
      <w:iCs/>
      <w:color w:val="404040" w:themeColor="text1" w:themeTint="BF"/>
    </w:rPr>
  </w:style>
  <w:style w:type="paragraph" w:styleId="ListParagraph">
    <w:name w:val="List Paragraph"/>
    <w:aliases w:val="skripsi,Body Text Char1,Char Char2,List Paragraph2,List Paragraph1,Body of text,spasi 2 taiiii"/>
    <w:basedOn w:val="Normal"/>
    <w:link w:val="ListParagraphChar"/>
    <w:uiPriority w:val="1"/>
    <w:qFormat/>
    <w:rsid w:val="00302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F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F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F7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skripsi Char,Body Text Char1 Char,Char Char2 Char,List Paragraph2 Char,List Paragraph1 Char,Body of text Char,spasi 2 taiiii Char"/>
    <w:link w:val="ListParagraph"/>
    <w:uiPriority w:val="1"/>
    <w:locked/>
    <w:rsid w:val="00302F7B"/>
  </w:style>
  <w:style w:type="paragraph" w:styleId="Header">
    <w:name w:val="header"/>
    <w:basedOn w:val="Normal"/>
    <w:link w:val="HeaderChar"/>
    <w:uiPriority w:val="99"/>
    <w:unhideWhenUsed/>
    <w:rsid w:val="0030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7B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F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7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adristi ghassani banafsaj</dc:creator>
  <cp:keywords/>
  <dc:description/>
  <cp:lastModifiedBy>adristi ghassani banafsaj</cp:lastModifiedBy>
  <cp:revision>1</cp:revision>
  <dcterms:created xsi:type="dcterms:W3CDTF">2025-09-30T05:23:00Z</dcterms:created>
  <dcterms:modified xsi:type="dcterms:W3CDTF">2025-09-30T05:23:00Z</dcterms:modified>
</cp:coreProperties>
</file>