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20" w:rsidRPr="00DA3382" w:rsidRDefault="00686F20" w:rsidP="00686F20">
      <w:pPr>
        <w:pStyle w:val="Heading1"/>
      </w:pPr>
      <w:bookmarkStart w:id="0" w:name="_Toc202786188"/>
      <w:r w:rsidRPr="00DA3382">
        <w:t>BAB I</w:t>
      </w:r>
      <w:bookmarkEnd w:id="0"/>
    </w:p>
    <w:p w:rsidR="00686F20" w:rsidRPr="00DA3382" w:rsidRDefault="00686F20" w:rsidP="00686F20">
      <w:pPr>
        <w:pStyle w:val="Heading1"/>
      </w:pPr>
      <w:bookmarkStart w:id="1" w:name="_Toc202786189"/>
      <w:r w:rsidRPr="00DA3382">
        <w:t>PENDAHULUAN</w:t>
      </w:r>
      <w:bookmarkEnd w:id="1"/>
    </w:p>
    <w:p w:rsidR="00686F20" w:rsidRPr="004769B9" w:rsidRDefault="00686F20" w:rsidP="00686F20">
      <w:pPr>
        <w:pStyle w:val="Heading2"/>
      </w:pPr>
      <w:bookmarkStart w:id="2" w:name="_Toc202786190"/>
      <w:r w:rsidRPr="00DA3382">
        <w:t>Latar Belakang</w:t>
      </w:r>
      <w:bookmarkEnd w:id="2"/>
      <w:r w:rsidRPr="00DA3382">
        <w:t xml:space="preserve"> </w:t>
      </w:r>
    </w:p>
    <w:p w:rsidR="00686F20" w:rsidRDefault="00686F20" w:rsidP="00686F2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Pajak menurut Undang-Undang Nomor 28 Tahun 2007 tentang Ketentuan Umum dan Tata Cara Perpajakan merupakan kontribusi wajib pajak kepada negara yang terutang oleh orang pribadi atau badan yang bersifat memaksa berdasarkan Undang-undang, dengan tidak mendapat imbalan secara langsung dan digunakan untuk keperluan negara bagi sebesar-besarnya kemakmuran rakyat. </w:t>
      </w:r>
      <w:proofErr w:type="gramStart"/>
      <w:r>
        <w:rPr>
          <w:rFonts w:ascii="Times New Roman" w:hAnsi="Times New Roman" w:cs="Times New Roman"/>
          <w:sz w:val="24"/>
          <w:szCs w:val="24"/>
        </w:rPr>
        <w:t>Pajak memberikan kontribusi kepada pendapatan negara, pemerintah berusaha untuk meningkatkan dan mempertahankan penerimaan sektor pajak untuk membantu mendanai negara.</w:t>
      </w:r>
      <w:proofErr w:type="gramEnd"/>
    </w:p>
    <w:p w:rsidR="00686F20" w:rsidRPr="00686F20" w:rsidRDefault="00686F20" w:rsidP="00686F20">
      <w:pPr>
        <w:spacing w:line="480" w:lineRule="auto"/>
        <w:ind w:firstLine="720"/>
        <w:jc w:val="both"/>
        <w:rPr>
          <w:rFonts w:ascii="Times New Roman" w:hAnsi="Times New Roman" w:cs="Times New Roman"/>
          <w:sz w:val="24"/>
          <w:szCs w:val="24"/>
          <w:lang w:val="id-ID"/>
        </w:rPr>
        <w:sectPr w:rsidR="00686F20" w:rsidRPr="00686F20" w:rsidSect="00DE240D">
          <w:footerReference w:type="first" r:id="rId8"/>
          <w:pgSz w:w="11906" w:h="16838"/>
          <w:pgMar w:top="2268" w:right="1701" w:bottom="1701" w:left="2268" w:header="709" w:footer="709" w:gutter="0"/>
          <w:pgNumType w:start="1"/>
          <w:cols w:space="708"/>
          <w:titlePg/>
          <w:docGrid w:linePitch="360"/>
        </w:sectPr>
      </w:pPr>
      <w:proofErr w:type="gramStart"/>
      <w:r w:rsidRPr="00DA3382">
        <w:rPr>
          <w:rFonts w:ascii="Times New Roman" w:hAnsi="Times New Roman" w:cs="Times New Roman"/>
          <w:sz w:val="24"/>
          <w:szCs w:val="24"/>
        </w:rPr>
        <w:t>Pajak merupakan salah satu sumber utama penerimaan negara yang memegang peranan vital dalam membiayai pembangunan nasional serta penyediaan pelayanan publik.</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Keberhasilan negara dalam mengoptimalkan penerimaan pajak berkontribusi langsung terhadap pertumbuhan ekonomi, pemerataan kesejahteraan, serta peningkatan kualitas hidup masyarakat.</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Oleh karena itu, kepatuhan wajib pajak, baik individu maupun badan usaha, menjadi faktor kunci dalam mendukung stabilitas fiskal dan keberlanjutan pembangunan.</w:t>
      </w:r>
      <w:proofErr w:type="gramEnd"/>
      <w:r>
        <w:rPr>
          <w:rFonts w:ascii="Times New Roman" w:hAnsi="Times New Roman" w:cs="Times New Roman"/>
          <w:sz w:val="24"/>
          <w:szCs w:val="24"/>
        </w:rPr>
        <w:t xml:space="preserve"> Besarnya penerimaan pajak pada tahun 2020-2024 ditunjukan pada table </w:t>
      </w:r>
      <w:r>
        <w:rPr>
          <w:rFonts w:ascii="Times New Roman" w:hAnsi="Times New Roman" w:cs="Times New Roman"/>
          <w:sz w:val="24"/>
          <w:szCs w:val="24"/>
        </w:rPr>
        <w:t>1 berikut</w:t>
      </w:r>
      <w:bookmarkStart w:id="3" w:name="_GoBack"/>
      <w:bookmarkEnd w:id="3"/>
    </w:p>
    <w:p w:rsidR="00686F20" w:rsidRPr="00686F20" w:rsidRDefault="00686F20" w:rsidP="00686F20">
      <w:pPr>
        <w:spacing w:line="360" w:lineRule="auto"/>
        <w:jc w:val="both"/>
        <w:rPr>
          <w:rFonts w:ascii="Times New Roman" w:hAnsi="Times New Roman" w:cs="Times New Roman"/>
          <w:sz w:val="24"/>
          <w:szCs w:val="24"/>
          <w:lang w:val="id-ID"/>
        </w:rPr>
      </w:pPr>
    </w:p>
    <w:p w:rsidR="00686F20" w:rsidRPr="00D86C51" w:rsidRDefault="00686F20" w:rsidP="00686F20">
      <w:pPr>
        <w:spacing w:line="360" w:lineRule="auto"/>
        <w:ind w:firstLine="720"/>
        <w:jc w:val="center"/>
        <w:rPr>
          <w:rFonts w:ascii="Times New Roman" w:hAnsi="Times New Roman" w:cs="Times New Roman"/>
          <w:b/>
          <w:bCs/>
          <w:sz w:val="24"/>
          <w:szCs w:val="24"/>
        </w:rPr>
      </w:pPr>
      <w:bookmarkStart w:id="4" w:name="_Toc202718596"/>
      <w:bookmarkStart w:id="5" w:name="_Toc202718639"/>
      <w:proofErr w:type="gramStart"/>
      <w:r>
        <w:rPr>
          <w:rFonts w:ascii="Times New Roman" w:hAnsi="Times New Roman" w:cs="Times New Roman"/>
          <w:b/>
          <w:bCs/>
          <w:sz w:val="24"/>
          <w:szCs w:val="24"/>
        </w:rPr>
        <w:t>Table 3.</w:t>
      </w:r>
      <w:proofErr w:type="gramEnd"/>
      <w:r w:rsidRPr="00046DF8">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Table_3. \* ARABIC </w:instrText>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1</w:t>
      </w:r>
      <w:r>
        <w:rPr>
          <w:rFonts w:ascii="Times New Roman" w:hAnsi="Times New Roman" w:cs="Times New Roman"/>
          <w:b/>
          <w:bCs/>
          <w:sz w:val="24"/>
          <w:szCs w:val="24"/>
        </w:rPr>
        <w:fldChar w:fldCharType="end"/>
      </w:r>
      <w:r>
        <w:rPr>
          <w:rFonts w:ascii="Times New Roman" w:hAnsi="Times New Roman" w:cs="Times New Roman"/>
          <w:i/>
          <w:iCs/>
          <w:sz w:val="24"/>
          <w:szCs w:val="24"/>
        </w:rPr>
        <w:t>.</w:t>
      </w:r>
      <w:r>
        <w:rPr>
          <w:rFonts w:ascii="Times New Roman" w:hAnsi="Times New Roman" w:cs="Times New Roman"/>
          <w:b/>
          <w:bCs/>
          <w:sz w:val="24"/>
          <w:szCs w:val="24"/>
        </w:rPr>
        <w:t>1</w:t>
      </w:r>
      <w:bookmarkEnd w:id="4"/>
      <w:bookmarkEnd w:id="5"/>
    </w:p>
    <w:p w:rsidR="00686F20" w:rsidRPr="005E2555" w:rsidRDefault="00686F20" w:rsidP="00686F20">
      <w:pPr>
        <w:spacing w:line="360" w:lineRule="auto"/>
        <w:ind w:firstLine="720"/>
        <w:jc w:val="center"/>
        <w:rPr>
          <w:rFonts w:ascii="Times New Roman" w:hAnsi="Times New Roman" w:cs="Times New Roman"/>
          <w:b/>
          <w:bCs/>
          <w:sz w:val="24"/>
          <w:szCs w:val="24"/>
        </w:rPr>
      </w:pPr>
      <w:r w:rsidRPr="000C14B2">
        <w:rPr>
          <w:rFonts w:ascii="Times New Roman" w:hAnsi="Times New Roman" w:cs="Times New Roman"/>
          <w:b/>
          <w:bCs/>
          <w:sz w:val="24"/>
          <w:szCs w:val="24"/>
        </w:rPr>
        <w:t>Penerimaan Negara Bersumber dari Pajak</w:t>
      </w:r>
      <w:r>
        <w:rPr>
          <w:rFonts w:ascii="Times New Roman" w:hAnsi="Times New Roman" w:cs="Times New Roman"/>
          <w:b/>
          <w:bCs/>
          <w:sz w:val="24"/>
          <w:szCs w:val="24"/>
        </w:rPr>
        <w:t xml:space="preserve"> </w:t>
      </w:r>
      <w:r w:rsidRPr="000C14B2">
        <w:rPr>
          <w:rFonts w:ascii="Times New Roman" w:hAnsi="Times New Roman" w:cs="Times New Roman"/>
          <w:b/>
          <w:bCs/>
          <w:sz w:val="24"/>
          <w:szCs w:val="24"/>
        </w:rPr>
        <w:t>Indonesia 2020-2024</w:t>
      </w:r>
    </w:p>
    <w:p w:rsidR="00686F20" w:rsidRDefault="00686F20" w:rsidP="00686F2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bidi="ar-SA"/>
        </w:rPr>
        <w:drawing>
          <wp:inline distT="0" distB="0" distL="0" distR="0" wp14:anchorId="0F3BD7BB" wp14:editId="05CFCE92">
            <wp:extent cx="5039995" cy="2940050"/>
            <wp:effectExtent l="0" t="0" r="825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Tax ratio merupakan penerimaan pajak dengan Produk Domestik Bruto (PDB), yang berfungsi sebagai indicator untuk mengukur kinerja perpajakan serta kapasitas fiskal suatu negara.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Indonesia tax ratio menunjukan penurunan dari tahun ke tahun.</w:t>
      </w:r>
      <w:proofErr w:type="gramEnd"/>
      <w:r>
        <w:rPr>
          <w:rFonts w:ascii="Times New Roman" w:hAnsi="Times New Roman" w:cs="Times New Roman"/>
          <w:sz w:val="24"/>
          <w:szCs w:val="24"/>
        </w:rPr>
        <w:t xml:space="preserve"> Pada tahun 2020, tax ratio sebesar 8,33%, kemudian pada tahun 2022 meningkat menjadi 10,39%, namun pada 2023  kembali menurun menjadi 10,31% dan 2024 menjadi 10,08%. </w:t>
      </w:r>
      <w:proofErr w:type="gramStart"/>
      <w:r>
        <w:rPr>
          <w:rFonts w:ascii="Times New Roman" w:hAnsi="Times New Roman" w:cs="Times New Roman"/>
          <w:sz w:val="24"/>
          <w:szCs w:val="24"/>
        </w:rPr>
        <w:t>Penurunan ini mencerminkan bahwa penerimaan pajak tidak tumbuh seiring dengan pertumbuhan PDB, jadi kapasitas fiscal negara mengalami pelemahan.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Penurunan tax ratio di sebabkan oleh bebarapa faktor, seperti rendahnya Tingkat kepatuhan wajib pajak, Upaya perluasan basis pajak yang kurang efektif, serta kebijakan perpajakan yang belum optimal (Bayari </w:t>
      </w:r>
      <w:r w:rsidRPr="00A85DBB">
        <w:rPr>
          <w:rFonts w:ascii="Times New Roman" w:hAnsi="Times New Roman" w:cs="Times New Roman"/>
          <w:i/>
          <w:iCs/>
          <w:sz w:val="24"/>
          <w:szCs w:val="24"/>
        </w:rPr>
        <w:t>et al</w:t>
      </w:r>
      <w:r>
        <w:rPr>
          <w:rFonts w:ascii="Times New Roman" w:hAnsi="Times New Roman" w:cs="Times New Roman"/>
          <w:sz w:val="24"/>
          <w:szCs w:val="24"/>
        </w:rPr>
        <w:t>.,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Kondisi ini menjadi hambatan dalam Upaya pemerintah membiayai pembangunan, karena pajak sumber utama untuk membiayai program prioritas seperti infrastruktur, Pendidikan, dan Kesehatan.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(Yossinomita </w:t>
      </w:r>
      <w:r w:rsidRPr="00C87A8A">
        <w:rPr>
          <w:rFonts w:ascii="Times New Roman" w:hAnsi="Times New Roman" w:cs="Times New Roman"/>
          <w:i/>
          <w:iCs/>
          <w:sz w:val="24"/>
          <w:szCs w:val="24"/>
        </w:rPr>
        <w:t>et al</w:t>
      </w:r>
      <w:r>
        <w:rPr>
          <w:rFonts w:ascii="Times New Roman" w:hAnsi="Times New Roman" w:cs="Times New Roman"/>
          <w:sz w:val="24"/>
          <w:szCs w:val="24"/>
        </w:rPr>
        <w:t>., 2024; Setiabudi, 2023) untuk mendukung pertumbuhan ekonomi yang optimal, Indonesia perlu meningkatkan tax ratio mendekati 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Oleh karena itu, diperlukan reformasi perpajakan yang lebih komprehensif, termasuk peningkatan transparasi, efektivitas administrasi perpajakan, dan penguatan kepatuhan fiskal sebagai strategi peningkatan tax ratio.</w:t>
      </w:r>
      <w:proofErr w:type="gramEnd"/>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Pemerintah mengharapkan Perusahaan yang tidak hanya berorientasi pada profit, tetapi memiliki komitmen tinggi terhadap fiskal.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Pemerintah menginginkan Perusahaan-perusahaan yang transparan dalam pelaporan keuangan, patuh dalam memenuhi kewajiban perpajakan, dan aktif mendukung Pembangunan melalui kontribusi pajak yang adil.</w:t>
      </w:r>
      <w:proofErr w:type="gramEnd"/>
      <w:r>
        <w:rPr>
          <w:rFonts w:ascii="Times New Roman" w:hAnsi="Times New Roman" w:cs="Times New Roman"/>
          <w:sz w:val="24"/>
          <w:szCs w:val="24"/>
        </w:rPr>
        <w:t xml:space="preserve"> Pemerintah juga menekankan pentingnya Perusahaan menjalankan praktik bisnis yang etis dan tidak terlibat dalam penghindatan pajak (tax avoidance) atau praktik transfer pricing yang merugikan negara. </w:t>
      </w:r>
      <w:proofErr w:type="gramStart"/>
      <w:r>
        <w:rPr>
          <w:rFonts w:ascii="Times New Roman" w:hAnsi="Times New Roman" w:cs="Times New Roman"/>
          <w:sz w:val="24"/>
          <w:szCs w:val="24"/>
        </w:rPr>
        <w:t xml:space="preserve">Dengan adanya Perusahaan-perusahaan yang ber integritas dan tanggung jawab secara sosial dan fiskal, peningkatan tax ratio menjadi lebih realistis, sekaligus mendukung tercapainya Pembangunan nasional yang inklusif dan berkelanjutan (Bayari </w:t>
      </w:r>
      <w:r w:rsidRPr="00C87A8A">
        <w:rPr>
          <w:rFonts w:ascii="Times New Roman" w:hAnsi="Times New Roman" w:cs="Times New Roman"/>
          <w:i/>
          <w:iCs/>
          <w:sz w:val="24"/>
          <w:szCs w:val="24"/>
        </w:rPr>
        <w:t>et al</w:t>
      </w:r>
      <w:r>
        <w:rPr>
          <w:rFonts w:ascii="Times New Roman" w:hAnsi="Times New Roman" w:cs="Times New Roman"/>
          <w:sz w:val="24"/>
          <w:szCs w:val="24"/>
        </w:rPr>
        <w:t xml:space="preserve">., 2023; fitriani </w:t>
      </w:r>
      <w:r w:rsidRPr="00C87A8A">
        <w:rPr>
          <w:rFonts w:ascii="Times New Roman" w:hAnsi="Times New Roman" w:cs="Times New Roman"/>
          <w:i/>
          <w:iCs/>
          <w:sz w:val="24"/>
          <w:szCs w:val="24"/>
        </w:rPr>
        <w:t>et al</w:t>
      </w:r>
      <w:r>
        <w:rPr>
          <w:rFonts w:ascii="Times New Roman" w:hAnsi="Times New Roman" w:cs="Times New Roman"/>
          <w:sz w:val="24"/>
          <w:szCs w:val="24"/>
        </w:rPr>
        <w:t>., 2024).</w:t>
      </w:r>
      <w:proofErr w:type="gramEnd"/>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Perusahaan merupakan </w:t>
      </w:r>
      <w:r w:rsidRPr="004745D1">
        <w:rPr>
          <w:rFonts w:ascii="Times New Roman" w:hAnsi="Times New Roman" w:cs="Times New Roman"/>
          <w:sz w:val="24"/>
          <w:szCs w:val="24"/>
        </w:rPr>
        <w:t>salah satu wajib pajak yang memiliki kewajiban dan tanggung jawab untuk membayar pajak.</w:t>
      </w:r>
      <w:proofErr w:type="gramEnd"/>
      <w:r w:rsidRPr="004745D1">
        <w:rPr>
          <w:rFonts w:ascii="Times New Roman" w:hAnsi="Times New Roman" w:cs="Times New Roman"/>
          <w:sz w:val="24"/>
          <w:szCs w:val="24"/>
        </w:rPr>
        <w:t xml:space="preserve"> </w:t>
      </w:r>
      <w:proofErr w:type="gramStart"/>
      <w:r w:rsidRPr="004745D1">
        <w:rPr>
          <w:rFonts w:ascii="Times New Roman" w:hAnsi="Times New Roman" w:cs="Times New Roman"/>
          <w:sz w:val="24"/>
          <w:szCs w:val="24"/>
        </w:rPr>
        <w:t>Kewajiban ini tidak hanya sekedar mematuhi peraturan, tetapi juga memberikan manfaat bagi Perusahaan dan negara.</w:t>
      </w:r>
      <w:proofErr w:type="gramEnd"/>
      <w:r w:rsidRPr="004745D1">
        <w:rPr>
          <w:rFonts w:ascii="Times New Roman" w:hAnsi="Times New Roman" w:cs="Times New Roman"/>
          <w:sz w:val="24"/>
          <w:szCs w:val="24"/>
        </w:rPr>
        <w:t xml:space="preserve"> Terdapat beberapa alasan mengapa perusahaan wajib membayar pajak seperti, kewajiban konstitusional dan Undang-Undang Dasar Negara Republik Indonesia tahun 1945 Pasal 23A ayat (1) dan (2) menegaskan bahwa setiap negara dan badan usaha wajib membayar dan retribusi dengan cara yang diatur dengan Undang-Undang.</w:t>
      </w:r>
    </w:p>
    <w:p w:rsidR="00686F20" w:rsidRDefault="00686F20" w:rsidP="00686F2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Penghindaran pajak merupakan suatu usaha pengurangan kewajiban pajak secara legal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memanfaatkan ketentuan-ketantuan di bidang perpajakan secara optimal. </w:t>
      </w:r>
      <w:proofErr w:type="gramStart"/>
      <w:r>
        <w:rPr>
          <w:rFonts w:ascii="Times New Roman" w:hAnsi="Times New Roman" w:cs="Times New Roman"/>
          <w:sz w:val="24"/>
          <w:szCs w:val="24"/>
        </w:rPr>
        <w:t xml:space="preserve">Hal ini mencakup penggunaan fasilitas pengecualian dan pemotongan pajak yang diperkenankan oleh undang-undang, serta pemanfaatan celah hukum dan kelemahan dalam </w:t>
      </w:r>
      <w:r>
        <w:rPr>
          <w:rFonts w:ascii="Times New Roman" w:hAnsi="Times New Roman" w:cs="Times New Roman"/>
          <w:sz w:val="24"/>
          <w:szCs w:val="24"/>
        </w:rPr>
        <w:lastRenderedPageBreak/>
        <w:t>peraturan perpajakan yang berlaku (Stawati,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konteks perpajakan, penghindaran pajak </w:t>
      </w:r>
      <w:r w:rsidRPr="00152363">
        <w:rPr>
          <w:rFonts w:ascii="Times New Roman" w:hAnsi="Times New Roman" w:cs="Times New Roman"/>
          <w:i/>
          <w:iCs/>
          <w:sz w:val="24"/>
          <w:szCs w:val="24"/>
        </w:rPr>
        <w:t>(tax avoidance)</w:t>
      </w:r>
      <w:r>
        <w:rPr>
          <w:rFonts w:ascii="Times New Roman" w:hAnsi="Times New Roman" w:cs="Times New Roman"/>
          <w:sz w:val="24"/>
          <w:szCs w:val="24"/>
        </w:rPr>
        <w:t xml:space="preserve"> dan penggelapan pajak </w:t>
      </w:r>
      <w:r w:rsidRPr="00152363">
        <w:rPr>
          <w:rFonts w:ascii="Times New Roman" w:hAnsi="Times New Roman" w:cs="Times New Roman"/>
          <w:i/>
          <w:iCs/>
          <w:sz w:val="24"/>
          <w:szCs w:val="24"/>
        </w:rPr>
        <w:t>(tax evasion)</w:t>
      </w:r>
      <w:r>
        <w:rPr>
          <w:rFonts w:ascii="Times New Roman" w:hAnsi="Times New Roman" w:cs="Times New Roman"/>
          <w:sz w:val="24"/>
          <w:szCs w:val="24"/>
        </w:rPr>
        <w:t xml:space="preserve"> merupakan dua konsep yang berbeda namun, sama-sama bertujuan untuk mengurangi kewajiban pajak.</w:t>
      </w:r>
      <w:proofErr w:type="gramEnd"/>
      <w:r>
        <w:rPr>
          <w:rFonts w:ascii="Times New Roman" w:hAnsi="Times New Roman" w:cs="Times New Roman"/>
          <w:sz w:val="24"/>
          <w:szCs w:val="24"/>
        </w:rPr>
        <w:t xml:space="preserve"> </w:t>
      </w:r>
      <w:r w:rsidRPr="00152363">
        <w:rPr>
          <w:rFonts w:ascii="Times New Roman" w:hAnsi="Times New Roman" w:cs="Times New Roman"/>
          <w:sz w:val="24"/>
          <w:szCs w:val="24"/>
        </w:rPr>
        <w:t>(Cobham &amp; Janský, 2019)</w:t>
      </w:r>
      <w:r>
        <w:rPr>
          <w:rFonts w:ascii="Times New Roman" w:hAnsi="Times New Roman" w:cs="Times New Roman"/>
          <w:sz w:val="24"/>
          <w:szCs w:val="24"/>
        </w:rPr>
        <w:t xml:space="preserve"> mengatakan bahwa tax avoidance menggunakan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sesuai dengan hukum untuk mengurangi perpajakan. Sedangkan tax evision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illegal yang melanggar hukum dan bisa terkena sanksi, seperti memalsukan data atau menyembunyikan penghasilan supaya tidak membayar pajak.</w:t>
      </w:r>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Praktik penghindaran pajak di sektor barang konsumsi masih menjadi tantangan besar bagi otoritas perpajakan.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Banyak Perusahaan yang memiliki skala besar dan Tingkat profitabilitas yang tinggi, memanfaatkan celah hukum untuk meminimalkan kewajiban perpajakannya.</w:t>
      </w:r>
      <w:proofErr w:type="gramEnd"/>
      <w:r>
        <w:rPr>
          <w:rFonts w:ascii="Times New Roman" w:hAnsi="Times New Roman" w:cs="Times New Roman"/>
          <w:sz w:val="24"/>
          <w:szCs w:val="24"/>
        </w:rPr>
        <w:t xml:space="preserve"> </w:t>
      </w:r>
      <w:r w:rsidRPr="00F759C2">
        <w:rPr>
          <w:rFonts w:ascii="Times New Roman" w:hAnsi="Times New Roman" w:cs="Times New Roman"/>
          <w:sz w:val="24"/>
          <w:szCs w:val="24"/>
        </w:rPr>
        <w:t xml:space="preserve">Asy Syuaroh, Evana, dan Putri (2022) menunjukkan bahwa tata kelola perusahaan memainkan peran penting dalam praktik penghindaran pajak. Komite audit berpengaruh negatif terhadap tax avoidance, sementara keberadaan komisaris independen justru memiliki pengaruh positif terhadap praktik tersebut. </w:t>
      </w:r>
      <w:proofErr w:type="gramStart"/>
      <w:r w:rsidRPr="00F759C2">
        <w:rPr>
          <w:rFonts w:ascii="Times New Roman" w:hAnsi="Times New Roman" w:cs="Times New Roman"/>
          <w:sz w:val="24"/>
          <w:szCs w:val="24"/>
        </w:rPr>
        <w:t>Selain itu, Dalimunte dan Fitri (2023) menemukan bahwa perusahaan dengan intensitas modal tinggi dan kepemilikan asing cenderung lebih aktif melakukan penghindaran pajak karena memiliki kapasitas finansial dan sumber daya untuk memanfaatkan kelemahan sistem pajak.</w:t>
      </w:r>
      <w:proofErr w:type="gramEnd"/>
      <w:r w:rsidRPr="00F759C2">
        <w:rPr>
          <w:rFonts w:ascii="Times New Roman" w:hAnsi="Times New Roman" w:cs="Times New Roman"/>
          <w:sz w:val="24"/>
          <w:szCs w:val="24"/>
        </w:rPr>
        <w:t xml:space="preserve"> </w:t>
      </w:r>
      <w:proofErr w:type="gramStart"/>
      <w:r w:rsidRPr="00F759C2">
        <w:rPr>
          <w:rFonts w:ascii="Times New Roman" w:hAnsi="Times New Roman" w:cs="Times New Roman"/>
          <w:sz w:val="24"/>
          <w:szCs w:val="24"/>
        </w:rPr>
        <w:t>Sementara itu, Litan (2024) menambahkan bahwa profitabilitas yang tinggi juga menjadi pendorong perusahaan melakukan tax avoidance untuk mempertahankan tingkat laba bersih.</w:t>
      </w:r>
      <w:proofErr w:type="gramEnd"/>
      <w:r w:rsidRPr="00F759C2">
        <w:rPr>
          <w:rFonts w:ascii="Times New Roman" w:hAnsi="Times New Roman" w:cs="Times New Roman"/>
          <w:sz w:val="24"/>
          <w:szCs w:val="24"/>
        </w:rPr>
        <w:t xml:space="preserve"> </w:t>
      </w:r>
      <w:proofErr w:type="gramStart"/>
      <w:r w:rsidRPr="00F759C2">
        <w:rPr>
          <w:rFonts w:ascii="Times New Roman" w:hAnsi="Times New Roman" w:cs="Times New Roman"/>
          <w:sz w:val="24"/>
          <w:szCs w:val="24"/>
        </w:rPr>
        <w:t>Oleh karena itu, penguatan pengawasan serta reformasi sistem perpajakan berbasis digital dan transparansi sangat dibutuhkan untuk menekan praktik penghindaran pajak di sektor ini.</w:t>
      </w:r>
      <w:proofErr w:type="gramEnd"/>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Salah satu c</w:t>
      </w:r>
      <w:r w:rsidRPr="0082708C">
        <w:rPr>
          <w:rFonts w:ascii="Times New Roman" w:hAnsi="Times New Roman" w:cs="Times New Roman"/>
          <w:sz w:val="24"/>
          <w:szCs w:val="24"/>
        </w:rPr>
        <w:t>ontoh praktik tersebut adalah kasus PT Coca-Cola Indonesia.</w:t>
      </w:r>
      <w:proofErr w:type="gramEnd"/>
      <w:r w:rsidRPr="0082708C">
        <w:rPr>
          <w:rFonts w:ascii="Times New Roman" w:hAnsi="Times New Roman" w:cs="Times New Roman"/>
          <w:sz w:val="24"/>
          <w:szCs w:val="24"/>
        </w:rPr>
        <w:t xml:space="preserve"> Antara tahun 2002</w:t>
      </w:r>
      <w:r>
        <w:rPr>
          <w:rFonts w:ascii="Times New Roman" w:hAnsi="Times New Roman" w:cs="Times New Roman"/>
          <w:sz w:val="24"/>
          <w:szCs w:val="24"/>
        </w:rPr>
        <w:t>-</w:t>
      </w:r>
      <w:r w:rsidRPr="0082708C">
        <w:rPr>
          <w:rFonts w:ascii="Times New Roman" w:hAnsi="Times New Roman" w:cs="Times New Roman"/>
          <w:sz w:val="24"/>
          <w:szCs w:val="24"/>
        </w:rPr>
        <w:t>2006, perusahaan ini diduga melakukan penghindaran pajak dengan membebankan biaya iklan sebesar Rp566</w:t>
      </w:r>
      <w:proofErr w:type="gramStart"/>
      <w:r w:rsidRPr="0082708C">
        <w:rPr>
          <w:rFonts w:ascii="Times New Roman" w:hAnsi="Times New Roman" w:cs="Times New Roman"/>
          <w:sz w:val="24"/>
          <w:szCs w:val="24"/>
        </w:rPr>
        <w:t>,84</w:t>
      </w:r>
      <w:proofErr w:type="gramEnd"/>
      <w:r w:rsidRPr="0082708C">
        <w:rPr>
          <w:rFonts w:ascii="Times New Roman" w:hAnsi="Times New Roman" w:cs="Times New Roman"/>
          <w:sz w:val="24"/>
          <w:szCs w:val="24"/>
        </w:rPr>
        <w:t xml:space="preserve"> miliar, yang secara signifikan menurunkan penghasilan kena pajak. Akibatnya, terdapat selisih pembayaran pajak sebesar Rp49</w:t>
      </w:r>
      <w:proofErr w:type="gramStart"/>
      <w:r w:rsidRPr="0082708C">
        <w:rPr>
          <w:rFonts w:ascii="Times New Roman" w:hAnsi="Times New Roman" w:cs="Times New Roman"/>
          <w:sz w:val="24"/>
          <w:szCs w:val="24"/>
        </w:rPr>
        <w:t>,24</w:t>
      </w:r>
      <w:proofErr w:type="gramEnd"/>
      <w:r w:rsidRPr="0082708C">
        <w:rPr>
          <w:rFonts w:ascii="Times New Roman" w:hAnsi="Times New Roman" w:cs="Times New Roman"/>
          <w:sz w:val="24"/>
          <w:szCs w:val="24"/>
        </w:rPr>
        <w:t xml:space="preserve"> miliar yang tidak </w:t>
      </w:r>
      <w:r w:rsidRPr="0082708C">
        <w:rPr>
          <w:rFonts w:ascii="Times New Roman" w:hAnsi="Times New Roman" w:cs="Times New Roman"/>
          <w:sz w:val="24"/>
          <w:szCs w:val="24"/>
        </w:rPr>
        <w:lastRenderedPageBreak/>
        <w:t xml:space="preserve">disetorkan ke negara. Direktorat Jenderal Pajak mencurigai adanya praktik transfer pricing dalam kasus ini (Manihuruk, 2023). Kasus serupa terjadi pada PT Bentoel Internasional Investama, anak perusahaan British American Tobacco, yang diduga menghindari pajak melalui pinjaman besar dari afiliasi di Belanda antara tahun 2013 hingga 2015. </w:t>
      </w:r>
      <w:proofErr w:type="gramStart"/>
      <w:r w:rsidRPr="0082708C">
        <w:rPr>
          <w:rFonts w:ascii="Times New Roman" w:hAnsi="Times New Roman" w:cs="Times New Roman"/>
          <w:sz w:val="24"/>
          <w:szCs w:val="24"/>
        </w:rPr>
        <w:t>Pembayaran bunga dari pinjaman tersebut digunakan untuk menurunkan penghasilan kena pajak di Indonesia, yang berpotensi menyebabkan kerugian negara hingga US$14 juta per tahun (Tax Justice Network, 2019).</w:t>
      </w:r>
      <w:proofErr w:type="gramEnd"/>
      <w:r w:rsidRPr="0082708C">
        <w:rPr>
          <w:rFonts w:ascii="Times New Roman" w:hAnsi="Times New Roman" w:cs="Times New Roman"/>
          <w:sz w:val="24"/>
          <w:szCs w:val="24"/>
        </w:rPr>
        <w:t xml:space="preserve"> </w:t>
      </w:r>
      <w:proofErr w:type="gramStart"/>
      <w:r w:rsidRPr="0082708C">
        <w:rPr>
          <w:rFonts w:ascii="Times New Roman" w:hAnsi="Times New Roman" w:cs="Times New Roman"/>
          <w:sz w:val="24"/>
          <w:szCs w:val="24"/>
        </w:rPr>
        <w:t>Kasus-kasus ini menegaskan perlunya penguatan pengawasan dan perbaikan regulasi guna menutup celah yang masih dimanfaatkan oleh pelaku usaha dalam menghindari pajak.</w:t>
      </w:r>
      <w:proofErr w:type="gramEnd"/>
    </w:p>
    <w:p w:rsidR="00686F20" w:rsidRPr="00152363"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Penghindaran pajak merupakan salah satu isu penting dalam konteks teori keagenan.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menjelaskan hubungan antara pemilik </w:t>
      </w:r>
      <w:r w:rsidRPr="00A94805">
        <w:rPr>
          <w:rFonts w:ascii="Times New Roman" w:hAnsi="Times New Roman" w:cs="Times New Roman"/>
          <w:i/>
          <w:iCs/>
          <w:sz w:val="24"/>
          <w:szCs w:val="24"/>
        </w:rPr>
        <w:t>(principal)</w:t>
      </w:r>
      <w:r>
        <w:rPr>
          <w:rFonts w:ascii="Times New Roman" w:hAnsi="Times New Roman" w:cs="Times New Roman"/>
          <w:sz w:val="24"/>
          <w:szCs w:val="24"/>
        </w:rPr>
        <w:t xml:space="preserve"> dan manajer </w:t>
      </w:r>
      <w:r>
        <w:rPr>
          <w:rFonts w:ascii="Times New Roman" w:hAnsi="Times New Roman" w:cs="Times New Roman"/>
          <w:i/>
          <w:iCs/>
          <w:sz w:val="24"/>
          <w:szCs w:val="24"/>
        </w:rPr>
        <w:t xml:space="preserve">(agen) </w:t>
      </w:r>
      <w:r>
        <w:rPr>
          <w:rFonts w:ascii="Times New Roman" w:hAnsi="Times New Roman" w:cs="Times New Roman"/>
          <w:sz w:val="24"/>
          <w:szCs w:val="24"/>
        </w:rPr>
        <w:t>dalam Perusahaan.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kepentingan dapat muncul Ketika, manajer yang bertanggung jawab atas pengelolaan Perusahaan memiliki tujuan yang berbeda dengan pemilik.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upaya untuk memaksimalkan keuntungan pribadi, manajer mungkin melakukan penghindaran pajak yang pada akhirnya dapat merugikan pemilik Perusahaan.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kepentingan pemilik dan manajer dapat memicu praktik penghindaran pajak sebagai bentuk perilaku oportunistik agen (Widodo &amp; Wulandari, 2021).</w:t>
      </w:r>
      <w:proofErr w:type="gramEnd"/>
      <w:r>
        <w:rPr>
          <w:rFonts w:ascii="Times New Roman" w:hAnsi="Times New Roman" w:cs="Times New Roman"/>
          <w:sz w:val="24"/>
          <w:szCs w:val="24"/>
        </w:rPr>
        <w:t xml:space="preserve"> Perbedaan kepentingan antara pemerintah sebagai pemangku kepentingan dan Perusahaan dapat </w:t>
      </w:r>
      <w:proofErr w:type="gramStart"/>
      <w:r>
        <w:rPr>
          <w:rFonts w:ascii="Times New Roman" w:hAnsi="Times New Roman" w:cs="Times New Roman"/>
          <w:sz w:val="24"/>
          <w:szCs w:val="24"/>
        </w:rPr>
        <w:t>menyebabkan  manajer</w:t>
      </w:r>
      <w:proofErr w:type="gramEnd"/>
      <w:r>
        <w:rPr>
          <w:rFonts w:ascii="Times New Roman" w:hAnsi="Times New Roman" w:cs="Times New Roman"/>
          <w:sz w:val="24"/>
          <w:szCs w:val="24"/>
        </w:rPr>
        <w:t xml:space="preserve"> mengambil Keputusan yang tidak sejalan dengan kepentingan jangka Panjang Perusahaan, termasuk dalam hal penghindaran pajak. </w:t>
      </w:r>
      <w:proofErr w:type="gramStart"/>
      <w:r>
        <w:rPr>
          <w:rFonts w:ascii="Times New Roman" w:hAnsi="Times New Roman" w:cs="Times New Roman"/>
          <w:sz w:val="24"/>
          <w:szCs w:val="24"/>
        </w:rPr>
        <w:t>Oleh karena itu, pemahaman terhadap teori keagenan penting untuk mengidentifikasi dan mengelola resiko yan g terkait dengan penghindaran pajak dalam Perusahaan.</w:t>
      </w:r>
      <w:proofErr w:type="gramEnd"/>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r w:rsidRPr="00DA3382">
        <w:rPr>
          <w:rFonts w:ascii="Times New Roman" w:hAnsi="Times New Roman" w:cs="Times New Roman"/>
          <w:sz w:val="24"/>
          <w:szCs w:val="24"/>
        </w:rPr>
        <w:t>epatuhan pajak di Indonesia masih menghadapi berbagai tantangan.</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Salah satu fenomena yang kerap menjadi perhatian adalah praktik penghindaran pajak (tax avoidance).</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 xml:space="preserve">Penghindaran pajak </w:t>
      </w:r>
      <w:r>
        <w:rPr>
          <w:rFonts w:ascii="Times New Roman" w:hAnsi="Times New Roman" w:cs="Times New Roman"/>
          <w:sz w:val="24"/>
          <w:szCs w:val="24"/>
        </w:rPr>
        <w:t>merupakan</w:t>
      </w:r>
      <w:r w:rsidRPr="00DA3382">
        <w:rPr>
          <w:rFonts w:ascii="Times New Roman" w:hAnsi="Times New Roman" w:cs="Times New Roman"/>
          <w:sz w:val="24"/>
          <w:szCs w:val="24"/>
        </w:rPr>
        <w:t xml:space="preserve"> upaya yang dilakukan oleh wajib pajak untuk meminimalkan jumlah pajak terutang dengan memanfaatkan celah-celah dalam peraturan perpajakan, tanpa </w:t>
      </w:r>
      <w:r w:rsidRPr="00DA3382">
        <w:rPr>
          <w:rFonts w:ascii="Times New Roman" w:hAnsi="Times New Roman" w:cs="Times New Roman"/>
          <w:sz w:val="24"/>
          <w:szCs w:val="24"/>
        </w:rPr>
        <w:lastRenderedPageBreak/>
        <w:t>melakukan pelanggaran hukum secara langsung.</w:t>
      </w:r>
      <w:proofErr w:type="gramEnd"/>
      <w:r w:rsidRPr="00DA3382">
        <w:rPr>
          <w:rFonts w:ascii="Times New Roman" w:hAnsi="Times New Roman" w:cs="Times New Roman"/>
          <w:sz w:val="24"/>
          <w:szCs w:val="24"/>
        </w:rPr>
        <w:t xml:space="preserve"> Menurut Sidik (2023), penghindaran pajak termasuk dalam praktik manajemen pajak yang bertujuan mengurangi beban pajak secara legal. Di Indonesia, penghindaran pajak masih menjadi permasalahan serius yang menghambat optimalisasi penerimaan negara. </w:t>
      </w:r>
      <w:proofErr w:type="gramStart"/>
      <w:r w:rsidRPr="00DA3382">
        <w:rPr>
          <w:rFonts w:ascii="Times New Roman" w:hAnsi="Times New Roman" w:cs="Times New Roman"/>
          <w:sz w:val="24"/>
          <w:szCs w:val="24"/>
        </w:rPr>
        <w:t>Kompleksitas regulasi perpajakan, rendahnya kesadaran pajak, serta lemahnya pengawasan menjadi beberapa faktor yang memungkinkan perusahaan melakukan strategi penghindaran pajak.</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Kondisi ini mendorong perlunya penelitian lebih lanjut untuk memahami faktor-faktor yang memengaruhi penghindaran pajak, khususnya di sektor korporasi.</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Salah satu faktor yang diduga berhubungan dengan penghindaran pajak adalah tingkat utang perusahaan (leverage).</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Secara teoritis, perusahaan dengan tingkat utang yang tinggi memiliki beban bunga yang dapat digunakan untuk mengurangi laba kena pajak, sehingga berpotensi mengurangi kewajiban pajak.</w:t>
      </w:r>
      <w:proofErr w:type="gramEnd"/>
    </w:p>
    <w:p w:rsidR="00686F20"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Aulia </w:t>
      </w:r>
      <w:r w:rsidRPr="00DA3382">
        <w:rPr>
          <w:rFonts w:ascii="Times New Roman" w:hAnsi="Times New Roman" w:cs="Times New Roman"/>
          <w:sz w:val="24"/>
          <w:szCs w:val="24"/>
        </w:rPr>
        <w:t>(202</w:t>
      </w:r>
      <w:r>
        <w:rPr>
          <w:rFonts w:ascii="Times New Roman" w:hAnsi="Times New Roman" w:cs="Times New Roman"/>
          <w:sz w:val="24"/>
          <w:szCs w:val="24"/>
        </w:rPr>
        <w:t>0</w:t>
      </w:r>
      <w:r w:rsidRPr="00DA3382">
        <w:rPr>
          <w:rFonts w:ascii="Times New Roman" w:hAnsi="Times New Roman" w:cs="Times New Roman"/>
          <w:sz w:val="24"/>
          <w:szCs w:val="24"/>
        </w:rPr>
        <w:t xml:space="preserve">) menunjukkan bahwa tingkat utang </w:t>
      </w:r>
      <w:r>
        <w:rPr>
          <w:rFonts w:ascii="Times New Roman" w:hAnsi="Times New Roman" w:cs="Times New Roman"/>
          <w:sz w:val="24"/>
          <w:szCs w:val="24"/>
        </w:rPr>
        <w:t xml:space="preserve">berpengaruh positif </w:t>
      </w:r>
      <w:r w:rsidRPr="00DA3382">
        <w:rPr>
          <w:rFonts w:ascii="Times New Roman" w:hAnsi="Times New Roman" w:cs="Times New Roman"/>
          <w:sz w:val="24"/>
          <w:szCs w:val="24"/>
        </w:rPr>
        <w:t>terhadap penghindaran pajak pada perusahaan manufaktur.</w:t>
      </w:r>
      <w:proofErr w:type="gramEnd"/>
      <w:r w:rsidRPr="00DA3382">
        <w:rPr>
          <w:rFonts w:ascii="Times New Roman" w:hAnsi="Times New Roman" w:cs="Times New Roman"/>
          <w:sz w:val="24"/>
          <w:szCs w:val="24"/>
        </w:rPr>
        <w:t xml:space="preserve"> </w:t>
      </w:r>
      <w:r>
        <w:rPr>
          <w:rFonts w:ascii="Times New Roman" w:hAnsi="Times New Roman" w:cs="Times New Roman"/>
          <w:sz w:val="24"/>
          <w:szCs w:val="24"/>
        </w:rPr>
        <w:t>S</w:t>
      </w:r>
      <w:r w:rsidRPr="00F50225">
        <w:rPr>
          <w:rFonts w:ascii="Times New Roman" w:hAnsi="Times New Roman" w:cs="Times New Roman"/>
          <w:sz w:val="24"/>
          <w:szCs w:val="24"/>
        </w:rPr>
        <w:t>emakin</w:t>
      </w:r>
      <w:r>
        <w:rPr>
          <w:rFonts w:ascii="Times New Roman" w:hAnsi="Times New Roman" w:cs="Times New Roman"/>
          <w:sz w:val="24"/>
          <w:szCs w:val="24"/>
        </w:rPr>
        <w:t xml:space="preserve"> </w:t>
      </w:r>
      <w:r w:rsidRPr="00F50225">
        <w:rPr>
          <w:rFonts w:ascii="Times New Roman" w:hAnsi="Times New Roman" w:cs="Times New Roman"/>
          <w:sz w:val="24"/>
          <w:szCs w:val="24"/>
        </w:rPr>
        <w:t xml:space="preserve">besar total aset mengindikasikan semakin besar pula ukuran perusahaan, dan setiap peningkatan ukuran perusahaan </w:t>
      </w:r>
      <w:proofErr w:type="gramStart"/>
      <w:r w:rsidRPr="00F50225">
        <w:rPr>
          <w:rFonts w:ascii="Times New Roman" w:hAnsi="Times New Roman" w:cs="Times New Roman"/>
          <w:sz w:val="24"/>
          <w:szCs w:val="24"/>
        </w:rPr>
        <w:t>akan</w:t>
      </w:r>
      <w:proofErr w:type="gramEnd"/>
      <w:r w:rsidRPr="00F50225">
        <w:rPr>
          <w:rFonts w:ascii="Times New Roman" w:hAnsi="Times New Roman" w:cs="Times New Roman"/>
          <w:sz w:val="24"/>
          <w:szCs w:val="24"/>
        </w:rPr>
        <w:t xml:space="preserve"> meningkatkan penghindaran pajak</w:t>
      </w:r>
      <w:r>
        <w:rPr>
          <w:rFonts w:ascii="Times New Roman" w:hAnsi="Times New Roman" w:cs="Times New Roman"/>
          <w:sz w:val="24"/>
          <w:szCs w:val="24"/>
        </w:rPr>
        <w:t xml:space="preserve">. </w:t>
      </w:r>
      <w:proofErr w:type="gramStart"/>
      <w:r w:rsidRPr="00F50225">
        <w:rPr>
          <w:rFonts w:ascii="Times New Roman" w:hAnsi="Times New Roman" w:cs="Times New Roman"/>
          <w:sz w:val="24"/>
          <w:szCs w:val="24"/>
        </w:rPr>
        <w:t>Hal tersebut dimungkinkan karena perusahaan yang besar mampu untuk mengatur perpajakan dengan melakukan tax planning sehingga dapat tercapai tax saving yang optimal.</w:t>
      </w:r>
      <w:proofErr w:type="gramEnd"/>
      <w:r w:rsidRPr="00F50225">
        <w:rPr>
          <w:rFonts w:ascii="Times New Roman" w:hAnsi="Times New Roman" w:cs="Times New Roman"/>
          <w:sz w:val="24"/>
          <w:szCs w:val="24"/>
        </w:rPr>
        <w:t xml:space="preserve"> Dalam kasus ini tax saving menggambarkan penghindaran pajak yang dilakukan perusahaan dengan </w:t>
      </w:r>
      <w:proofErr w:type="gramStart"/>
      <w:r w:rsidRPr="00F50225">
        <w:rPr>
          <w:rFonts w:ascii="Times New Roman" w:hAnsi="Times New Roman" w:cs="Times New Roman"/>
          <w:sz w:val="24"/>
          <w:szCs w:val="24"/>
        </w:rPr>
        <w:t>cara</w:t>
      </w:r>
      <w:proofErr w:type="gramEnd"/>
      <w:r w:rsidRPr="00F50225">
        <w:rPr>
          <w:rFonts w:ascii="Times New Roman" w:hAnsi="Times New Roman" w:cs="Times New Roman"/>
          <w:sz w:val="24"/>
          <w:szCs w:val="24"/>
        </w:rPr>
        <w:t xml:space="preserve"> yang legal.</w:t>
      </w:r>
    </w:p>
    <w:p w:rsidR="00686F20" w:rsidRDefault="00686F20" w:rsidP="00686F20">
      <w:pPr>
        <w:spacing w:line="480" w:lineRule="auto"/>
        <w:ind w:firstLine="720"/>
        <w:jc w:val="both"/>
        <w:rPr>
          <w:rFonts w:ascii="Times New Roman" w:hAnsi="Times New Roman" w:cs="Times New Roman"/>
          <w:sz w:val="24"/>
          <w:szCs w:val="24"/>
        </w:rPr>
      </w:pPr>
      <w:proofErr w:type="gramStart"/>
      <w:r w:rsidRPr="00DA3382">
        <w:rPr>
          <w:rFonts w:ascii="Times New Roman" w:hAnsi="Times New Roman" w:cs="Times New Roman"/>
          <w:sz w:val="24"/>
          <w:szCs w:val="24"/>
        </w:rPr>
        <w:t>Profitabilitas perusahaan juga sering dianggap sebagai salah satu faktor kunci yang memengaruhi penghindaran pajak.</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Perusahaan dengan tingkat profitabilitas yang tinggi menghadapi beban pajak yang lebih besar dibandingkan dengan perusahaan yang kurang menguntungkan.</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Kondisi ini dapat memotivasi perusahaan untuk mencari strategi penghindaran pajak guna mempertahankan laba bersih yang tinggi.</w:t>
      </w:r>
      <w:proofErr w:type="gramEnd"/>
      <w:r w:rsidRPr="00DA3382">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Pr="00DA3382">
        <w:rPr>
          <w:rFonts w:ascii="Times New Roman" w:hAnsi="Times New Roman" w:cs="Times New Roman"/>
          <w:sz w:val="24"/>
          <w:szCs w:val="24"/>
        </w:rPr>
        <w:t>asil</w:t>
      </w:r>
      <w:r>
        <w:rPr>
          <w:rFonts w:ascii="Times New Roman" w:hAnsi="Times New Roman" w:cs="Times New Roman"/>
          <w:sz w:val="24"/>
          <w:szCs w:val="24"/>
        </w:rPr>
        <w:t xml:space="preserve"> </w:t>
      </w:r>
      <w:r w:rsidRPr="00DA3382">
        <w:rPr>
          <w:rFonts w:ascii="Times New Roman" w:hAnsi="Times New Roman" w:cs="Times New Roman"/>
          <w:sz w:val="24"/>
          <w:szCs w:val="24"/>
        </w:rPr>
        <w:t xml:space="preserve">penelitian </w:t>
      </w:r>
      <w:r>
        <w:rPr>
          <w:rFonts w:ascii="Times New Roman" w:hAnsi="Times New Roman" w:cs="Times New Roman"/>
          <w:sz w:val="24"/>
          <w:szCs w:val="24"/>
        </w:rPr>
        <w:t xml:space="preserve">Mariadi </w:t>
      </w:r>
      <w:r w:rsidRPr="00DA3382">
        <w:rPr>
          <w:rFonts w:ascii="Times New Roman" w:hAnsi="Times New Roman" w:cs="Times New Roman"/>
          <w:sz w:val="24"/>
          <w:szCs w:val="24"/>
        </w:rPr>
        <w:t>(2021) menunjukkan bahwa profitabilitas</w:t>
      </w:r>
      <w:r>
        <w:rPr>
          <w:rFonts w:ascii="Times New Roman" w:hAnsi="Times New Roman" w:cs="Times New Roman"/>
          <w:sz w:val="24"/>
          <w:szCs w:val="24"/>
        </w:rPr>
        <w:t xml:space="preserve"> </w:t>
      </w:r>
      <w:r w:rsidRPr="00DA3382">
        <w:rPr>
          <w:rFonts w:ascii="Times New Roman" w:hAnsi="Times New Roman" w:cs="Times New Roman"/>
          <w:sz w:val="24"/>
          <w:szCs w:val="24"/>
        </w:rPr>
        <w:t xml:space="preserve">berpengaruh </w:t>
      </w:r>
      <w:r>
        <w:rPr>
          <w:rFonts w:ascii="Times New Roman" w:hAnsi="Times New Roman" w:cs="Times New Roman"/>
          <w:sz w:val="24"/>
          <w:szCs w:val="24"/>
        </w:rPr>
        <w:t>positif</w:t>
      </w:r>
      <w:r w:rsidRPr="00DA3382">
        <w:rPr>
          <w:rFonts w:ascii="Times New Roman" w:hAnsi="Times New Roman" w:cs="Times New Roman"/>
          <w:sz w:val="24"/>
          <w:szCs w:val="24"/>
        </w:rPr>
        <w:t xml:space="preserve"> terhadap penghindaran pajak.</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 xml:space="preserve">Hal ini menunjukkan bahwa </w:t>
      </w:r>
      <w:r>
        <w:rPr>
          <w:rFonts w:ascii="Times New Roman" w:hAnsi="Times New Roman" w:cs="Times New Roman"/>
          <w:sz w:val="24"/>
          <w:szCs w:val="24"/>
        </w:rPr>
        <w:t xml:space="preserve">dengan </w:t>
      </w:r>
      <w:r w:rsidRPr="00DA3382">
        <w:rPr>
          <w:rFonts w:ascii="Times New Roman" w:hAnsi="Times New Roman" w:cs="Times New Roman"/>
          <w:sz w:val="24"/>
          <w:szCs w:val="24"/>
        </w:rPr>
        <w:t>profitabilitas</w:t>
      </w:r>
      <w:r>
        <w:rPr>
          <w:rFonts w:ascii="Times New Roman" w:hAnsi="Times New Roman" w:cs="Times New Roman"/>
          <w:sz w:val="24"/>
          <w:szCs w:val="24"/>
        </w:rPr>
        <w:t xml:space="preserve"> yang tinggi</w:t>
      </w:r>
      <w:r w:rsidRPr="00DA3382">
        <w:rPr>
          <w:rFonts w:ascii="Times New Roman" w:hAnsi="Times New Roman" w:cs="Times New Roman"/>
          <w:sz w:val="24"/>
          <w:szCs w:val="24"/>
        </w:rPr>
        <w:t xml:space="preserve"> </w:t>
      </w:r>
      <w:r>
        <w:rPr>
          <w:rFonts w:ascii="Times New Roman" w:hAnsi="Times New Roman" w:cs="Times New Roman"/>
          <w:sz w:val="24"/>
          <w:szCs w:val="24"/>
        </w:rPr>
        <w:t xml:space="preserve">Perusahaan </w:t>
      </w:r>
      <w:r w:rsidRPr="005E162C">
        <w:rPr>
          <w:rFonts w:ascii="Times New Roman" w:hAnsi="Times New Roman" w:cs="Times New Roman"/>
          <w:sz w:val="24"/>
          <w:szCs w:val="24"/>
        </w:rPr>
        <w:t xml:space="preserve">memiliki peluang </w:t>
      </w:r>
      <w:r w:rsidRPr="005E162C">
        <w:rPr>
          <w:rFonts w:ascii="Times New Roman" w:hAnsi="Times New Roman" w:cs="Times New Roman"/>
          <w:sz w:val="24"/>
          <w:szCs w:val="24"/>
        </w:rPr>
        <w:lastRenderedPageBreak/>
        <w:t>menempatkan diri dalam perencanaan pajak yang bertujuan untuk mengurangi kewajiban pajaknya.</w:t>
      </w:r>
      <w:proofErr w:type="gramEnd"/>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sidRPr="00DA3382">
        <w:rPr>
          <w:rFonts w:ascii="Times New Roman" w:hAnsi="Times New Roman" w:cs="Times New Roman"/>
          <w:sz w:val="24"/>
          <w:szCs w:val="24"/>
        </w:rPr>
        <w:t>Selain profitabilitas, ukuran perusahaan juga menjadi variabel penting dalam penelitian terkait penghindaran pajak.</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Jika profitabilitas tidak terbukti signifikan, faktor seperti skala operasional perusahaan mungkin justru lebih berpengaruh.</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Perusahaan besar sering kali diasumsikan memiliki kemampuan yang lebih besar untuk melakukan perencanaan pajak yang kompleks, mengingat ketersediaan sumber daya manusia dan keuangan yang lebih memadai.</w:t>
      </w:r>
      <w:proofErr w:type="gramEnd"/>
      <w:r w:rsidRPr="00DA338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Sembiring </w:t>
      </w:r>
      <w:r w:rsidRPr="00DA3382">
        <w:rPr>
          <w:rFonts w:ascii="Times New Roman" w:hAnsi="Times New Roman" w:cs="Times New Roman"/>
          <w:sz w:val="24"/>
          <w:szCs w:val="24"/>
        </w:rPr>
        <w:t xml:space="preserve">(2021) juga menemukan bahwa ukuran </w:t>
      </w:r>
      <w:r>
        <w:rPr>
          <w:rFonts w:ascii="Times New Roman" w:hAnsi="Times New Roman" w:cs="Times New Roman"/>
          <w:sz w:val="24"/>
          <w:szCs w:val="24"/>
        </w:rPr>
        <w:t xml:space="preserve">perusahaan </w:t>
      </w:r>
      <w:r w:rsidRPr="00DA3382">
        <w:rPr>
          <w:rFonts w:ascii="Times New Roman" w:hAnsi="Times New Roman" w:cs="Times New Roman"/>
          <w:sz w:val="24"/>
          <w:szCs w:val="24"/>
        </w:rPr>
        <w:t xml:space="preserve">berpengaruh </w:t>
      </w:r>
      <w:r>
        <w:rPr>
          <w:rFonts w:ascii="Times New Roman" w:hAnsi="Times New Roman" w:cs="Times New Roman"/>
          <w:sz w:val="24"/>
          <w:szCs w:val="24"/>
        </w:rPr>
        <w:t xml:space="preserve">positif </w:t>
      </w:r>
      <w:r w:rsidRPr="00DA3382">
        <w:rPr>
          <w:rFonts w:ascii="Times New Roman" w:hAnsi="Times New Roman" w:cs="Times New Roman"/>
          <w:sz w:val="24"/>
          <w:szCs w:val="24"/>
        </w:rPr>
        <w:t>terhadap penghindaran pajak.</w:t>
      </w:r>
      <w:proofErr w:type="gramEnd"/>
      <w:r w:rsidRPr="00DA3382">
        <w:rPr>
          <w:rFonts w:ascii="Times New Roman" w:hAnsi="Times New Roman" w:cs="Times New Roman"/>
          <w:sz w:val="24"/>
          <w:szCs w:val="24"/>
        </w:rPr>
        <w:t xml:space="preserve"> </w:t>
      </w:r>
      <w:r w:rsidRPr="00176548">
        <w:rPr>
          <w:rFonts w:ascii="Times New Roman" w:hAnsi="Times New Roman" w:cs="Times New Roman"/>
          <w:sz w:val="24"/>
          <w:szCs w:val="24"/>
        </w:rPr>
        <w:t xml:space="preserve">Semakin besar perusahaan maka </w:t>
      </w:r>
      <w:proofErr w:type="gramStart"/>
      <w:r w:rsidRPr="00176548">
        <w:rPr>
          <w:rFonts w:ascii="Times New Roman" w:hAnsi="Times New Roman" w:cs="Times New Roman"/>
          <w:sz w:val="24"/>
          <w:szCs w:val="24"/>
        </w:rPr>
        <w:t>akan</w:t>
      </w:r>
      <w:proofErr w:type="gramEnd"/>
      <w:r w:rsidRPr="00176548">
        <w:rPr>
          <w:rFonts w:ascii="Times New Roman" w:hAnsi="Times New Roman" w:cs="Times New Roman"/>
          <w:sz w:val="24"/>
          <w:szCs w:val="24"/>
        </w:rPr>
        <w:t xml:space="preserve"> semakin tinggi laba yang dihasilkan, jika laba perusahaan meningkat maka jumlah pajak yang harus ditanggung perusahaan juga meningkat yang menyebabkan risiko untuk melakukan tindakan tax avoidance akan semakin tinggi yang dicerminkan pada nilai CETR yang semakin meningkat.</w:t>
      </w:r>
    </w:p>
    <w:p w:rsidR="00686F20" w:rsidRDefault="00686F20" w:rsidP="00686F20">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Penelitian ini menguji pengaruh faktor keuangan (tingkat utang dan profitabilitas) dan non-keuangan (ukuran perusahaan) terhadap penghindaran pajak pada perusahaan manufaktur barang konsumsi, dengan pertimbangan:</w:t>
      </w:r>
      <w:r>
        <w:rPr>
          <w:rFonts w:ascii="Times New Roman" w:hAnsi="Times New Roman" w:cs="Times New Roman"/>
          <w:sz w:val="24"/>
          <w:szCs w:val="24"/>
        </w:rPr>
        <w:t xml:space="preserve"> </w:t>
      </w:r>
      <w:r w:rsidRPr="002E2C3D">
        <w:rPr>
          <w:rFonts w:ascii="Times New Roman" w:hAnsi="Times New Roman" w:cs="Times New Roman"/>
          <w:sz w:val="24"/>
          <w:szCs w:val="24"/>
        </w:rPr>
        <w:t xml:space="preserve">utang memberikan tax shield, profitabilitas menciptakan insentif pajak, ukuran perusahaan memengaruhi kapasitas perencanaan pajak. </w:t>
      </w:r>
    </w:p>
    <w:p w:rsidR="00686F20" w:rsidRDefault="00686F20" w:rsidP="00686F20">
      <w:pPr>
        <w:spacing w:line="480" w:lineRule="auto"/>
        <w:ind w:firstLine="720"/>
        <w:jc w:val="both"/>
        <w:rPr>
          <w:rFonts w:ascii="Times New Roman" w:hAnsi="Times New Roman" w:cs="Times New Roman"/>
          <w:sz w:val="24"/>
          <w:szCs w:val="24"/>
        </w:rPr>
      </w:pPr>
      <w:proofErr w:type="gramStart"/>
      <w:r w:rsidRPr="002E2C3D">
        <w:rPr>
          <w:rFonts w:ascii="Times New Roman" w:hAnsi="Times New Roman" w:cs="Times New Roman"/>
          <w:sz w:val="24"/>
          <w:szCs w:val="24"/>
        </w:rPr>
        <w:t>Dengan fokus pada sektor ini, penelitian diharapkan dapat memberikan wawasan yang lebih mendalam mengenai dinamika penghindaran pajak dan faktor-faktor yang memengaruhinya.</w:t>
      </w:r>
      <w:proofErr w:type="gramEnd"/>
      <w:r w:rsidRPr="002E2C3D">
        <w:rPr>
          <w:rFonts w:ascii="Times New Roman" w:hAnsi="Times New Roman" w:cs="Times New Roman"/>
          <w:sz w:val="24"/>
          <w:szCs w:val="24"/>
        </w:rPr>
        <w:t xml:space="preserve"> </w:t>
      </w:r>
      <w:proofErr w:type="gramStart"/>
      <w:r w:rsidRPr="002E2C3D">
        <w:rPr>
          <w:rFonts w:ascii="Times New Roman" w:hAnsi="Times New Roman" w:cs="Times New Roman"/>
          <w:sz w:val="24"/>
          <w:szCs w:val="24"/>
        </w:rPr>
        <w:t>Hasil penelitian ini juga diharapkan dapat memberikan kontribusi, baik bagi perusahaan dalam menyusun strategi perpajakan yang efektif maupun bagi pemerintah dalam merancang kebijakan perpajakan yang lebih tepat sasaran.</w:t>
      </w:r>
      <w:proofErr w:type="gramEnd"/>
    </w:p>
    <w:p w:rsidR="00686F20" w:rsidRPr="00DA3382" w:rsidRDefault="00686F20" w:rsidP="00686F20">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lastRenderedPageBreak/>
        <w:t xml:space="preserve">Berdasarkan latar belakang yang telah di uraikan diatas, maka peneliti hendak melakukan penelitian lebih lanjut dengan judul </w:t>
      </w:r>
      <w:r w:rsidRPr="001970EA">
        <w:rPr>
          <w:rFonts w:ascii="Times New Roman" w:hAnsi="Times New Roman" w:cs="Times New Roman"/>
          <w:b/>
          <w:bCs/>
          <w:sz w:val="24"/>
          <w:szCs w:val="24"/>
        </w:rPr>
        <w:t>“</w:t>
      </w:r>
      <w:r>
        <w:rPr>
          <w:rFonts w:ascii="Times New Roman" w:hAnsi="Times New Roman" w:cs="Times New Roman"/>
          <w:b/>
          <w:bCs/>
          <w:sz w:val="24"/>
          <w:szCs w:val="24"/>
        </w:rPr>
        <w:t>Pengaruh Tingkat Utang, Profitabilitas, dan Ukuran Perusahaan Terhadap Penghindaran Pajak pada Perusahaan Manufaktur Sektor Barang Konsumsi Tahun 2022-2024”</w:t>
      </w:r>
    </w:p>
    <w:p w:rsidR="00686F20" w:rsidRPr="00DA3382" w:rsidRDefault="00686F20" w:rsidP="00686F20">
      <w:pPr>
        <w:pStyle w:val="Heading2"/>
        <w:spacing w:line="480" w:lineRule="auto"/>
      </w:pPr>
      <w:bookmarkStart w:id="6" w:name="_Toc202786191"/>
      <w:r w:rsidRPr="00DA3382">
        <w:t>Rumusan Masalah</w:t>
      </w:r>
      <w:bookmarkEnd w:id="6"/>
    </w:p>
    <w:p w:rsidR="00686F20" w:rsidRPr="00DA3382" w:rsidRDefault="00686F20" w:rsidP="00686F20">
      <w:pPr>
        <w:spacing w:line="480" w:lineRule="auto"/>
        <w:jc w:val="both"/>
        <w:rPr>
          <w:rFonts w:ascii="Times New Roman" w:hAnsi="Times New Roman" w:cs="Times New Roman"/>
          <w:sz w:val="24"/>
          <w:szCs w:val="24"/>
        </w:rPr>
      </w:pPr>
      <w:r w:rsidRPr="00DA3382">
        <w:rPr>
          <w:rFonts w:ascii="Times New Roman" w:hAnsi="Times New Roman" w:cs="Times New Roman"/>
          <w:sz w:val="24"/>
          <w:szCs w:val="24"/>
        </w:rPr>
        <w:tab/>
        <w:t>Berdasarkan latar belakang yang telah dikemukakan, maka rumusan masalah dalam penelitian ini adalah:</w:t>
      </w:r>
    </w:p>
    <w:p w:rsidR="00686F20" w:rsidRPr="005748E7" w:rsidRDefault="00686F20" w:rsidP="00686F20">
      <w:pPr>
        <w:pStyle w:val="ListParagraph"/>
        <w:numPr>
          <w:ilvl w:val="0"/>
          <w:numId w:val="2"/>
        </w:numPr>
        <w:spacing w:line="480" w:lineRule="auto"/>
        <w:ind w:left="0" w:hanging="567"/>
        <w:jc w:val="both"/>
        <w:rPr>
          <w:rFonts w:ascii="Times New Roman" w:hAnsi="Times New Roman" w:cs="Times New Roman"/>
          <w:sz w:val="24"/>
          <w:szCs w:val="24"/>
        </w:rPr>
      </w:pPr>
      <w:r w:rsidRPr="005748E7">
        <w:rPr>
          <w:rFonts w:ascii="Times New Roman" w:hAnsi="Times New Roman" w:cs="Times New Roman"/>
          <w:sz w:val="24"/>
          <w:szCs w:val="24"/>
        </w:rPr>
        <w:t>Apakah tingkat utang berpengaruh signifikan terhadap penghindaran pajak pada perusahaan manufaktur sektor barang konsumsi tahun 2022-2024?</w:t>
      </w:r>
    </w:p>
    <w:p w:rsidR="00686F20" w:rsidRPr="005748E7" w:rsidRDefault="00686F20" w:rsidP="00686F20">
      <w:pPr>
        <w:pStyle w:val="ListParagraph"/>
        <w:numPr>
          <w:ilvl w:val="0"/>
          <w:numId w:val="2"/>
        </w:numPr>
        <w:spacing w:line="480" w:lineRule="auto"/>
        <w:ind w:left="0" w:hanging="567"/>
        <w:jc w:val="both"/>
        <w:rPr>
          <w:rFonts w:ascii="Times New Roman" w:hAnsi="Times New Roman" w:cs="Times New Roman"/>
          <w:sz w:val="24"/>
          <w:szCs w:val="24"/>
        </w:rPr>
      </w:pPr>
      <w:r w:rsidRPr="005748E7">
        <w:rPr>
          <w:rFonts w:ascii="Times New Roman" w:hAnsi="Times New Roman" w:cs="Times New Roman"/>
          <w:sz w:val="24"/>
          <w:szCs w:val="24"/>
        </w:rPr>
        <w:t>Apakah profitabilitas berpengaruh signifikan terhadap penghindaran pajak pada perusahaan manufaktur sektor barang konsumsi tahun 2022-2024?</w:t>
      </w:r>
    </w:p>
    <w:p w:rsidR="00686F20" w:rsidRPr="005748E7" w:rsidRDefault="00686F20" w:rsidP="00686F20">
      <w:pPr>
        <w:pStyle w:val="ListParagraph"/>
        <w:numPr>
          <w:ilvl w:val="0"/>
          <w:numId w:val="2"/>
        </w:numPr>
        <w:spacing w:line="480" w:lineRule="auto"/>
        <w:ind w:left="0" w:hanging="567"/>
        <w:jc w:val="both"/>
        <w:rPr>
          <w:rFonts w:ascii="Times New Roman" w:hAnsi="Times New Roman" w:cs="Times New Roman"/>
          <w:sz w:val="24"/>
          <w:szCs w:val="24"/>
        </w:rPr>
      </w:pPr>
      <w:r w:rsidRPr="005748E7">
        <w:rPr>
          <w:rFonts w:ascii="Times New Roman" w:hAnsi="Times New Roman" w:cs="Times New Roman"/>
          <w:sz w:val="24"/>
          <w:szCs w:val="24"/>
        </w:rPr>
        <w:t>Apakah ukuran perusahaan berpengaruh signifikan terhadap penghindaran pajak pada perusahaan manufaktur sektor barang konsumsi tahun 2022- 2024?</w:t>
      </w:r>
    </w:p>
    <w:p w:rsidR="00686F20" w:rsidRPr="00DA3382" w:rsidRDefault="00686F20" w:rsidP="00686F20">
      <w:pPr>
        <w:pStyle w:val="Heading2"/>
        <w:spacing w:line="480" w:lineRule="auto"/>
      </w:pPr>
      <w:bookmarkStart w:id="7" w:name="_Toc202786192"/>
      <w:r w:rsidRPr="00DA3382">
        <w:t>Tujuan Penelitian dan Kegunaan Penelitian</w:t>
      </w:r>
      <w:bookmarkEnd w:id="7"/>
    </w:p>
    <w:p w:rsidR="00686F20" w:rsidRPr="00DA3382" w:rsidRDefault="00686F20" w:rsidP="00686F20">
      <w:pPr>
        <w:pStyle w:val="Heading3"/>
        <w:spacing w:line="480" w:lineRule="auto"/>
      </w:pPr>
      <w:bookmarkStart w:id="8" w:name="_Toc202786193"/>
      <w:r w:rsidRPr="00DA3382">
        <w:t>1.3.1</w:t>
      </w:r>
      <w:r w:rsidRPr="00DA3382">
        <w:tab/>
        <w:t>Tujuan Penelitian</w:t>
      </w:r>
      <w:bookmarkEnd w:id="8"/>
    </w:p>
    <w:p w:rsidR="00686F20" w:rsidRPr="00DA3382" w:rsidRDefault="00686F20" w:rsidP="00686F20">
      <w:pPr>
        <w:spacing w:line="480" w:lineRule="auto"/>
        <w:jc w:val="both"/>
        <w:rPr>
          <w:rFonts w:ascii="Times New Roman" w:hAnsi="Times New Roman" w:cs="Times New Roman"/>
          <w:sz w:val="24"/>
          <w:szCs w:val="24"/>
        </w:rPr>
      </w:pPr>
      <w:proofErr w:type="gramStart"/>
      <w:r w:rsidRPr="00DA3382">
        <w:rPr>
          <w:rFonts w:ascii="Times New Roman" w:hAnsi="Times New Roman" w:cs="Times New Roman"/>
          <w:sz w:val="24"/>
          <w:szCs w:val="24"/>
        </w:rPr>
        <w:t>Penelitian ini bertujuan untuk menganalisis tentang penghindaran pajak yang menjadi fokus utama penelitiannya Pada Tingkat Utang, Profitabilitas, Dan Ukuran Perusahaan.</w:t>
      </w:r>
      <w:proofErr w:type="gramEnd"/>
      <w:r w:rsidRPr="00DA3382">
        <w:rPr>
          <w:rFonts w:ascii="Times New Roman" w:hAnsi="Times New Roman" w:cs="Times New Roman"/>
          <w:sz w:val="24"/>
          <w:szCs w:val="24"/>
        </w:rPr>
        <w:t xml:space="preserve"> Secara khusus, tujuan penelitian ini adalah:</w:t>
      </w:r>
    </w:p>
    <w:p w:rsidR="00686F20" w:rsidRPr="001A66BB" w:rsidRDefault="00686F20" w:rsidP="00686F20">
      <w:pPr>
        <w:pStyle w:val="ListParagraph"/>
        <w:numPr>
          <w:ilvl w:val="0"/>
          <w:numId w:val="3"/>
        </w:numPr>
        <w:spacing w:line="480" w:lineRule="auto"/>
        <w:ind w:left="0"/>
        <w:jc w:val="both"/>
        <w:rPr>
          <w:rFonts w:ascii="Times New Roman" w:hAnsi="Times New Roman" w:cs="Times New Roman"/>
          <w:sz w:val="24"/>
          <w:szCs w:val="24"/>
        </w:rPr>
      </w:pPr>
      <w:r w:rsidRPr="001A66BB">
        <w:rPr>
          <w:rFonts w:ascii="Times New Roman" w:hAnsi="Times New Roman" w:cs="Times New Roman"/>
          <w:sz w:val="24"/>
          <w:szCs w:val="24"/>
        </w:rPr>
        <w:t>Menganalisis pengaruh tingkat utang terhadap penghindaran pajak pada perusahaan manufaktur sektor barang konsumsi tahun 2022–2024.</w:t>
      </w:r>
    </w:p>
    <w:p w:rsidR="00686F20" w:rsidRPr="001A66BB" w:rsidRDefault="00686F20" w:rsidP="00686F20">
      <w:pPr>
        <w:pStyle w:val="ListParagraph"/>
        <w:numPr>
          <w:ilvl w:val="0"/>
          <w:numId w:val="3"/>
        </w:numPr>
        <w:spacing w:line="480" w:lineRule="auto"/>
        <w:ind w:left="0"/>
        <w:jc w:val="both"/>
        <w:rPr>
          <w:rFonts w:ascii="Times New Roman" w:hAnsi="Times New Roman" w:cs="Times New Roman"/>
          <w:sz w:val="24"/>
          <w:szCs w:val="24"/>
        </w:rPr>
      </w:pPr>
      <w:r w:rsidRPr="001A66BB">
        <w:rPr>
          <w:rFonts w:ascii="Times New Roman" w:hAnsi="Times New Roman" w:cs="Times New Roman"/>
          <w:sz w:val="24"/>
          <w:szCs w:val="24"/>
        </w:rPr>
        <w:t>Menganalisis pengaruh profitabilitas terhadap penghindaran pajak pada perusahaan manufaktur sektor barang konsumsi tahun 2022–2024.</w:t>
      </w:r>
    </w:p>
    <w:p w:rsidR="00686F20" w:rsidRPr="001A66BB" w:rsidRDefault="00686F20" w:rsidP="00686F20">
      <w:pPr>
        <w:pStyle w:val="ListParagraph"/>
        <w:numPr>
          <w:ilvl w:val="0"/>
          <w:numId w:val="3"/>
        </w:numPr>
        <w:spacing w:line="480" w:lineRule="auto"/>
        <w:ind w:left="0"/>
        <w:jc w:val="both"/>
        <w:rPr>
          <w:rFonts w:ascii="Times New Roman" w:hAnsi="Times New Roman" w:cs="Times New Roman"/>
          <w:sz w:val="24"/>
          <w:szCs w:val="24"/>
        </w:rPr>
      </w:pPr>
      <w:r w:rsidRPr="001A66BB">
        <w:rPr>
          <w:rFonts w:ascii="Times New Roman" w:hAnsi="Times New Roman" w:cs="Times New Roman"/>
          <w:sz w:val="24"/>
          <w:szCs w:val="24"/>
        </w:rPr>
        <w:lastRenderedPageBreak/>
        <w:t>Menganalisis pengaruh ukuran perusahaan terhadap penghindaran pajak pada perusahaan manufaktur sektor barang konsumsi tahun 2022–2024.</w:t>
      </w:r>
    </w:p>
    <w:p w:rsidR="00686F20" w:rsidRPr="000D4FB1" w:rsidRDefault="00686F20" w:rsidP="00686F20">
      <w:pPr>
        <w:spacing w:line="480" w:lineRule="auto"/>
        <w:ind w:left="-567" w:hanging="153"/>
        <w:jc w:val="both"/>
        <w:rPr>
          <w:rFonts w:ascii="Times New Roman" w:hAnsi="Times New Roman" w:cs="Times New Roman"/>
          <w:b/>
          <w:bCs/>
          <w:sz w:val="24"/>
          <w:szCs w:val="24"/>
        </w:rPr>
      </w:pPr>
      <w:r w:rsidRPr="000D4FB1">
        <w:rPr>
          <w:rFonts w:ascii="Times New Roman" w:hAnsi="Times New Roman" w:cs="Times New Roman"/>
          <w:b/>
          <w:bCs/>
          <w:sz w:val="24"/>
          <w:szCs w:val="24"/>
        </w:rPr>
        <w:t>1.3.2</w:t>
      </w:r>
      <w:r w:rsidRPr="000D4FB1">
        <w:rPr>
          <w:rFonts w:ascii="Times New Roman" w:hAnsi="Times New Roman" w:cs="Times New Roman"/>
          <w:b/>
          <w:bCs/>
          <w:sz w:val="24"/>
          <w:szCs w:val="24"/>
        </w:rPr>
        <w:tab/>
        <w:t>Manfaat Penelitian</w:t>
      </w:r>
    </w:p>
    <w:p w:rsidR="00686F20" w:rsidRPr="0035723C" w:rsidRDefault="00686F20" w:rsidP="00686F20">
      <w:pPr>
        <w:pStyle w:val="Heading4"/>
      </w:pPr>
      <w:r w:rsidRPr="0035723C">
        <w:t>1.3.2.1</w:t>
      </w:r>
      <w:r w:rsidRPr="0035723C">
        <w:tab/>
        <w:t>Bagi Penulis</w:t>
      </w:r>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Tujuan penulis dengan m</w:t>
      </w:r>
      <w:r w:rsidRPr="00DA3382">
        <w:rPr>
          <w:rFonts w:ascii="Times New Roman" w:hAnsi="Times New Roman" w:cs="Times New Roman"/>
          <w:sz w:val="24"/>
          <w:szCs w:val="24"/>
        </w:rPr>
        <w:t xml:space="preserve">emanfaatkan pengetahuan akademik, </w:t>
      </w:r>
      <w:r>
        <w:rPr>
          <w:rFonts w:ascii="Times New Roman" w:hAnsi="Times New Roman" w:cs="Times New Roman"/>
          <w:sz w:val="24"/>
          <w:szCs w:val="24"/>
        </w:rPr>
        <w:t xml:space="preserve">adalah </w:t>
      </w:r>
      <w:r w:rsidRPr="00DA3382">
        <w:rPr>
          <w:rFonts w:ascii="Times New Roman" w:hAnsi="Times New Roman" w:cs="Times New Roman"/>
          <w:sz w:val="24"/>
          <w:szCs w:val="24"/>
        </w:rPr>
        <w:t>untuk menganalisis dan memberikan wawasan mendalam tentang pengaruh tingkat utang, profitabilitas dan ukuran perusahaan terhadap penghindaran pajak pada perusahaan manufaktur sektor barang konsumsi.</w:t>
      </w:r>
      <w:proofErr w:type="gramEnd"/>
    </w:p>
    <w:p w:rsidR="00686F20" w:rsidRPr="00DA3382" w:rsidRDefault="00686F20" w:rsidP="00686F20">
      <w:pPr>
        <w:pStyle w:val="Heading4"/>
      </w:pPr>
      <w:r w:rsidRPr="00DA3382">
        <w:t>1.3.2.2</w:t>
      </w:r>
      <w:r w:rsidRPr="00DA3382">
        <w:tab/>
        <w:t>Bagi Instansi</w:t>
      </w:r>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Meng</w:t>
      </w:r>
      <w:r w:rsidRPr="00DA3382">
        <w:rPr>
          <w:rFonts w:ascii="Times New Roman" w:hAnsi="Times New Roman" w:cs="Times New Roman"/>
          <w:sz w:val="24"/>
          <w:szCs w:val="24"/>
        </w:rPr>
        <w:t>analisis</w:t>
      </w:r>
      <w:r>
        <w:rPr>
          <w:rFonts w:ascii="Times New Roman" w:hAnsi="Times New Roman" w:cs="Times New Roman"/>
          <w:sz w:val="24"/>
          <w:szCs w:val="24"/>
        </w:rPr>
        <w:t xml:space="preserve"> secara</w:t>
      </w:r>
      <w:r w:rsidRPr="00DA3382">
        <w:rPr>
          <w:rFonts w:ascii="Times New Roman" w:hAnsi="Times New Roman" w:cs="Times New Roman"/>
          <w:sz w:val="24"/>
          <w:szCs w:val="24"/>
        </w:rPr>
        <w:t xml:space="preserve"> mendalam tentang pengaruh tingkat utang, profitabilitas dan ukuran perusahaan terhadap penghindaran pajak, penelitian ini dapat memberikan kriteria evaluasi strategis untuk meningkatkan efisiensi dan efektifitas sistem perpajakan pada perusahaan manufaktur sektor barang konsumsi.</w:t>
      </w:r>
      <w:proofErr w:type="gramEnd"/>
    </w:p>
    <w:p w:rsidR="00686F20" w:rsidRPr="00733993" w:rsidRDefault="00686F20" w:rsidP="00686F20">
      <w:pPr>
        <w:pStyle w:val="Heading4"/>
      </w:pPr>
      <w:r w:rsidRPr="00733993">
        <w:t>1.3.2.3</w:t>
      </w:r>
      <w:r w:rsidRPr="00733993">
        <w:tab/>
        <w:t>Bagi Perguruan Tinggi</w:t>
      </w:r>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sidRPr="00DA3382">
        <w:rPr>
          <w:rFonts w:ascii="Times New Roman" w:hAnsi="Times New Roman" w:cs="Times New Roman"/>
          <w:sz w:val="24"/>
          <w:szCs w:val="24"/>
        </w:rPr>
        <w:t>Penelitian ini dimaksudkan sebagai kontribusi ilmiah yang dapat dijadikan sebagai sumber referensi dan acuan bagi mahasiswa/mahasiswi yang menyusun skripsi tentang pengaruh tingkat utang, profitabilitas dan ukuran perusahaan terhadap penghindaran pajak pada perusahaan manufaktur sektor barang konsumsi.</w:t>
      </w:r>
      <w:proofErr w:type="gramEnd"/>
    </w:p>
    <w:p w:rsidR="00686F20" w:rsidRPr="00DA3382" w:rsidRDefault="00686F20" w:rsidP="00686F20">
      <w:pPr>
        <w:pStyle w:val="Heading2"/>
        <w:spacing w:line="480" w:lineRule="auto"/>
      </w:pPr>
      <w:bookmarkStart w:id="9" w:name="_Toc202786194"/>
      <w:r w:rsidRPr="00DA3382">
        <w:t>Statistika Penulisan</w:t>
      </w:r>
      <w:bookmarkEnd w:id="9"/>
    </w:p>
    <w:p w:rsidR="00686F20" w:rsidRPr="00DA3382" w:rsidRDefault="00686F20" w:rsidP="00686F2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Memahami</w:t>
      </w:r>
      <w:r w:rsidRPr="00DA3382">
        <w:rPr>
          <w:rFonts w:ascii="Times New Roman" w:hAnsi="Times New Roman" w:cs="Times New Roman"/>
          <w:sz w:val="24"/>
          <w:szCs w:val="24"/>
        </w:rPr>
        <w:t xml:space="preserve"> serangkaian masalah secara keseluruhan dan memudahkan penulisan, berikut ini </w:t>
      </w:r>
      <w:proofErr w:type="gramStart"/>
      <w:r w:rsidRPr="00DA3382">
        <w:rPr>
          <w:rFonts w:ascii="Times New Roman" w:hAnsi="Times New Roman" w:cs="Times New Roman"/>
          <w:sz w:val="24"/>
          <w:szCs w:val="24"/>
        </w:rPr>
        <w:t>akan</w:t>
      </w:r>
      <w:proofErr w:type="gramEnd"/>
      <w:r w:rsidRPr="00DA3382">
        <w:rPr>
          <w:rFonts w:ascii="Times New Roman" w:hAnsi="Times New Roman" w:cs="Times New Roman"/>
          <w:sz w:val="24"/>
          <w:szCs w:val="24"/>
        </w:rPr>
        <w:t xml:space="preserve"> diuraikan secara sistematis sebagai berikut:</w:t>
      </w:r>
    </w:p>
    <w:p w:rsidR="00686F20" w:rsidRPr="00386FBF" w:rsidRDefault="00686F20" w:rsidP="00686F20">
      <w:pPr>
        <w:spacing w:line="480" w:lineRule="auto"/>
        <w:jc w:val="both"/>
        <w:rPr>
          <w:rFonts w:ascii="Times New Roman" w:hAnsi="Times New Roman" w:cs="Times New Roman"/>
          <w:b/>
          <w:bCs/>
          <w:sz w:val="24"/>
          <w:szCs w:val="24"/>
        </w:rPr>
      </w:pPr>
      <w:r w:rsidRPr="00386FBF">
        <w:rPr>
          <w:rFonts w:ascii="Times New Roman" w:hAnsi="Times New Roman" w:cs="Times New Roman"/>
          <w:b/>
          <w:bCs/>
          <w:sz w:val="24"/>
          <w:szCs w:val="24"/>
        </w:rPr>
        <w:t>BAB I PENDAHULUAN</w:t>
      </w:r>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sidRPr="00DA3382">
        <w:rPr>
          <w:rFonts w:ascii="Times New Roman" w:hAnsi="Times New Roman" w:cs="Times New Roman"/>
          <w:sz w:val="24"/>
          <w:szCs w:val="24"/>
        </w:rPr>
        <w:lastRenderedPageBreak/>
        <w:t>Bagian ini memuat penjelasan terkait latar belakang penelitian, rumusan masalah pada penelitian, tujuan dan manfaat penelitian, serta sistematika penulisan.</w:t>
      </w:r>
      <w:proofErr w:type="gramEnd"/>
    </w:p>
    <w:p w:rsidR="00686F20" w:rsidRPr="00386FBF" w:rsidRDefault="00686F20" w:rsidP="00686F20">
      <w:pPr>
        <w:spacing w:line="480" w:lineRule="auto"/>
        <w:jc w:val="both"/>
        <w:rPr>
          <w:rFonts w:ascii="Times New Roman" w:hAnsi="Times New Roman" w:cs="Times New Roman"/>
          <w:b/>
          <w:bCs/>
          <w:sz w:val="24"/>
          <w:szCs w:val="24"/>
        </w:rPr>
      </w:pPr>
      <w:r w:rsidRPr="00386FBF">
        <w:rPr>
          <w:rFonts w:ascii="Times New Roman" w:hAnsi="Times New Roman" w:cs="Times New Roman"/>
          <w:b/>
          <w:bCs/>
          <w:sz w:val="24"/>
          <w:szCs w:val="24"/>
        </w:rPr>
        <w:t>BAB II TINJAUAN PUSTAKA</w:t>
      </w:r>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sidRPr="00DA3382">
        <w:rPr>
          <w:rFonts w:ascii="Times New Roman" w:hAnsi="Times New Roman" w:cs="Times New Roman"/>
          <w:sz w:val="24"/>
          <w:szCs w:val="24"/>
        </w:rPr>
        <w:t>Bagian ini memuat penjelasan terkait landasan teori, uraian hasil penilitian terdahulu, kerangka pemikiran, dan hipotesis penelitian.</w:t>
      </w:r>
      <w:proofErr w:type="gramEnd"/>
      <w:r w:rsidRPr="00DA3382">
        <w:rPr>
          <w:rFonts w:ascii="Times New Roman" w:hAnsi="Times New Roman" w:cs="Times New Roman"/>
          <w:sz w:val="24"/>
          <w:szCs w:val="24"/>
        </w:rPr>
        <w:t xml:space="preserve"> </w:t>
      </w:r>
      <w:proofErr w:type="gramStart"/>
      <w:r w:rsidRPr="00DA3382">
        <w:rPr>
          <w:rFonts w:ascii="Times New Roman" w:hAnsi="Times New Roman" w:cs="Times New Roman"/>
          <w:sz w:val="24"/>
          <w:szCs w:val="24"/>
        </w:rPr>
        <w:t>Dimana teori dapat dikatakan relevan dan bisa menjadi referensi untuk melaksanakan penelitian.</w:t>
      </w:r>
      <w:proofErr w:type="gramEnd"/>
    </w:p>
    <w:p w:rsidR="00686F20" w:rsidRPr="00386FBF" w:rsidRDefault="00686F20" w:rsidP="00686F20">
      <w:pPr>
        <w:spacing w:line="480" w:lineRule="auto"/>
        <w:jc w:val="both"/>
        <w:rPr>
          <w:rFonts w:ascii="Times New Roman" w:hAnsi="Times New Roman" w:cs="Times New Roman"/>
          <w:b/>
          <w:bCs/>
          <w:sz w:val="24"/>
          <w:szCs w:val="24"/>
        </w:rPr>
      </w:pPr>
      <w:r w:rsidRPr="00386FBF">
        <w:rPr>
          <w:rFonts w:ascii="Times New Roman" w:hAnsi="Times New Roman" w:cs="Times New Roman"/>
          <w:b/>
          <w:bCs/>
          <w:sz w:val="24"/>
          <w:szCs w:val="24"/>
        </w:rPr>
        <w:t>BAB III METODE PENELITIAN</w:t>
      </w:r>
    </w:p>
    <w:p w:rsidR="00686F20" w:rsidRPr="00DA3382" w:rsidRDefault="00686F20" w:rsidP="00686F20">
      <w:pPr>
        <w:spacing w:line="480" w:lineRule="auto"/>
        <w:ind w:firstLine="720"/>
        <w:jc w:val="both"/>
        <w:rPr>
          <w:rFonts w:ascii="Times New Roman" w:hAnsi="Times New Roman" w:cs="Times New Roman"/>
          <w:sz w:val="24"/>
          <w:szCs w:val="24"/>
        </w:rPr>
      </w:pPr>
      <w:proofErr w:type="gramStart"/>
      <w:r w:rsidRPr="00DA3382">
        <w:rPr>
          <w:rFonts w:ascii="Times New Roman" w:hAnsi="Times New Roman" w:cs="Times New Roman"/>
          <w:sz w:val="24"/>
          <w:szCs w:val="24"/>
        </w:rPr>
        <w:t>Bagian ini memuat penjelasan terkait kerangka pemikiran, variable penelitian dan definisi operasionalnya, populasi dan sampel, jenis dan sumber data, metode pengumpulan data, serta metode analisis.</w:t>
      </w:r>
      <w:proofErr w:type="gramEnd"/>
    </w:p>
    <w:p w:rsidR="00686F20" w:rsidRPr="00386FBF" w:rsidRDefault="00686F20" w:rsidP="00686F20">
      <w:pPr>
        <w:spacing w:line="480" w:lineRule="auto"/>
        <w:jc w:val="both"/>
        <w:rPr>
          <w:rFonts w:ascii="Times New Roman" w:hAnsi="Times New Roman" w:cs="Times New Roman"/>
          <w:b/>
          <w:bCs/>
          <w:sz w:val="24"/>
          <w:szCs w:val="24"/>
        </w:rPr>
      </w:pPr>
      <w:r w:rsidRPr="00386FBF">
        <w:rPr>
          <w:rFonts w:ascii="Times New Roman" w:hAnsi="Times New Roman" w:cs="Times New Roman"/>
          <w:b/>
          <w:bCs/>
          <w:sz w:val="24"/>
          <w:szCs w:val="24"/>
        </w:rPr>
        <w:t>BAB IV HASIL DAN ANALISIS</w:t>
      </w:r>
    </w:p>
    <w:p w:rsidR="00686F20" w:rsidRPr="00686F20" w:rsidRDefault="00686F20" w:rsidP="00686F20">
      <w:pPr>
        <w:spacing w:line="480" w:lineRule="auto"/>
        <w:ind w:firstLine="720"/>
        <w:jc w:val="both"/>
        <w:rPr>
          <w:rFonts w:ascii="Times New Roman" w:hAnsi="Times New Roman" w:cs="Times New Roman"/>
          <w:sz w:val="24"/>
          <w:szCs w:val="24"/>
          <w:lang w:val="id-ID"/>
        </w:rPr>
      </w:pPr>
      <w:proofErr w:type="gramStart"/>
      <w:r w:rsidRPr="00DA3382">
        <w:rPr>
          <w:rFonts w:ascii="Times New Roman" w:hAnsi="Times New Roman" w:cs="Times New Roman"/>
          <w:sz w:val="24"/>
          <w:szCs w:val="24"/>
        </w:rPr>
        <w:t>Bagian ini memuat gambaran umum sampel penelitian, penjelasan terkait objek penelitan, analisis kuantitatif, interpretasi hasil, dan argumentasi terhadap hasil penelitian.</w:t>
      </w:r>
      <w:proofErr w:type="gramEnd"/>
    </w:p>
    <w:p w:rsidR="00686F20" w:rsidRPr="00386FBF" w:rsidRDefault="00686F20" w:rsidP="00686F20">
      <w:pPr>
        <w:spacing w:line="480" w:lineRule="auto"/>
        <w:jc w:val="both"/>
        <w:rPr>
          <w:rFonts w:ascii="Times New Roman" w:hAnsi="Times New Roman" w:cs="Times New Roman"/>
          <w:b/>
          <w:bCs/>
          <w:sz w:val="24"/>
          <w:szCs w:val="24"/>
        </w:rPr>
      </w:pPr>
      <w:r w:rsidRPr="00386FBF">
        <w:rPr>
          <w:rFonts w:ascii="Times New Roman" w:hAnsi="Times New Roman" w:cs="Times New Roman"/>
          <w:b/>
          <w:bCs/>
          <w:sz w:val="24"/>
          <w:szCs w:val="24"/>
        </w:rPr>
        <w:t>BAB V PENUTUP</w:t>
      </w:r>
    </w:p>
    <w:p w:rsidR="00686F20" w:rsidRPr="00DA3382" w:rsidRDefault="00686F20" w:rsidP="00686F20">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 xml:space="preserve">Bagian ini memuat rumusan dari seluruh analisis serta simpulan, keterbatasan, dan saran terhadap penelitian yang telah dilakukan pada studi dan </w:t>
      </w:r>
      <w:proofErr w:type="gramStart"/>
      <w:r w:rsidRPr="00DA3382">
        <w:rPr>
          <w:rFonts w:ascii="Times New Roman" w:hAnsi="Times New Roman" w:cs="Times New Roman"/>
          <w:sz w:val="24"/>
          <w:szCs w:val="24"/>
        </w:rPr>
        <w:t>bab</w:t>
      </w:r>
      <w:proofErr w:type="gramEnd"/>
      <w:r w:rsidRPr="00DA3382">
        <w:rPr>
          <w:rFonts w:ascii="Times New Roman" w:hAnsi="Times New Roman" w:cs="Times New Roman"/>
          <w:sz w:val="24"/>
          <w:szCs w:val="24"/>
        </w:rPr>
        <w:t xml:space="preserve"> sebelumnya.</w:t>
      </w:r>
    </w:p>
    <w:p w:rsidR="00FC52CA" w:rsidRDefault="00FC52CA"/>
    <w:sectPr w:rsidR="00FC52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A7" w:rsidRDefault="006216A7" w:rsidP="00686F20">
      <w:pPr>
        <w:spacing w:after="0" w:line="240" w:lineRule="auto"/>
      </w:pPr>
      <w:r>
        <w:separator/>
      </w:r>
    </w:p>
  </w:endnote>
  <w:endnote w:type="continuationSeparator" w:id="0">
    <w:p w:rsidR="006216A7" w:rsidRDefault="006216A7" w:rsidP="0068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557860"/>
      <w:docPartObj>
        <w:docPartGallery w:val="Page Numbers (Bottom of Page)"/>
        <w:docPartUnique/>
      </w:docPartObj>
    </w:sdtPr>
    <w:sdtEndPr>
      <w:rPr>
        <w:noProof/>
      </w:rPr>
    </w:sdtEndPr>
    <w:sdtContent>
      <w:p w:rsidR="00B3615E" w:rsidRDefault="006216A7">
        <w:pPr>
          <w:pStyle w:val="Footer"/>
          <w:jc w:val="center"/>
        </w:pPr>
        <w:r>
          <w:fldChar w:fldCharType="begin"/>
        </w:r>
        <w:r>
          <w:instrText xml:space="preserve"> PAGE   \* MERGEFORMAT </w:instrText>
        </w:r>
        <w:r>
          <w:fldChar w:fldCharType="separate"/>
        </w:r>
        <w:r w:rsidR="00686F20">
          <w:rPr>
            <w:noProof/>
          </w:rPr>
          <w:t>1</w:t>
        </w:r>
        <w:r>
          <w:rPr>
            <w:noProof/>
          </w:rPr>
          <w:fldChar w:fldCharType="end"/>
        </w:r>
      </w:p>
    </w:sdtContent>
  </w:sdt>
  <w:p w:rsidR="00B3615E" w:rsidRDefault="00621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A7" w:rsidRDefault="006216A7" w:rsidP="00686F20">
      <w:pPr>
        <w:spacing w:after="0" w:line="240" w:lineRule="auto"/>
      </w:pPr>
      <w:r>
        <w:separator/>
      </w:r>
    </w:p>
  </w:footnote>
  <w:footnote w:type="continuationSeparator" w:id="0">
    <w:p w:rsidR="006216A7" w:rsidRDefault="006216A7" w:rsidP="0068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271DF"/>
    <w:multiLevelType w:val="multilevel"/>
    <w:tmpl w:val="17E036D0"/>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5A707E1"/>
    <w:multiLevelType w:val="hybridMultilevel"/>
    <w:tmpl w:val="8B28DF92"/>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6A766C79"/>
    <w:multiLevelType w:val="multilevel"/>
    <w:tmpl w:val="EEC22DAA"/>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b/>
        <w:bCs/>
        <w:sz w:val="24"/>
        <w:szCs w:val="3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20"/>
    <w:rsid w:val="006216A7"/>
    <w:rsid w:val="00686F20"/>
    <w:rsid w:val="008D3723"/>
    <w:rsid w:val="00FC52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20"/>
    <w:pPr>
      <w:spacing w:after="160" w:line="259" w:lineRule="auto"/>
    </w:pPr>
    <w:rPr>
      <w:kern w:val="2"/>
      <w:szCs w:val="28"/>
      <w:lang w:val="en-ID" w:bidi="th-TH"/>
      <w14:ligatures w14:val="standardContextual"/>
    </w:rPr>
  </w:style>
  <w:style w:type="paragraph" w:styleId="Heading1">
    <w:name w:val="heading 1"/>
    <w:basedOn w:val="Normal"/>
    <w:next w:val="Normal"/>
    <w:link w:val="Heading1Char"/>
    <w:autoRedefine/>
    <w:uiPriority w:val="9"/>
    <w:qFormat/>
    <w:rsid w:val="00686F20"/>
    <w:pPr>
      <w:keepNext/>
      <w:keepLines/>
      <w:spacing w:after="120" w:line="360" w:lineRule="auto"/>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686F20"/>
    <w:pPr>
      <w:keepNext/>
      <w:keepLines/>
      <w:numPr>
        <w:ilvl w:val="1"/>
        <w:numId w:val="1"/>
      </w:numPr>
      <w:spacing w:before="120" w:after="120" w:line="360" w:lineRule="auto"/>
      <w:ind w:left="0" w:hanging="709"/>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686F20"/>
    <w:pPr>
      <w:keepNext/>
      <w:keepLines/>
      <w:spacing w:before="160" w:after="80"/>
      <w:ind w:left="-567" w:hanging="142"/>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686F20"/>
    <w:pPr>
      <w:keepNext/>
      <w:keepLines/>
      <w:spacing w:before="80" w:after="40" w:line="480" w:lineRule="auto"/>
      <w:ind w:left="-567" w:hanging="153"/>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F20"/>
    <w:rPr>
      <w:rFonts w:ascii="Times New Roman" w:eastAsiaTheme="majorEastAsia" w:hAnsi="Times New Roman" w:cstheme="majorBidi"/>
      <w:b/>
      <w:color w:val="000000" w:themeColor="text1"/>
      <w:kern w:val="2"/>
      <w:sz w:val="28"/>
      <w:szCs w:val="40"/>
      <w:lang w:val="en-ID" w:bidi="th-TH"/>
      <w14:ligatures w14:val="standardContextual"/>
    </w:rPr>
  </w:style>
  <w:style w:type="character" w:customStyle="1" w:styleId="Heading2Char">
    <w:name w:val="Heading 2 Char"/>
    <w:basedOn w:val="DefaultParagraphFont"/>
    <w:link w:val="Heading2"/>
    <w:uiPriority w:val="9"/>
    <w:rsid w:val="00686F20"/>
    <w:rPr>
      <w:rFonts w:ascii="Times New Roman" w:eastAsiaTheme="majorEastAsia" w:hAnsi="Times New Roman" w:cstheme="majorBidi"/>
      <w:b/>
      <w:color w:val="000000" w:themeColor="text1"/>
      <w:kern w:val="2"/>
      <w:sz w:val="24"/>
      <w:szCs w:val="32"/>
      <w:lang w:val="en-ID" w:bidi="th-TH"/>
      <w14:ligatures w14:val="standardContextual"/>
    </w:rPr>
  </w:style>
  <w:style w:type="character" w:customStyle="1" w:styleId="Heading3Char">
    <w:name w:val="Heading 3 Char"/>
    <w:basedOn w:val="DefaultParagraphFont"/>
    <w:link w:val="Heading3"/>
    <w:uiPriority w:val="9"/>
    <w:rsid w:val="00686F20"/>
    <w:rPr>
      <w:rFonts w:ascii="Times New Roman" w:eastAsiaTheme="majorEastAsia" w:hAnsi="Times New Roman" w:cstheme="majorBidi"/>
      <w:b/>
      <w:bCs/>
      <w:kern w:val="2"/>
      <w:sz w:val="24"/>
      <w:szCs w:val="28"/>
      <w:lang w:val="en-ID" w:bidi="th-TH"/>
      <w14:ligatures w14:val="standardContextual"/>
    </w:rPr>
  </w:style>
  <w:style w:type="character" w:customStyle="1" w:styleId="Heading4Char">
    <w:name w:val="Heading 4 Char"/>
    <w:basedOn w:val="DefaultParagraphFont"/>
    <w:link w:val="Heading4"/>
    <w:uiPriority w:val="9"/>
    <w:rsid w:val="00686F20"/>
    <w:rPr>
      <w:rFonts w:ascii="Times New Roman" w:eastAsiaTheme="majorEastAsia" w:hAnsi="Times New Roman" w:cstheme="majorBidi"/>
      <w:b/>
      <w:bCs/>
      <w:iCs/>
      <w:kern w:val="2"/>
      <w:sz w:val="24"/>
      <w:szCs w:val="28"/>
      <w:lang w:val="en-ID" w:bidi="th-TH"/>
      <w14:ligatures w14:val="standardContextual"/>
    </w:rPr>
  </w:style>
  <w:style w:type="paragraph" w:styleId="ListParagraph">
    <w:name w:val="List Paragraph"/>
    <w:basedOn w:val="Normal"/>
    <w:uiPriority w:val="34"/>
    <w:qFormat/>
    <w:rsid w:val="00686F20"/>
    <w:pPr>
      <w:ind w:left="720"/>
      <w:contextualSpacing/>
    </w:pPr>
  </w:style>
  <w:style w:type="paragraph" w:styleId="Header">
    <w:name w:val="header"/>
    <w:basedOn w:val="Normal"/>
    <w:link w:val="HeaderChar"/>
    <w:uiPriority w:val="99"/>
    <w:unhideWhenUsed/>
    <w:rsid w:val="00686F20"/>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686F20"/>
    <w:rPr>
      <w:rFonts w:cs="Angsana New"/>
      <w:kern w:val="2"/>
      <w:szCs w:val="28"/>
      <w:lang w:val="en-ID" w:bidi="th-TH"/>
      <w14:ligatures w14:val="standardContextual"/>
    </w:rPr>
  </w:style>
  <w:style w:type="paragraph" w:styleId="Footer">
    <w:name w:val="footer"/>
    <w:basedOn w:val="Normal"/>
    <w:link w:val="FooterChar"/>
    <w:uiPriority w:val="99"/>
    <w:unhideWhenUsed/>
    <w:rsid w:val="00686F20"/>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686F20"/>
    <w:rPr>
      <w:rFonts w:cs="Angsana New"/>
      <w:kern w:val="2"/>
      <w:szCs w:val="28"/>
      <w:lang w:val="en-ID" w:bidi="th-TH"/>
      <w14:ligatures w14:val="standardContextual"/>
    </w:rPr>
  </w:style>
  <w:style w:type="paragraph" w:styleId="BalloonText">
    <w:name w:val="Balloon Text"/>
    <w:basedOn w:val="Normal"/>
    <w:link w:val="BalloonTextChar"/>
    <w:uiPriority w:val="99"/>
    <w:semiHidden/>
    <w:unhideWhenUsed/>
    <w:rsid w:val="00686F2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86F20"/>
    <w:rPr>
      <w:rFonts w:ascii="Tahoma" w:hAnsi="Tahoma" w:cs="Angsana New"/>
      <w:kern w:val="2"/>
      <w:sz w:val="16"/>
      <w:szCs w:val="20"/>
      <w:lang w:val="en-ID" w:bidi="th-TH"/>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20"/>
    <w:pPr>
      <w:spacing w:after="160" w:line="259" w:lineRule="auto"/>
    </w:pPr>
    <w:rPr>
      <w:kern w:val="2"/>
      <w:szCs w:val="28"/>
      <w:lang w:val="en-ID" w:bidi="th-TH"/>
      <w14:ligatures w14:val="standardContextual"/>
    </w:rPr>
  </w:style>
  <w:style w:type="paragraph" w:styleId="Heading1">
    <w:name w:val="heading 1"/>
    <w:basedOn w:val="Normal"/>
    <w:next w:val="Normal"/>
    <w:link w:val="Heading1Char"/>
    <w:autoRedefine/>
    <w:uiPriority w:val="9"/>
    <w:qFormat/>
    <w:rsid w:val="00686F20"/>
    <w:pPr>
      <w:keepNext/>
      <w:keepLines/>
      <w:spacing w:after="120" w:line="360" w:lineRule="auto"/>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686F20"/>
    <w:pPr>
      <w:keepNext/>
      <w:keepLines/>
      <w:numPr>
        <w:ilvl w:val="1"/>
        <w:numId w:val="1"/>
      </w:numPr>
      <w:spacing w:before="120" w:after="120" w:line="360" w:lineRule="auto"/>
      <w:ind w:left="0" w:hanging="709"/>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686F20"/>
    <w:pPr>
      <w:keepNext/>
      <w:keepLines/>
      <w:spacing w:before="160" w:after="80"/>
      <w:ind w:left="-567" w:hanging="142"/>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686F20"/>
    <w:pPr>
      <w:keepNext/>
      <w:keepLines/>
      <w:spacing w:before="80" w:after="40" w:line="480" w:lineRule="auto"/>
      <w:ind w:left="-567" w:hanging="153"/>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F20"/>
    <w:rPr>
      <w:rFonts w:ascii="Times New Roman" w:eastAsiaTheme="majorEastAsia" w:hAnsi="Times New Roman" w:cstheme="majorBidi"/>
      <w:b/>
      <w:color w:val="000000" w:themeColor="text1"/>
      <w:kern w:val="2"/>
      <w:sz w:val="28"/>
      <w:szCs w:val="40"/>
      <w:lang w:val="en-ID" w:bidi="th-TH"/>
      <w14:ligatures w14:val="standardContextual"/>
    </w:rPr>
  </w:style>
  <w:style w:type="character" w:customStyle="1" w:styleId="Heading2Char">
    <w:name w:val="Heading 2 Char"/>
    <w:basedOn w:val="DefaultParagraphFont"/>
    <w:link w:val="Heading2"/>
    <w:uiPriority w:val="9"/>
    <w:rsid w:val="00686F20"/>
    <w:rPr>
      <w:rFonts w:ascii="Times New Roman" w:eastAsiaTheme="majorEastAsia" w:hAnsi="Times New Roman" w:cstheme="majorBidi"/>
      <w:b/>
      <w:color w:val="000000" w:themeColor="text1"/>
      <w:kern w:val="2"/>
      <w:sz w:val="24"/>
      <w:szCs w:val="32"/>
      <w:lang w:val="en-ID" w:bidi="th-TH"/>
      <w14:ligatures w14:val="standardContextual"/>
    </w:rPr>
  </w:style>
  <w:style w:type="character" w:customStyle="1" w:styleId="Heading3Char">
    <w:name w:val="Heading 3 Char"/>
    <w:basedOn w:val="DefaultParagraphFont"/>
    <w:link w:val="Heading3"/>
    <w:uiPriority w:val="9"/>
    <w:rsid w:val="00686F20"/>
    <w:rPr>
      <w:rFonts w:ascii="Times New Roman" w:eastAsiaTheme="majorEastAsia" w:hAnsi="Times New Roman" w:cstheme="majorBidi"/>
      <w:b/>
      <w:bCs/>
      <w:kern w:val="2"/>
      <w:sz w:val="24"/>
      <w:szCs w:val="28"/>
      <w:lang w:val="en-ID" w:bidi="th-TH"/>
      <w14:ligatures w14:val="standardContextual"/>
    </w:rPr>
  </w:style>
  <w:style w:type="character" w:customStyle="1" w:styleId="Heading4Char">
    <w:name w:val="Heading 4 Char"/>
    <w:basedOn w:val="DefaultParagraphFont"/>
    <w:link w:val="Heading4"/>
    <w:uiPriority w:val="9"/>
    <w:rsid w:val="00686F20"/>
    <w:rPr>
      <w:rFonts w:ascii="Times New Roman" w:eastAsiaTheme="majorEastAsia" w:hAnsi="Times New Roman" w:cstheme="majorBidi"/>
      <w:b/>
      <w:bCs/>
      <w:iCs/>
      <w:kern w:val="2"/>
      <w:sz w:val="24"/>
      <w:szCs w:val="28"/>
      <w:lang w:val="en-ID" w:bidi="th-TH"/>
      <w14:ligatures w14:val="standardContextual"/>
    </w:rPr>
  </w:style>
  <w:style w:type="paragraph" w:styleId="ListParagraph">
    <w:name w:val="List Paragraph"/>
    <w:basedOn w:val="Normal"/>
    <w:uiPriority w:val="34"/>
    <w:qFormat/>
    <w:rsid w:val="00686F20"/>
    <w:pPr>
      <w:ind w:left="720"/>
      <w:contextualSpacing/>
    </w:pPr>
  </w:style>
  <w:style w:type="paragraph" w:styleId="Header">
    <w:name w:val="header"/>
    <w:basedOn w:val="Normal"/>
    <w:link w:val="HeaderChar"/>
    <w:uiPriority w:val="99"/>
    <w:unhideWhenUsed/>
    <w:rsid w:val="00686F20"/>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686F20"/>
    <w:rPr>
      <w:rFonts w:cs="Angsana New"/>
      <w:kern w:val="2"/>
      <w:szCs w:val="28"/>
      <w:lang w:val="en-ID" w:bidi="th-TH"/>
      <w14:ligatures w14:val="standardContextual"/>
    </w:rPr>
  </w:style>
  <w:style w:type="paragraph" w:styleId="Footer">
    <w:name w:val="footer"/>
    <w:basedOn w:val="Normal"/>
    <w:link w:val="FooterChar"/>
    <w:uiPriority w:val="99"/>
    <w:unhideWhenUsed/>
    <w:rsid w:val="00686F20"/>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686F20"/>
    <w:rPr>
      <w:rFonts w:cs="Angsana New"/>
      <w:kern w:val="2"/>
      <w:szCs w:val="28"/>
      <w:lang w:val="en-ID" w:bidi="th-TH"/>
      <w14:ligatures w14:val="standardContextual"/>
    </w:rPr>
  </w:style>
  <w:style w:type="paragraph" w:styleId="BalloonText">
    <w:name w:val="Balloon Text"/>
    <w:basedOn w:val="Normal"/>
    <w:link w:val="BalloonTextChar"/>
    <w:uiPriority w:val="99"/>
    <w:semiHidden/>
    <w:unhideWhenUsed/>
    <w:rsid w:val="00686F2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86F20"/>
    <w:rPr>
      <w:rFonts w:ascii="Tahoma" w:hAnsi="Tahoma" w:cs="Angsana New"/>
      <w:kern w:val="2"/>
      <w:sz w:val="16"/>
      <w:szCs w:val="20"/>
      <w:lang w:val="en-ID"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8.3299999999999999E-2</c:v>
                </c:pt>
                <c:pt idx="1">
                  <c:v>9.11E-2</c:v>
                </c:pt>
                <c:pt idx="2">
                  <c:v>0.10390000000000001</c:v>
                </c:pt>
                <c:pt idx="3">
                  <c:v>0.1031</c:v>
                </c:pt>
                <c:pt idx="4">
                  <c:v>0.1008</c:v>
                </c:pt>
              </c:numCache>
            </c:numRef>
          </c:val>
          <c:smooth val="0"/>
          <c:extLst xmlns:c16r2="http://schemas.microsoft.com/office/drawing/2015/06/chart">
            <c:ext xmlns:c16="http://schemas.microsoft.com/office/drawing/2014/chart" uri="{C3380CC4-5D6E-409C-BE32-E72D297353CC}">
              <c16:uniqueId val="{00000000-DE42-4328-90D5-B7355F9AA1BB}"/>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DE42-4328-90D5-B7355F9AA1BB}"/>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DE42-4328-90D5-B7355F9AA1BB}"/>
            </c:ext>
          </c:extLst>
        </c:ser>
        <c:dLbls>
          <c:showLegendKey val="0"/>
          <c:showVal val="0"/>
          <c:showCatName val="0"/>
          <c:showSerName val="0"/>
          <c:showPercent val="0"/>
          <c:showBubbleSize val="0"/>
        </c:dLbls>
        <c:marker val="1"/>
        <c:smooth val="0"/>
        <c:axId val="164900352"/>
        <c:axId val="102690176"/>
      </c:lineChart>
      <c:catAx>
        <c:axId val="16490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2690176"/>
        <c:crosses val="autoZero"/>
        <c:auto val="1"/>
        <c:lblAlgn val="ctr"/>
        <c:lblOffset val="100"/>
        <c:noMultiLvlLbl val="0"/>
      </c:catAx>
      <c:valAx>
        <c:axId val="102690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64900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2353</Words>
  <Characters>13416</Characters>
  <Application>Microsoft Office Word</Application>
  <DocSecurity>0</DocSecurity>
  <Lines>111</Lines>
  <Paragraphs>31</Paragraphs>
  <ScaleCrop>false</ScaleCrop>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E_Library_SV_06</dc:creator>
  <cp:lastModifiedBy>E_Library_SV_06</cp:lastModifiedBy>
  <cp:revision>1</cp:revision>
  <dcterms:created xsi:type="dcterms:W3CDTF">2025-08-29T04:43:00Z</dcterms:created>
  <dcterms:modified xsi:type="dcterms:W3CDTF">2025-08-29T04:46:00Z</dcterms:modified>
</cp:coreProperties>
</file>