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28E" w:rsidRPr="00EA69E0" w:rsidRDefault="00A8028E" w:rsidP="008151A1">
      <w:pPr>
        <w:pStyle w:val="Heading1"/>
        <w:spacing w:line="480" w:lineRule="auto"/>
        <w:ind w:left="142" w:hanging="274"/>
        <w:jc w:val="center"/>
        <w:rPr>
          <w:color w:val="000000" w:themeColor="text1"/>
        </w:rPr>
      </w:pPr>
      <w:r w:rsidRPr="00EA69E0">
        <w:rPr>
          <w:color w:val="000000" w:themeColor="text1"/>
        </w:rPr>
        <w:t>BAB I</w:t>
      </w:r>
      <w:r w:rsidRPr="00EA69E0">
        <w:rPr>
          <w:color w:val="000000" w:themeColor="text1"/>
        </w:rPr>
        <w:br/>
        <w:t>PENDAHULUAN</w:t>
      </w:r>
    </w:p>
    <w:p w:rsidR="00A8028E" w:rsidRPr="00EA69E0" w:rsidRDefault="00A8028E" w:rsidP="00A8028E">
      <w:pPr>
        <w:pStyle w:val="Heading2"/>
        <w:numPr>
          <w:ilvl w:val="1"/>
          <w:numId w:val="3"/>
        </w:numPr>
        <w:tabs>
          <w:tab w:val="left" w:pos="993"/>
        </w:tabs>
        <w:spacing w:line="480" w:lineRule="auto"/>
        <w:ind w:left="709" w:hanging="709"/>
        <w:rPr>
          <w:rFonts w:ascii="Times New Roman" w:hAnsi="Times New Roman" w:cs="Times New Roman"/>
          <w:color w:val="000000" w:themeColor="text1"/>
          <w:sz w:val="24"/>
          <w:szCs w:val="24"/>
        </w:rPr>
      </w:pPr>
      <w:bookmarkStart w:id="0" w:name="_Toc143933306"/>
      <w:bookmarkStart w:id="1" w:name="_Toc143933908"/>
      <w:bookmarkStart w:id="2" w:name="_Toc144288291"/>
      <w:r w:rsidRPr="00EA69E0">
        <w:rPr>
          <w:rFonts w:ascii="Times New Roman" w:hAnsi="Times New Roman" w:cs="Times New Roman"/>
          <w:color w:val="000000" w:themeColor="text1"/>
          <w:sz w:val="24"/>
          <w:szCs w:val="24"/>
        </w:rPr>
        <w:t>Latar Belakang</w:t>
      </w:r>
      <w:bookmarkEnd w:id="0"/>
      <w:bookmarkEnd w:id="1"/>
      <w:bookmarkEnd w:id="2"/>
      <w:r w:rsidRPr="00EA69E0">
        <w:rPr>
          <w:rFonts w:ascii="Times New Roman" w:hAnsi="Times New Roman" w:cs="Times New Roman"/>
          <w:color w:val="000000" w:themeColor="text1"/>
          <w:sz w:val="24"/>
          <w:szCs w:val="24"/>
        </w:rPr>
        <w:t xml:space="preserve"> </w:t>
      </w:r>
    </w:p>
    <w:p w:rsidR="00A8028E" w:rsidRPr="00EA69E0" w:rsidRDefault="00A8028E" w:rsidP="002D0884">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Seiring dengan perkembangan zaman, kemajuan teknologi juga mengalami kemajuan yang cukup pesat, terutama dalam pertumbuhan teknologi informasi. Kemajuan dan peningkatan teknologi telah berdampak secara signifikan pada berbagai bidang di kehidupan manusia. Kemajuan teknologi mendorong terciptanya pengembangan berbagai aplikasi sistem dengan tujuan untuk memudahkan kegiatan operasional baik dibidang pemerintahan, pendidikan, organisasi, dan sebagainya khususnya yang berkaitan dengan akses data, pengolahan data, penyebaran data, penyampaian informasi serta berbagai masalah lainnya yang dianggap sulit dilakukan oleh manusia</w:t>
      </w:r>
      <w:r w:rsidRPr="00EA69E0">
        <w:rPr>
          <w:rFonts w:ascii="Times New Roman" w:hAnsi="Times New Roman" w:cs="Times New Roman"/>
          <w:color w:val="000000"/>
          <w:sz w:val="24"/>
          <w:szCs w:val="24"/>
        </w:rPr>
        <w:t xml:space="preserve"> </w:t>
      </w:r>
      <w:r w:rsidRPr="00EA69E0">
        <w:rPr>
          <w:rFonts w:ascii="Times New Roman" w:hAnsi="Times New Roman" w:cs="Times New Roman"/>
          <w:color w:val="000000"/>
          <w:sz w:val="24"/>
          <w:szCs w:val="24"/>
        </w:rPr>
        <w:fldChar w:fldCharType="begin" w:fldLock="1"/>
      </w:r>
      <w:r w:rsidRPr="00EA69E0">
        <w:rPr>
          <w:rFonts w:ascii="Times New Roman" w:hAnsi="Times New Roman" w:cs="Times New Roman"/>
          <w:color w:val="000000"/>
          <w:sz w:val="24"/>
          <w:szCs w:val="24"/>
        </w:rPr>
        <w:instrText>ADDIN CSL_CITATION {"citationItems":[{"id":"ITEM-1","itemData":{"abstract":"Proses migrasi dari sistem lama ke sistem baru membutuhkan evaluasi terhadap\nimplementasinya. Perasaan untuk menerima atau menolak menimbulkan reaksi yang berbeda-beda\nterhadap perilaku pengguna sistem informasi. Perlu adanya pengujian terhadap aplikasi yang akan\ndiimplementasikan dan bagaimana reaksi user terhadap sistem baru. Faktor-faktor apa saja yang\nmempengaruhi dan bagaimana penerimaan terhadap faktor-faktor tersebut. Penelitian ini menguji\nbagaimana penerimaan sistem informasi pengelolaan keuangan daerah di Kabupaten Pacitan\nsebagai evaluasi dari proses migrasi sistem lama berbasis desktop ke sistem baru berbasis web\nterhadap penerimaan user. Obyek penelitian adalah sistem SIPKD dan operator SIPKD pada lingkup\npemerintahan Kabupaten Pacitan. Pemilihan sampel dilakukan dengan cara probability sampling\ndengan sampling Simple Random Sampling. Teknik pengumpulan data menggunakan kuesioner yang\ndisusun dengan menggunakan konstuk padaUTAUT. Penelitian menyimpulkan bahwa penerimaan\naplikasi SIPKD dipengaruhi oleh faktor ekspektasi kinerja, ekspektasi usaha, pengaruh sosial dan\nkondisi yang memfasilitasi.","author":[{"dropping-particle":"","family":"Iriani","given":"Siska","non-dropping-particle":"","parse-names":false,"suffix":""},{"dropping-particle":"","family":"M. Suyanto","given":"","non-dropping-particle":"","parse-names":false,"suffix":""},{"dropping-particle":"","family":"Amborowat","given":"Armadyah","non-dropping-particle":"","parse-names":false,"suffix":""}],"container-title":"IJNS – Indonesian Journal on Networking and Security","id":"ITEM-1","issue":"2","issued":{"date-parts":[["2014"]]},"page":"60-66","title":"Pengujian Sistem Informasi Pengelolaan Keuangan Daerah Berbasis Web Kabupaten Pacitan Dengan Menggunakan Unified Theory Of Acceptance And Use Of Technology (Utaut)","type":"article-journal","volume":"3"},"uris":["http://www.mendeley.com/documents/?uuid=ae29ea67-5349-30fd-9bfb-18083b7f5d64"]}],"mendeley":{"formattedCitation":"(Iriani et al., 2014)","plainTextFormattedCitation":"(Iriani et al., 2014)","previouslyFormattedCitation":"(Iriani et al., 2014)"},"properties":{"noteIndex":0},"schema":"https://github.com/citation-style-language/schema/raw/master/csl-citation.json"}</w:instrText>
      </w:r>
      <w:r w:rsidRPr="00EA69E0">
        <w:rPr>
          <w:rFonts w:ascii="Times New Roman" w:hAnsi="Times New Roman" w:cs="Times New Roman"/>
          <w:color w:val="000000"/>
          <w:sz w:val="24"/>
          <w:szCs w:val="24"/>
        </w:rPr>
        <w:fldChar w:fldCharType="separate"/>
      </w:r>
      <w:r w:rsidRPr="00EA69E0">
        <w:rPr>
          <w:rFonts w:ascii="Times New Roman" w:hAnsi="Times New Roman" w:cs="Times New Roman"/>
          <w:noProof/>
          <w:color w:val="000000"/>
          <w:sz w:val="24"/>
          <w:szCs w:val="24"/>
        </w:rPr>
        <w:t>(Iriani et al., 2014)</w:t>
      </w:r>
      <w:r w:rsidRPr="00EA69E0">
        <w:rPr>
          <w:rFonts w:ascii="Times New Roman" w:hAnsi="Times New Roman" w:cs="Times New Roman"/>
          <w:color w:val="000000"/>
          <w:sz w:val="24"/>
          <w:szCs w:val="24"/>
        </w:rPr>
        <w:fldChar w:fldCharType="end"/>
      </w:r>
      <w:r w:rsidRPr="00EA69E0">
        <w:rPr>
          <w:rFonts w:ascii="Times New Roman" w:hAnsi="Times New Roman" w:cs="Times New Roman"/>
          <w:sz w:val="24"/>
          <w:szCs w:val="24"/>
        </w:rPr>
        <w:t>. Sistem manual dipandang tidak lagi efektif dalam membantu operasional manusia, oleh karena itu teknologi sangat penting untuk mewujudkan tujuan organisasi secara keseluruhan. Dengan adanya peningkatan penggunaan teknologi memberikan bentuk yang realistis bahwa adanya perkembangan teknologi yang digunakan.</w:t>
      </w:r>
    </w:p>
    <w:p w:rsidR="00A8028E" w:rsidRPr="00EA69E0" w:rsidRDefault="00A8028E" w:rsidP="00291947">
      <w:pPr>
        <w:spacing w:after="0" w:line="480" w:lineRule="auto"/>
        <w:ind w:firstLine="709"/>
        <w:jc w:val="both"/>
        <w:rPr>
          <w:rFonts w:ascii="Times New Roman" w:hAnsi="Times New Roman" w:cs="Times New Roman"/>
          <w:color w:val="000000"/>
          <w:sz w:val="24"/>
          <w:szCs w:val="24"/>
        </w:rPr>
        <w:sectPr w:rsidR="00A8028E" w:rsidRPr="00EA69E0" w:rsidSect="00353E74">
          <w:type w:val="continuous"/>
          <w:pgSz w:w="11907" w:h="16839" w:code="9"/>
          <w:pgMar w:top="2268" w:right="1701" w:bottom="1701" w:left="2268" w:header="709" w:footer="709" w:gutter="0"/>
          <w:pgNumType w:start="1"/>
          <w:cols w:space="708"/>
          <w:titlePg/>
          <w:docGrid w:linePitch="360"/>
        </w:sectPr>
      </w:pPr>
      <w:r w:rsidRPr="00EA69E0">
        <w:rPr>
          <w:rFonts w:ascii="Times New Roman" w:hAnsi="Times New Roman" w:cs="Times New Roman"/>
          <w:color w:val="000000" w:themeColor="text1"/>
          <w:sz w:val="24"/>
          <w:szCs w:val="24"/>
        </w:rPr>
        <w:t xml:space="preserve">Pemerintah Indonesia berupaya meningkatkan pelayanan publik dalam hal perencanaan keuangan, pelaksanaan keuangan, pengawasan keuangan, dan pelaporan keuangan seiring dengan pengembangan dan penerapan sistem informasi sektor publik. </w:t>
      </w:r>
      <w:r w:rsidRPr="00EA69E0">
        <w:rPr>
          <w:rFonts w:ascii="Times New Roman" w:hAnsi="Times New Roman" w:cs="Times New Roman"/>
          <w:color w:val="000000"/>
          <w:sz w:val="24"/>
          <w:szCs w:val="24"/>
        </w:rPr>
        <w:t>Pengembangan sistem informasi yang terintegrasi dalam suatu lingkup tertentu yang membantu pengelolaan sistem informasi antar unit, antar departemen, atau antar lokasi dengan memanfaatkan internet sebagai akses penghubung merupakan salah satu upaya yang dilakukan untuk menjawab</w:t>
      </w:r>
    </w:p>
    <w:p w:rsidR="00A8028E" w:rsidRPr="00EA69E0" w:rsidRDefault="00A8028E" w:rsidP="002D0884">
      <w:pPr>
        <w:spacing w:after="0" w:line="480" w:lineRule="auto"/>
        <w:jc w:val="both"/>
        <w:rPr>
          <w:rFonts w:ascii="Times New Roman" w:hAnsi="Times New Roman" w:cs="Times New Roman"/>
          <w:color w:val="000000"/>
          <w:sz w:val="24"/>
          <w:szCs w:val="24"/>
        </w:rPr>
      </w:pPr>
      <w:r w:rsidRPr="00EA69E0">
        <w:rPr>
          <w:rFonts w:ascii="Times New Roman" w:hAnsi="Times New Roman" w:cs="Times New Roman"/>
          <w:color w:val="000000"/>
          <w:sz w:val="24"/>
          <w:szCs w:val="24"/>
        </w:rPr>
        <w:t xml:space="preserve">permasalahan utama dari kemajuan teknologi hal ini bisa disebut dengan pelayanan elektronik atau </w:t>
      </w:r>
      <w:r w:rsidRPr="00EA69E0">
        <w:rPr>
          <w:rFonts w:ascii="Times New Roman" w:hAnsi="Times New Roman" w:cs="Times New Roman"/>
          <w:i/>
          <w:iCs/>
          <w:color w:val="000000"/>
          <w:sz w:val="24"/>
          <w:szCs w:val="24"/>
        </w:rPr>
        <w:t>E-Government</w:t>
      </w:r>
      <w:r w:rsidRPr="00EA69E0">
        <w:rPr>
          <w:rFonts w:ascii="Times New Roman" w:hAnsi="Times New Roman" w:cs="Times New Roman"/>
          <w:color w:val="000000"/>
          <w:sz w:val="24"/>
          <w:szCs w:val="24"/>
        </w:rPr>
        <w:t xml:space="preserve"> </w:t>
      </w:r>
      <w:r w:rsidRPr="00EA69E0">
        <w:rPr>
          <w:rFonts w:ascii="Times New Roman" w:hAnsi="Times New Roman" w:cs="Times New Roman"/>
          <w:color w:val="000000"/>
          <w:sz w:val="24"/>
          <w:szCs w:val="24"/>
        </w:rPr>
        <w:fldChar w:fldCharType="begin" w:fldLock="1"/>
      </w:r>
      <w:r w:rsidRPr="00EA69E0">
        <w:rPr>
          <w:rFonts w:ascii="Times New Roman" w:hAnsi="Times New Roman" w:cs="Times New Roman"/>
          <w:color w:val="000000"/>
          <w:sz w:val="24"/>
          <w:szCs w:val="24"/>
        </w:rPr>
        <w:instrText>ADDIN CSL_CITATION {"citationItems":[{"id":"ITEM-1","itemData":{"abstract":"Sistem baru yang di migrasi dari sistem lama akan membutuhkan evaluasi terhadap implementasinya. Perasaan untuk menerima atau menolak menimbulkan reaksi yang berbeda-beda terhadap perilaku pengguna sistem informasi. Perlu adanya pengujian sistem informasi yang diakan diimplementasikan dan bagaimana perilaku pengguna terhadap sistem informasi yang baru. Faktor-faktor apa saja yang berpengaruh dan seberapa besar pengaruh masing-masing faktor pada penerimaan pengguna terhadap sistem informasi. Peneliti ini menguji bagaimana penerimaan sistem informasi pengelolaan keuangan daerah di Kabupaten Majalengka sebagai evaluasi dari proses migrasi terhadap penerimaan pengguna. Obyek penelitian adalah aplikasi SIPKD dan pengguna SIPKD pada lingkup Kabupaten Majalengka. Pemilihan sampel dilakukan dengan cara probability sampling dengan sampling Simple Random Sampling. Teknik pengumpulan data yang digunakan adalah konstruk UTAUT 2 yang sudah dimodifikasi dengan menambahkan dua variabel yaitu trust in technology dan user satisfaction. Hasil dari penelitian menyimpulkan bahwa penerimaan aplikasi SIPKD dipengaruhi oleh faktor trust in technology, performance expectancy, effort expectancy, social influence, facilitating conditions, hedonic motivation, price value, habit dan user satisfaction.","author":[{"dropping-particle":"","family":"Nugroho","given":"Kurnianto Tri","non-dropping-particle":"","parse-names":false,"suffix":""},{"dropping-particle":"","family":"Kusrini","given":"","non-dropping-particle":"","parse-names":false,"suffix":""},{"dropping-particle":"","family":"Sudarmawan","given":"","non-dropping-particle":"","parse-names":false,"suffix":""}],"container-title":"Prosiding Seminar Nasional Geotik","id":"ITEM-1","issued":{"date-parts":[["2018"]]},"page":"111-120","title":"Pengujian Sistem Informasi Pengelolaan Keuangan Daerah Berbasis Web Kabupaten Majalengka Dengan Menggunakan UTAUT 2","type":"article-journal"},"uris":["http://www.mendeley.com/documents/?uuid=a4098c85-658a-3516-8abf-793fed86fe29"]}],"mendeley":{"formattedCitation":"(Nugroho et al., 2018)","plainTextFormattedCitation":"(Nugroho et al., 2018)","previouslyFormattedCitation":"(Nugroho et al., 2018)"},"properties":{"noteIndex":0},"schema":"https://github.com/citation-style-language/schema/raw/master/csl-citation.json"}</w:instrText>
      </w:r>
      <w:r w:rsidRPr="00EA69E0">
        <w:rPr>
          <w:rFonts w:ascii="Times New Roman" w:hAnsi="Times New Roman" w:cs="Times New Roman"/>
          <w:color w:val="000000"/>
          <w:sz w:val="24"/>
          <w:szCs w:val="24"/>
        </w:rPr>
        <w:fldChar w:fldCharType="separate"/>
      </w:r>
      <w:r w:rsidRPr="00EA69E0">
        <w:rPr>
          <w:rFonts w:ascii="Times New Roman" w:hAnsi="Times New Roman" w:cs="Times New Roman"/>
          <w:noProof/>
          <w:color w:val="000000"/>
          <w:sz w:val="24"/>
          <w:szCs w:val="24"/>
        </w:rPr>
        <w:t>(Nugroho et al., 2018)</w:t>
      </w:r>
      <w:r w:rsidRPr="00EA69E0">
        <w:rPr>
          <w:rFonts w:ascii="Times New Roman" w:hAnsi="Times New Roman" w:cs="Times New Roman"/>
          <w:color w:val="000000"/>
          <w:sz w:val="24"/>
          <w:szCs w:val="24"/>
        </w:rPr>
        <w:fldChar w:fldCharType="end"/>
      </w:r>
      <w:r w:rsidRPr="00EA69E0">
        <w:rPr>
          <w:rFonts w:ascii="Times New Roman" w:hAnsi="Times New Roman" w:cs="Times New Roman"/>
          <w:color w:val="000000"/>
          <w:sz w:val="24"/>
          <w:szCs w:val="24"/>
        </w:rPr>
        <w:t>.</w:t>
      </w:r>
    </w:p>
    <w:p w:rsidR="00A8028E" w:rsidRPr="00EA69E0" w:rsidRDefault="00A8028E" w:rsidP="002D0884">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sz w:val="24"/>
          <w:szCs w:val="24"/>
        </w:rPr>
        <w:tab/>
      </w:r>
      <w:r w:rsidRPr="00EA69E0">
        <w:rPr>
          <w:rFonts w:ascii="Times New Roman" w:hAnsi="Times New Roman" w:cs="Times New Roman"/>
          <w:sz w:val="24"/>
          <w:szCs w:val="24"/>
        </w:rPr>
        <w:t xml:space="preserve">Instansi pemerintah semakin mengandalkan </w:t>
      </w:r>
      <w:r w:rsidRPr="00EA69E0">
        <w:rPr>
          <w:rFonts w:ascii="Times New Roman" w:hAnsi="Times New Roman" w:cs="Times New Roman"/>
          <w:i/>
          <w:iCs/>
          <w:sz w:val="24"/>
          <w:szCs w:val="24"/>
        </w:rPr>
        <w:t>e-government</w:t>
      </w:r>
      <w:r w:rsidRPr="00EA69E0">
        <w:rPr>
          <w:rFonts w:ascii="Times New Roman" w:hAnsi="Times New Roman" w:cs="Times New Roman"/>
          <w:sz w:val="24"/>
          <w:szCs w:val="24"/>
        </w:rPr>
        <w:t>, atau pemerintahan berbasis elektronik, untuk meningkatkan standar kualitas layanan publik</w:t>
      </w:r>
      <w:r w:rsidRPr="00EA69E0">
        <w:rPr>
          <w:rFonts w:ascii="Times New Roman" w:hAnsi="Times New Roman" w:cs="Times New Roman"/>
          <w:i/>
          <w:iCs/>
          <w:sz w:val="24"/>
          <w:szCs w:val="24"/>
        </w:rPr>
        <w:t xml:space="preserve">. </w:t>
      </w:r>
      <w:r w:rsidRPr="00EA69E0">
        <w:rPr>
          <w:rFonts w:ascii="Times New Roman" w:hAnsi="Times New Roman" w:cs="Times New Roman"/>
          <w:color w:val="000000" w:themeColor="text1"/>
          <w:sz w:val="24"/>
          <w:szCs w:val="24"/>
        </w:rPr>
        <w:t xml:space="preserve">Penggunaan teknologi informasi </w:t>
      </w:r>
      <w:r w:rsidRPr="00EA69E0">
        <w:rPr>
          <w:rFonts w:ascii="Times New Roman" w:hAnsi="Times New Roman" w:cs="Times New Roman"/>
          <w:i/>
          <w:iCs/>
          <w:color w:val="000000" w:themeColor="text1"/>
          <w:sz w:val="24"/>
          <w:szCs w:val="24"/>
        </w:rPr>
        <w:t>e-government</w:t>
      </w:r>
      <w:r w:rsidRPr="00EA69E0">
        <w:rPr>
          <w:rFonts w:ascii="Times New Roman" w:hAnsi="Times New Roman" w:cs="Times New Roman"/>
          <w:color w:val="000000" w:themeColor="text1"/>
          <w:sz w:val="24"/>
          <w:szCs w:val="24"/>
        </w:rPr>
        <w:t xml:space="preserve"> memudahkan untuk mendapatkan akses ke banyak informasi yang tepat dan cepat. Hal ini dianggap bisa menjadi solusi bagi permasalahan pemerintah yang terkesan rumit. </w:t>
      </w:r>
      <w:r w:rsidRPr="00EA69E0">
        <w:rPr>
          <w:rFonts w:ascii="Times New Roman" w:hAnsi="Times New Roman" w:cs="Times New Roman"/>
          <w:i/>
          <w:iCs/>
          <w:color w:val="000000" w:themeColor="text1"/>
          <w:sz w:val="24"/>
          <w:szCs w:val="24"/>
        </w:rPr>
        <w:t>E-government</w:t>
      </w:r>
      <w:r w:rsidRPr="00EA69E0">
        <w:rPr>
          <w:rFonts w:ascii="Times New Roman" w:hAnsi="Times New Roman" w:cs="Times New Roman"/>
          <w:color w:val="000000" w:themeColor="text1"/>
          <w:sz w:val="24"/>
          <w:szCs w:val="24"/>
        </w:rPr>
        <w:t xml:space="preserve"> juga memberikan kesempatan untuk meningkatkan efektivitas dan efisiensi operasi pemerintah serta transparansi dan akuntabilitasnya. Menurut </w:t>
      </w:r>
      <w:sdt>
        <w:sdtPr>
          <w:rPr>
            <w:rFonts w:ascii="Times New Roman" w:hAnsi="Times New Roman" w:cs="Times New Roman"/>
            <w:color w:val="000000"/>
            <w:sz w:val="24"/>
            <w:szCs w:val="24"/>
          </w:rPr>
          <w:tag w:val="MENDELEY_CITATION_v3_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"/>
          <w:id w:val="376905082"/>
          <w:placeholder>
            <w:docPart w:val="1CFB7FBF0A1F4D4690E3E388BBD90932"/>
          </w:placeholder>
        </w:sdtPr>
        <w:sdtContent>
          <w:r w:rsidRPr="00EA69E0">
            <w:rPr>
              <w:rFonts w:ascii="Times New Roman" w:eastAsia="Times New Roman" w:hAnsi="Times New Roman" w:cs="Times New Roman"/>
              <w:color w:val="000000"/>
              <w:sz w:val="24"/>
              <w:szCs w:val="24"/>
            </w:rPr>
            <w:t>Affisco dan Soliman (2006)</w:t>
          </w:r>
        </w:sdtContent>
      </w:sdt>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i/>
          <w:iCs/>
          <w:color w:val="000000" w:themeColor="text1"/>
          <w:sz w:val="24"/>
          <w:szCs w:val="24"/>
        </w:rPr>
        <w:t>e-government</w:t>
      </w:r>
      <w:r w:rsidRPr="00EA69E0">
        <w:rPr>
          <w:rFonts w:ascii="Times New Roman" w:hAnsi="Times New Roman" w:cs="Times New Roman"/>
          <w:color w:val="000000" w:themeColor="text1"/>
          <w:sz w:val="24"/>
          <w:szCs w:val="24"/>
        </w:rPr>
        <w:t xml:space="preserve"> memiliki sejumlah keunggulan, antara lain peningkatan efisiensi, layanan publik yang nyaman, dan kemudahan akses layanan publik. Menurut </w:t>
      </w:r>
      <w:sdt>
        <w:sdtPr>
          <w:rPr>
            <w:rFonts w:ascii="Times New Roman" w:hAnsi="Times New Roman" w:cs="Times New Roman"/>
            <w:color w:val="000000"/>
            <w:sz w:val="24"/>
            <w:szCs w:val="24"/>
          </w:rPr>
          <w:tag w:val="MENDELEY_CITATION_v3_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"/>
          <w:id w:val="1691867154"/>
          <w:placeholder>
            <w:docPart w:val="1CFB7FBF0A1F4D4690E3E388BBD90932"/>
          </w:placeholder>
        </w:sdtPr>
        <w:sdtContent>
          <w:r w:rsidRPr="00EA69E0">
            <w:rPr>
              <w:rFonts w:ascii="Times New Roman" w:hAnsi="Times New Roman" w:cs="Times New Roman"/>
              <w:color w:val="000000"/>
              <w:sz w:val="24"/>
              <w:szCs w:val="24"/>
            </w:rPr>
            <w:t>Indrajit et al (2005)</w:t>
          </w:r>
        </w:sdtContent>
      </w:sdt>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i/>
          <w:iCs/>
          <w:color w:val="000000" w:themeColor="text1"/>
          <w:sz w:val="24"/>
          <w:szCs w:val="24"/>
        </w:rPr>
        <w:t>E-government</w:t>
      </w:r>
      <w:r w:rsidRPr="00EA69E0">
        <w:rPr>
          <w:rFonts w:ascii="Times New Roman" w:hAnsi="Times New Roman" w:cs="Times New Roman"/>
          <w:color w:val="000000" w:themeColor="text1"/>
          <w:sz w:val="24"/>
          <w:szCs w:val="24"/>
        </w:rPr>
        <w:t xml:space="preserve"> dapat meningkatkan manajemen internal dan pelayanan publik serta dengan bantuan </w:t>
      </w:r>
      <w:r w:rsidRPr="00EA69E0">
        <w:rPr>
          <w:rFonts w:ascii="Times New Roman" w:hAnsi="Times New Roman" w:cs="Times New Roman"/>
          <w:i/>
          <w:iCs/>
          <w:color w:val="000000" w:themeColor="text1"/>
          <w:sz w:val="24"/>
          <w:szCs w:val="24"/>
        </w:rPr>
        <w:t>e-government</w:t>
      </w:r>
      <w:r w:rsidRPr="00EA69E0">
        <w:rPr>
          <w:rFonts w:ascii="Times New Roman" w:hAnsi="Times New Roman" w:cs="Times New Roman"/>
          <w:color w:val="000000" w:themeColor="text1"/>
          <w:sz w:val="24"/>
          <w:szCs w:val="24"/>
        </w:rPr>
        <w:t xml:space="preserve"> informasi dan komunikasi antar daerah, regional maupun nasional mampu dilakukan.</w:t>
      </w:r>
    </w:p>
    <w:p w:rsidR="00A8028E" w:rsidRPr="00EA69E0" w:rsidRDefault="00A8028E" w:rsidP="002D0884">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 xml:space="preserve">Di Indonesia kebijakan terkait pengembangan e-government telah ditetapkan melalui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{"citationItems":[{"id":"ITEM-1","itemData":{"author":[{"dropping-particle":"","family":"PRESIDEN REPUBLIK INDONESIA","given":"","non-dropping-particle":"","parse-names":false,"suffix":""}],"id":"ITEM-1","issued":{"date-parts":[["2003"]]},"page":"1-21","publisher-place":"INDONESIA","title":"Instruksi Presiden Republik Indonesia Nomor 3 Tahun 2003 Tentang Kebijakan Dan Strategi Nasional Pengembangan E-Government","type":"legislation"},"uris":["http://www.mendeley.com/documents/?uuid=25b51cc7-c151-37f6-a4fb-8084f24e74f7"]}],"mendeley":{"formattedCitation":"(Instruksi Presiden Republik Indonesia Nomor 3 Tahun 2003 Tentang Kebijakan Dan Strategi Nasional Pengembangan E-Government, 2003)","manualFormatting":"Instruksi Presiden Republik Indonesia Nomor 3 Tahun 2003 Tentang Kebijakan Dan Strategi Nasional Pengembangan E-Government","plainTextFormattedCitation":"(Instruksi Presiden Republik Indonesia Nomor 3 Tahun 2003 Tentang Kebijakan Dan Strategi Nasional Pengembangan E-Government, 2003)","previouslyFormattedCitation":"(Instruksi Presiden Republik Indonesia Nomor 3 Tahun 2003 Tentang Kebijakan Dan Strategi Nasional Pengembangan E-Government, 2003)"},"properties":{"noteIndex":0},"schema":"https://github.com/citation-style-language/schema/raw/master/csl-citation.json"}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Instruksi Presiden Republik Indonesia Nomor 3 Tahun 2003 Tentang Kebijakan Dan Strategi Nasional Pengembangan E-Government</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w:t>
      </w:r>
      <w:r w:rsidRPr="00EA69E0">
        <w:t xml:space="preserve"> </w:t>
      </w:r>
      <w:r w:rsidRPr="00EA69E0">
        <w:rPr>
          <w:rFonts w:ascii="Times New Roman" w:hAnsi="Times New Roman" w:cs="Times New Roman"/>
          <w:sz w:val="24"/>
          <w:szCs w:val="24"/>
        </w:rPr>
        <w:t>Menurut Inpres tersebut, pengembangan e-government di Indonesia dipandang sebagai situs web layanan publik berkualitas tinggi yang dapat diakses oleh semua warga negara dengan tujuan membina hubungan interaktif dengan dunia usaha sehingga memberikan dampak yang lebih baik bagi pertumbuhan ekonomi, membina mekanisme dan sarana komunikasi antarlembaga negara, dan menyediakan sarana dialog publik sehingga masyarakat dapat berpartisipasi dalam perumusan kebijakan dan memperlancar kerja sama lintas negara.</w:t>
      </w:r>
    </w:p>
    <w:p w:rsidR="00A8028E" w:rsidRPr="00EA69E0" w:rsidRDefault="00A8028E" w:rsidP="002D0884">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ab/>
        <w:t xml:space="preserve">Direktorat Jendral Perbendaharaan (DJPb) merupakan salah satu lembaga pemerintah yang berupaya mendorong </w:t>
      </w:r>
      <w:r w:rsidRPr="00EA69E0">
        <w:rPr>
          <w:rFonts w:ascii="Times New Roman" w:hAnsi="Times New Roman" w:cs="Times New Roman"/>
          <w:i/>
          <w:iCs/>
          <w:color w:val="000000" w:themeColor="text1"/>
          <w:sz w:val="24"/>
          <w:szCs w:val="24"/>
        </w:rPr>
        <w:t>e-government</w:t>
      </w:r>
      <w:r w:rsidRPr="00EA69E0">
        <w:rPr>
          <w:rFonts w:ascii="Times New Roman" w:hAnsi="Times New Roman" w:cs="Times New Roman"/>
          <w:color w:val="000000" w:themeColor="text1"/>
          <w:sz w:val="24"/>
          <w:szCs w:val="24"/>
        </w:rPr>
        <w:t xml:space="preserve"> melalui inovasi layanan berbasis teknologi dan elektronik. Modernisasi perkembangan teknologi saat ini menuntut pemerintah merancang atau mengembangkan inovasi bebasis elektronik untuk pengelolaan dan pelaksanaan anggaran yang dapat membantu satuan kerja secara lebih efektif dan efisien sehingga mampu meningkatkan penerimaan negara sesuai dengan jumlah yang ditargetkan. Pelaksanaan anggaran yang efektif dan efisien adalah kemampuan satker yang mampu megelola anggaran secara tepat sasaran dan tepat guna yang sesuai dengan kebijakan pelaksanaan anggaran.</w:t>
      </w:r>
    </w:p>
    <w:p w:rsidR="00A8028E" w:rsidRPr="00EA69E0" w:rsidRDefault="00A8028E" w:rsidP="002D0884">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ab/>
        <w:t xml:space="preserve">Berdasarkan data yang di kutip dari </w:t>
      </w:r>
      <w:hyperlink r:id="rId5" w:history="1">
        <w:r w:rsidRPr="00EA69E0">
          <w:rPr>
            <w:rFonts w:ascii="Times New Roman" w:hAnsi="Times New Roman" w:cs="Times New Roman"/>
            <w:color w:val="000000" w:themeColor="text1"/>
            <w:sz w:val="24"/>
            <w:szCs w:val="24"/>
          </w:rPr>
          <w:t>www.djpb.kemenkeu.go.id</w:t>
        </w:r>
      </w:hyperlink>
      <w:r w:rsidRPr="00EA69E0">
        <w:rPr>
          <w:rFonts w:ascii="Times New Roman" w:hAnsi="Times New Roman" w:cs="Times New Roman"/>
          <w:color w:val="000000" w:themeColor="text1"/>
          <w:sz w:val="24"/>
          <w:szCs w:val="24"/>
        </w:rPr>
        <w:t xml:space="preserve"> dalam laporan kinerja tahunan disebutkan bahwa realisasi Daftar Isian Pelaksanaan Anggaran (DIPA) Direktorat Jendral Perbendaharaan (DJPb) dari tahun 2019-2022 mengalami peningkatan yang signifikan. Data realisasi pelaksanaan anggaran dapat dilihat dari tabel berikut: </w:t>
      </w:r>
    </w:p>
    <w:p w:rsidR="00A8028E" w:rsidRPr="00EA69E0" w:rsidRDefault="00A8028E" w:rsidP="002D0884">
      <w:pPr>
        <w:keepNext/>
        <w:jc w:val="center"/>
        <w:rPr>
          <w:rFonts w:ascii="Times New Roman" w:hAnsi="Times New Roman" w:cs="Times New Roman"/>
          <w:b/>
          <w:color w:val="000000" w:themeColor="text1"/>
          <w:sz w:val="24"/>
        </w:rPr>
      </w:pPr>
      <w:bookmarkStart w:id="3" w:name="_Toc143933147"/>
      <w:bookmarkStart w:id="4" w:name="_Toc143934378"/>
      <w:bookmarkStart w:id="5" w:name="_Toc143935766"/>
      <w:r w:rsidRPr="00EA69E0">
        <w:rPr>
          <w:rFonts w:ascii="Times New Roman" w:hAnsi="Times New Roman" w:cs="Times New Roman"/>
          <w:b/>
          <w:color w:val="000000" w:themeColor="text1"/>
          <w:sz w:val="24"/>
        </w:rPr>
        <w:t>Tabel 1.</w:t>
      </w:r>
      <w:r w:rsidRPr="00EA69E0">
        <w:rPr>
          <w:rFonts w:ascii="Times New Roman" w:hAnsi="Times New Roman" w:cs="Times New Roman"/>
          <w:b/>
          <w:color w:val="000000" w:themeColor="text1"/>
          <w:sz w:val="24"/>
        </w:rPr>
        <w:fldChar w:fldCharType="begin"/>
      </w:r>
      <w:r w:rsidRPr="00EA69E0">
        <w:rPr>
          <w:rFonts w:ascii="Times New Roman" w:hAnsi="Times New Roman" w:cs="Times New Roman"/>
          <w:b/>
          <w:color w:val="000000" w:themeColor="text1"/>
          <w:sz w:val="24"/>
        </w:rPr>
        <w:instrText xml:space="preserve"> SEQ Tabel \* ARABIC </w:instrText>
      </w:r>
      <w:r w:rsidRPr="00EA69E0">
        <w:rPr>
          <w:rFonts w:ascii="Times New Roman" w:hAnsi="Times New Roman" w:cs="Times New Roman"/>
          <w:b/>
          <w:color w:val="000000" w:themeColor="text1"/>
          <w:sz w:val="24"/>
        </w:rPr>
        <w:fldChar w:fldCharType="separate"/>
      </w:r>
      <w:r>
        <w:rPr>
          <w:rFonts w:ascii="Times New Roman" w:hAnsi="Times New Roman" w:cs="Times New Roman"/>
          <w:b/>
          <w:noProof/>
          <w:color w:val="000000" w:themeColor="text1"/>
          <w:sz w:val="24"/>
        </w:rPr>
        <w:t>1</w:t>
      </w:r>
      <w:r w:rsidRPr="00EA69E0">
        <w:rPr>
          <w:rFonts w:ascii="Times New Roman" w:hAnsi="Times New Roman" w:cs="Times New Roman"/>
          <w:b/>
          <w:color w:val="000000" w:themeColor="text1"/>
          <w:sz w:val="24"/>
        </w:rPr>
        <w:fldChar w:fldCharType="end"/>
      </w:r>
      <w:r w:rsidRPr="00EA69E0">
        <w:rPr>
          <w:rFonts w:ascii="Times New Roman" w:hAnsi="Times New Roman" w:cs="Times New Roman"/>
          <w:b/>
          <w:color w:val="000000" w:themeColor="text1"/>
          <w:sz w:val="24"/>
        </w:rPr>
        <w:t xml:space="preserve"> </w:t>
      </w:r>
      <w:r w:rsidRPr="00EA69E0">
        <w:rPr>
          <w:rFonts w:ascii="Times New Roman" w:hAnsi="Times New Roman" w:cs="Times New Roman"/>
          <w:b/>
          <w:color w:val="000000" w:themeColor="text1"/>
          <w:sz w:val="24"/>
        </w:rPr>
        <w:br/>
        <w:t>Pagu dan Realisasi DIPA DJPb Tahun 2019 s.d. 2022</w:t>
      </w:r>
      <w:bookmarkEnd w:id="3"/>
      <w:bookmarkEnd w:id="4"/>
      <w:bookmarkEnd w:id="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0"/>
        <w:gridCol w:w="2515"/>
        <w:gridCol w:w="2513"/>
        <w:gridCol w:w="1980"/>
      </w:tblGrid>
      <w:tr w:rsidR="00A8028E" w:rsidRPr="00EA69E0" w:rsidTr="004B2A30">
        <w:tc>
          <w:tcPr>
            <w:tcW w:w="575"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Tahun</w:t>
            </w:r>
          </w:p>
        </w:tc>
        <w:tc>
          <w:tcPr>
            <w:tcW w:w="1588"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Pagu</w:t>
            </w:r>
          </w:p>
        </w:tc>
        <w:tc>
          <w:tcPr>
            <w:tcW w:w="1587"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Realisasi</w:t>
            </w:r>
          </w:p>
        </w:tc>
        <w:tc>
          <w:tcPr>
            <w:tcW w:w="1250"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Presentase</w:t>
            </w:r>
          </w:p>
        </w:tc>
      </w:tr>
      <w:tr w:rsidR="00A8028E" w:rsidRPr="00EA69E0" w:rsidTr="004B2A30">
        <w:tc>
          <w:tcPr>
            <w:tcW w:w="575"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2019</w:t>
            </w:r>
          </w:p>
        </w:tc>
        <w:tc>
          <w:tcPr>
            <w:tcW w:w="1588" w:type="pct"/>
            <w:vAlign w:val="center"/>
          </w:tcPr>
          <w:p w:rsidR="00A8028E" w:rsidRPr="00EA69E0" w:rsidRDefault="00A8028E" w:rsidP="002D0884">
            <w:pPr>
              <w:contextualSpacing/>
              <w:jc w:val="center"/>
              <w:rPr>
                <w:rFonts w:ascii="Times New Roman" w:hAnsi="Times New Roman" w:cs="Times New Roman"/>
                <w:color w:val="000000"/>
                <w:sz w:val="24"/>
                <w:szCs w:val="24"/>
              </w:rPr>
            </w:pPr>
            <w:r w:rsidRPr="00EA69E0">
              <w:rPr>
                <w:rFonts w:ascii="Times New Roman" w:hAnsi="Times New Roman" w:cs="Times New Roman"/>
                <w:color w:val="000000"/>
                <w:sz w:val="24"/>
                <w:szCs w:val="24"/>
              </w:rPr>
              <w:t>25,138,757,667,000</w:t>
            </w:r>
          </w:p>
        </w:tc>
        <w:tc>
          <w:tcPr>
            <w:tcW w:w="1587" w:type="pct"/>
            <w:vAlign w:val="center"/>
          </w:tcPr>
          <w:p w:rsidR="00A8028E" w:rsidRPr="00EA69E0" w:rsidRDefault="00A8028E" w:rsidP="002D0884">
            <w:pPr>
              <w:contextualSpacing/>
              <w:jc w:val="center"/>
              <w:rPr>
                <w:rFonts w:ascii="Times New Roman" w:hAnsi="Times New Roman" w:cs="Times New Roman"/>
                <w:color w:val="000000"/>
                <w:sz w:val="24"/>
                <w:szCs w:val="24"/>
              </w:rPr>
            </w:pPr>
            <w:r w:rsidRPr="00EA69E0">
              <w:rPr>
                <w:rFonts w:ascii="Times New Roman" w:hAnsi="Times New Roman" w:cs="Times New Roman"/>
                <w:color w:val="000000"/>
                <w:sz w:val="24"/>
                <w:szCs w:val="24"/>
              </w:rPr>
              <w:t>14,689,246,704,832</w:t>
            </w:r>
          </w:p>
        </w:tc>
        <w:tc>
          <w:tcPr>
            <w:tcW w:w="1250"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58,43%</w:t>
            </w:r>
          </w:p>
        </w:tc>
      </w:tr>
      <w:tr w:rsidR="00A8028E" w:rsidRPr="00EA69E0" w:rsidTr="004B2A30">
        <w:trPr>
          <w:trHeight w:val="395"/>
        </w:trPr>
        <w:tc>
          <w:tcPr>
            <w:tcW w:w="575"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2020</w:t>
            </w:r>
          </w:p>
        </w:tc>
        <w:tc>
          <w:tcPr>
            <w:tcW w:w="1588" w:type="pct"/>
            <w:vAlign w:val="center"/>
          </w:tcPr>
          <w:p w:rsidR="00A8028E" w:rsidRPr="00EA69E0" w:rsidRDefault="00A8028E" w:rsidP="002D0884">
            <w:pPr>
              <w:contextualSpacing/>
              <w:jc w:val="center"/>
              <w:rPr>
                <w:rFonts w:ascii="Times New Roman" w:hAnsi="Times New Roman" w:cs="Times New Roman"/>
                <w:color w:val="000000"/>
                <w:sz w:val="24"/>
                <w:szCs w:val="24"/>
              </w:rPr>
            </w:pPr>
            <w:r w:rsidRPr="00EA69E0">
              <w:rPr>
                <w:rFonts w:ascii="Times New Roman" w:hAnsi="Times New Roman" w:cs="Times New Roman"/>
                <w:color w:val="000000"/>
                <w:sz w:val="24"/>
                <w:szCs w:val="24"/>
              </w:rPr>
              <w:t>66,811,272,090,000</w:t>
            </w:r>
          </w:p>
        </w:tc>
        <w:tc>
          <w:tcPr>
            <w:tcW w:w="1587" w:type="pct"/>
            <w:vAlign w:val="center"/>
          </w:tcPr>
          <w:p w:rsidR="00A8028E" w:rsidRPr="00EA69E0" w:rsidRDefault="00A8028E" w:rsidP="002D0884">
            <w:pPr>
              <w:contextualSpacing/>
              <w:jc w:val="center"/>
              <w:rPr>
                <w:rFonts w:ascii="Times New Roman" w:hAnsi="Times New Roman" w:cs="Times New Roman"/>
                <w:color w:val="000000"/>
                <w:sz w:val="24"/>
                <w:szCs w:val="24"/>
              </w:rPr>
            </w:pPr>
            <w:r w:rsidRPr="00EA69E0">
              <w:rPr>
                <w:rFonts w:ascii="Times New Roman" w:hAnsi="Times New Roman" w:cs="Times New Roman"/>
                <w:color w:val="000000"/>
                <w:sz w:val="24"/>
                <w:szCs w:val="24"/>
              </w:rPr>
              <w:t>64,826,353,060,362</w:t>
            </w:r>
          </w:p>
        </w:tc>
        <w:tc>
          <w:tcPr>
            <w:tcW w:w="1250"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97,03%</w:t>
            </w:r>
          </w:p>
        </w:tc>
      </w:tr>
      <w:tr w:rsidR="00A8028E" w:rsidRPr="00EA69E0" w:rsidTr="004B2A30">
        <w:tc>
          <w:tcPr>
            <w:tcW w:w="575"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2021</w:t>
            </w:r>
          </w:p>
        </w:tc>
        <w:tc>
          <w:tcPr>
            <w:tcW w:w="1588" w:type="pct"/>
            <w:vAlign w:val="center"/>
          </w:tcPr>
          <w:p w:rsidR="00A8028E" w:rsidRPr="00EA69E0" w:rsidRDefault="00A8028E" w:rsidP="002D0884">
            <w:pPr>
              <w:contextualSpacing/>
              <w:jc w:val="center"/>
              <w:rPr>
                <w:rFonts w:ascii="Times New Roman" w:hAnsi="Times New Roman" w:cs="Times New Roman"/>
                <w:color w:val="000000"/>
                <w:sz w:val="24"/>
                <w:szCs w:val="24"/>
              </w:rPr>
            </w:pPr>
            <w:r w:rsidRPr="00EA69E0">
              <w:rPr>
                <w:rFonts w:ascii="Times New Roman" w:hAnsi="Times New Roman" w:cs="Times New Roman"/>
                <w:color w:val="000000"/>
                <w:sz w:val="24"/>
                <w:szCs w:val="24"/>
              </w:rPr>
              <w:t>110,845,757,252,000</w:t>
            </w:r>
          </w:p>
        </w:tc>
        <w:tc>
          <w:tcPr>
            <w:tcW w:w="1587" w:type="pct"/>
            <w:vAlign w:val="center"/>
          </w:tcPr>
          <w:p w:rsidR="00A8028E" w:rsidRPr="00EA69E0" w:rsidRDefault="00A8028E" w:rsidP="002D0884">
            <w:pPr>
              <w:contextualSpacing/>
              <w:jc w:val="center"/>
              <w:rPr>
                <w:rFonts w:ascii="Times New Roman" w:hAnsi="Times New Roman" w:cs="Times New Roman"/>
                <w:color w:val="000000"/>
                <w:sz w:val="24"/>
                <w:szCs w:val="24"/>
              </w:rPr>
            </w:pPr>
            <w:r w:rsidRPr="00EA69E0">
              <w:rPr>
                <w:rFonts w:ascii="Times New Roman" w:hAnsi="Times New Roman" w:cs="Times New Roman"/>
                <w:color w:val="000000"/>
                <w:sz w:val="24"/>
                <w:szCs w:val="24"/>
              </w:rPr>
              <w:t>110,469,928,133,770</w:t>
            </w:r>
          </w:p>
        </w:tc>
        <w:tc>
          <w:tcPr>
            <w:tcW w:w="1250"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99,66%</w:t>
            </w:r>
          </w:p>
        </w:tc>
      </w:tr>
      <w:tr w:rsidR="00A8028E" w:rsidRPr="00EA69E0" w:rsidTr="004B2A30">
        <w:tc>
          <w:tcPr>
            <w:tcW w:w="575" w:type="pct"/>
            <w:vAlign w:val="center"/>
          </w:tcPr>
          <w:p w:rsidR="00A8028E" w:rsidRPr="00EA69E0" w:rsidRDefault="00A8028E" w:rsidP="002D0884">
            <w:pPr>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2022</w:t>
            </w:r>
          </w:p>
        </w:tc>
        <w:tc>
          <w:tcPr>
            <w:tcW w:w="1588" w:type="pct"/>
            <w:vAlign w:val="center"/>
          </w:tcPr>
          <w:p w:rsidR="00A8028E" w:rsidRPr="00EA69E0" w:rsidRDefault="00A8028E" w:rsidP="002D0884">
            <w:pPr>
              <w:contextualSpacing/>
              <w:jc w:val="center"/>
              <w:rPr>
                <w:rFonts w:ascii="Times New Roman" w:hAnsi="Times New Roman" w:cs="Times New Roman"/>
                <w:color w:val="000000"/>
                <w:sz w:val="24"/>
                <w:szCs w:val="24"/>
              </w:rPr>
            </w:pPr>
            <w:r w:rsidRPr="00EA69E0">
              <w:rPr>
                <w:rFonts w:ascii="Times New Roman" w:hAnsi="Times New Roman" w:cs="Times New Roman"/>
                <w:color w:val="000000"/>
                <w:sz w:val="24"/>
                <w:szCs w:val="24"/>
              </w:rPr>
              <w:t>75,328,769,671,000</w:t>
            </w:r>
          </w:p>
        </w:tc>
        <w:tc>
          <w:tcPr>
            <w:tcW w:w="1587" w:type="pct"/>
            <w:vAlign w:val="center"/>
          </w:tcPr>
          <w:p w:rsidR="00A8028E" w:rsidRPr="00EA69E0" w:rsidRDefault="00A8028E" w:rsidP="002D0884">
            <w:pPr>
              <w:contextualSpacing/>
              <w:jc w:val="center"/>
              <w:rPr>
                <w:rFonts w:ascii="Times New Roman" w:hAnsi="Times New Roman" w:cs="Times New Roman"/>
                <w:color w:val="000000"/>
                <w:sz w:val="24"/>
                <w:szCs w:val="24"/>
              </w:rPr>
            </w:pPr>
            <w:r w:rsidRPr="00EA69E0">
              <w:rPr>
                <w:rFonts w:ascii="Times New Roman" w:hAnsi="Times New Roman" w:cs="Times New Roman"/>
                <w:color w:val="000000"/>
                <w:sz w:val="24"/>
                <w:szCs w:val="24"/>
              </w:rPr>
              <w:t>75,218,179,831,538</w:t>
            </w:r>
          </w:p>
        </w:tc>
        <w:tc>
          <w:tcPr>
            <w:tcW w:w="1250" w:type="pct"/>
            <w:vAlign w:val="center"/>
          </w:tcPr>
          <w:p w:rsidR="00A8028E" w:rsidRPr="00EA69E0" w:rsidRDefault="00A8028E" w:rsidP="002D0884">
            <w:pPr>
              <w:keepNext/>
              <w:tabs>
                <w:tab w:val="left" w:pos="720"/>
              </w:tabs>
              <w:contextualSpacing/>
              <w:jc w:val="center"/>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99,85%</w:t>
            </w:r>
          </w:p>
        </w:tc>
      </w:tr>
    </w:tbl>
    <w:p w:rsidR="00A8028E" w:rsidRPr="00EA69E0" w:rsidRDefault="00A8028E" w:rsidP="00061113">
      <w:pPr>
        <w:spacing w:line="480" w:lineRule="auto"/>
        <w:rPr>
          <w:rFonts w:ascii="Times New Roman" w:hAnsi="Times New Roman" w:cs="Times New Roman"/>
          <w:color w:val="000000" w:themeColor="text1"/>
          <w:sz w:val="24"/>
          <w:szCs w:val="24"/>
        </w:rPr>
      </w:pPr>
      <w:r w:rsidRPr="00EA69E0">
        <w:rPr>
          <w:rFonts w:ascii="Times New Roman" w:hAnsi="Times New Roman" w:cs="Times New Roman"/>
          <w:sz w:val="24"/>
          <w:szCs w:val="24"/>
        </w:rPr>
        <w:t>Sumber: Laporan Kinerja Tahunan DJPb Tahun 2019-2022</w:t>
      </w:r>
      <w:r w:rsidRPr="00EA69E0">
        <w:rPr>
          <w:rFonts w:ascii="Times New Roman" w:hAnsi="Times New Roman" w:cs="Times New Roman"/>
          <w:color w:val="000000" w:themeColor="text1"/>
          <w:sz w:val="24"/>
          <w:szCs w:val="24"/>
        </w:rPr>
        <w:br/>
      </w:r>
      <w:r w:rsidRPr="00EA69E0">
        <w:rPr>
          <w:rFonts w:ascii="Times New Roman" w:hAnsi="Times New Roman" w:cs="Times New Roman"/>
          <w:color w:val="000000" w:themeColor="text1"/>
          <w:sz w:val="24"/>
          <w:szCs w:val="24"/>
        </w:rPr>
        <w:tab/>
      </w:r>
    </w:p>
    <w:p w:rsidR="00A8028E" w:rsidRPr="00EA69E0" w:rsidRDefault="00A8028E" w:rsidP="002D0884">
      <w:pPr>
        <w:spacing w:after="0" w:line="480" w:lineRule="auto"/>
        <w:ind w:firstLine="720"/>
        <w:jc w:val="both"/>
        <w:rPr>
          <w:rFonts w:ascii="Times New Roman" w:hAnsi="Times New Roman" w:cs="Times New Roman"/>
          <w:sz w:val="24"/>
          <w:szCs w:val="24"/>
        </w:rPr>
      </w:pPr>
      <w:r w:rsidRPr="00EA69E0">
        <w:rPr>
          <w:rFonts w:ascii="Times New Roman" w:hAnsi="Times New Roman" w:cs="Times New Roman"/>
          <w:color w:val="000000" w:themeColor="text1"/>
          <w:sz w:val="24"/>
          <w:szCs w:val="24"/>
        </w:rPr>
        <w:t xml:space="preserve">Dari tabel diatas menyatakan bahwa realisasi dari tahun ke tahun mengalami kenaikan yang signifikan. Realisasi anggaran pada tahun 2022 mengalami presentase yang paling tinggi yaitu 98,85% dibandingkan dengan tahun tahun sebelumnya. Hal ini melampaui target yang telah di tetapkan yaitu mencapai 95%. Walaupun di tahun 2022 pagu yang di tetapkan lebih rendah dari tahun sebelumnya namun realisasi anggaran yang telah dilakukan sudah mencapai target. </w:t>
      </w:r>
    </w:p>
    <w:p w:rsidR="00A8028E" w:rsidRPr="00EA69E0" w:rsidRDefault="00A8028E" w:rsidP="002D0884">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ab/>
        <w:t>Sedangkan untuk wilayah Jawa Tengah realisasi pelaksanaan anggaran di Kantor Wilayah DJPb Jateng pada tahun 2019 dan tahun 2022 memiliki pagu yang sama yaitu Rp 5,829,906,000 dan realisasi sebesar 5,788,394,428 hal ini memiliki presentase yang paling tinggi dari tahun 2019-2022 yaitu sebesar 99,29%. Berikut data realisasi anggaran dalam lingkup DJPb Jawa Tengah Tahun 2022.</w:t>
      </w:r>
    </w:p>
    <w:p w:rsidR="00A8028E" w:rsidRPr="00EA69E0" w:rsidRDefault="00A8028E" w:rsidP="002D0884">
      <w:pPr>
        <w:keepNext/>
        <w:jc w:val="center"/>
        <w:rPr>
          <w:rFonts w:ascii="Times New Roman" w:hAnsi="Times New Roman" w:cs="Times New Roman"/>
          <w:b/>
          <w:color w:val="000000" w:themeColor="text1"/>
          <w:sz w:val="24"/>
        </w:rPr>
      </w:pPr>
      <w:bookmarkStart w:id="6" w:name="_Toc143933148"/>
      <w:bookmarkStart w:id="7" w:name="_Toc143934379"/>
      <w:bookmarkStart w:id="8" w:name="_Toc143935767"/>
      <w:r w:rsidRPr="00EA69E0">
        <w:rPr>
          <w:rFonts w:ascii="Times New Roman" w:hAnsi="Times New Roman" w:cs="Times New Roman"/>
          <w:b/>
          <w:color w:val="000000" w:themeColor="text1"/>
          <w:sz w:val="24"/>
        </w:rPr>
        <w:t>Tabel 1.</w:t>
      </w:r>
      <w:r w:rsidRPr="00EA69E0">
        <w:rPr>
          <w:rFonts w:ascii="Times New Roman" w:hAnsi="Times New Roman" w:cs="Times New Roman"/>
          <w:b/>
          <w:color w:val="000000" w:themeColor="text1"/>
          <w:sz w:val="24"/>
        </w:rPr>
        <w:fldChar w:fldCharType="begin"/>
      </w:r>
      <w:r w:rsidRPr="00EA69E0">
        <w:rPr>
          <w:rFonts w:ascii="Times New Roman" w:hAnsi="Times New Roman" w:cs="Times New Roman"/>
          <w:b/>
          <w:color w:val="000000" w:themeColor="text1"/>
          <w:sz w:val="24"/>
        </w:rPr>
        <w:instrText xml:space="preserve"> SEQ Tabel \* ARABIC </w:instrText>
      </w:r>
      <w:r w:rsidRPr="00EA69E0">
        <w:rPr>
          <w:rFonts w:ascii="Times New Roman" w:hAnsi="Times New Roman" w:cs="Times New Roman"/>
          <w:b/>
          <w:color w:val="000000" w:themeColor="text1"/>
          <w:sz w:val="24"/>
        </w:rPr>
        <w:fldChar w:fldCharType="separate"/>
      </w:r>
      <w:r>
        <w:rPr>
          <w:rFonts w:ascii="Times New Roman" w:hAnsi="Times New Roman" w:cs="Times New Roman"/>
          <w:b/>
          <w:noProof/>
          <w:color w:val="000000" w:themeColor="text1"/>
          <w:sz w:val="24"/>
        </w:rPr>
        <w:t>2</w:t>
      </w:r>
      <w:r w:rsidRPr="00EA69E0">
        <w:rPr>
          <w:rFonts w:ascii="Times New Roman" w:hAnsi="Times New Roman" w:cs="Times New Roman"/>
          <w:b/>
          <w:color w:val="000000" w:themeColor="text1"/>
          <w:sz w:val="24"/>
        </w:rPr>
        <w:fldChar w:fldCharType="end"/>
      </w:r>
      <w:r w:rsidRPr="00EA69E0">
        <w:rPr>
          <w:rFonts w:ascii="Times New Roman" w:hAnsi="Times New Roman" w:cs="Times New Roman"/>
          <w:b/>
          <w:color w:val="000000" w:themeColor="text1"/>
          <w:sz w:val="24"/>
        </w:rPr>
        <w:t xml:space="preserve"> </w:t>
      </w:r>
      <w:r w:rsidRPr="00EA69E0">
        <w:rPr>
          <w:rFonts w:ascii="Times New Roman" w:hAnsi="Times New Roman" w:cs="Times New Roman"/>
          <w:b/>
          <w:color w:val="000000" w:themeColor="text1"/>
          <w:sz w:val="24"/>
        </w:rPr>
        <w:br/>
        <w:t>Pagu dan RA dalam Lingkup DJPb Jawa Tengah Tahun 2022</w:t>
      </w:r>
      <w:bookmarkEnd w:id="6"/>
      <w:bookmarkEnd w:id="7"/>
      <w:bookmarkEnd w:id="8"/>
    </w:p>
    <w:tbl>
      <w:tblPr>
        <w:tblW w:w="5000" w:type="pct"/>
        <w:tblLayout w:type="fixed"/>
        <w:tblLook w:val="04A0" w:firstRow="1" w:lastRow="0" w:firstColumn="1" w:lastColumn="0" w:noHBand="0" w:noVBand="1"/>
      </w:tblPr>
      <w:tblGrid>
        <w:gridCol w:w="474"/>
        <w:gridCol w:w="2187"/>
        <w:gridCol w:w="1967"/>
        <w:gridCol w:w="2025"/>
        <w:gridCol w:w="1265"/>
      </w:tblGrid>
      <w:tr w:rsidR="00A8028E" w:rsidRPr="00EA69E0" w:rsidTr="00975784">
        <w:trPr>
          <w:trHeight w:val="136"/>
        </w:trPr>
        <w:tc>
          <w:tcPr>
            <w:tcW w:w="29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w:t>
            </w:r>
          </w:p>
        </w:tc>
        <w:tc>
          <w:tcPr>
            <w:tcW w:w="1381" w:type="pct"/>
            <w:tcBorders>
              <w:top w:val="single" w:sz="8"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w:t>
            </w:r>
          </w:p>
        </w:tc>
        <w:tc>
          <w:tcPr>
            <w:tcW w:w="1242" w:type="pct"/>
            <w:tcBorders>
              <w:top w:val="single" w:sz="8" w:space="0" w:color="auto"/>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b/>
                <w:bCs/>
                <w:color w:val="000000"/>
                <w:sz w:val="24"/>
                <w:szCs w:val="24"/>
              </w:rPr>
            </w:pPr>
            <w:r w:rsidRPr="00EA69E0">
              <w:rPr>
                <w:rFonts w:ascii="Times New Roman" w:eastAsia="Times New Roman" w:hAnsi="Times New Roman" w:cs="Times New Roman"/>
                <w:b/>
                <w:bCs/>
                <w:color w:val="000000"/>
                <w:sz w:val="24"/>
                <w:szCs w:val="24"/>
              </w:rPr>
              <w:t>Pagu</w:t>
            </w:r>
          </w:p>
        </w:tc>
        <w:tc>
          <w:tcPr>
            <w:tcW w:w="1279" w:type="pct"/>
            <w:tcBorders>
              <w:top w:val="single" w:sz="8" w:space="0" w:color="auto"/>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b/>
                <w:bCs/>
                <w:color w:val="000000"/>
                <w:sz w:val="24"/>
                <w:szCs w:val="24"/>
              </w:rPr>
            </w:pPr>
            <w:r w:rsidRPr="00EA69E0">
              <w:rPr>
                <w:rFonts w:ascii="Times New Roman" w:eastAsia="Times New Roman" w:hAnsi="Times New Roman" w:cs="Times New Roman"/>
                <w:b/>
                <w:bCs/>
                <w:color w:val="000000"/>
                <w:sz w:val="24"/>
                <w:szCs w:val="24"/>
              </w:rPr>
              <w:t>Realisasi Anggaran</w:t>
            </w:r>
          </w:p>
        </w:tc>
        <w:tc>
          <w:tcPr>
            <w:tcW w:w="799" w:type="pct"/>
            <w:tcBorders>
              <w:top w:val="single" w:sz="8" w:space="0" w:color="auto"/>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b/>
                <w:bCs/>
                <w:color w:val="000000"/>
                <w:szCs w:val="24"/>
              </w:rPr>
            </w:pPr>
            <w:r w:rsidRPr="00EA69E0">
              <w:rPr>
                <w:rFonts w:ascii="Times New Roman" w:eastAsia="Times New Roman" w:hAnsi="Times New Roman" w:cs="Times New Roman"/>
                <w:b/>
                <w:bCs/>
                <w:color w:val="000000"/>
                <w:szCs w:val="24"/>
              </w:rPr>
              <w:t>Presentase</w:t>
            </w:r>
          </w:p>
        </w:tc>
      </w:tr>
      <w:tr w:rsidR="00A8028E" w:rsidRPr="00EA69E0" w:rsidTr="00975784">
        <w:trPr>
          <w:trHeight w:val="398"/>
        </w:trPr>
        <w:tc>
          <w:tcPr>
            <w:tcW w:w="299" w:type="pct"/>
            <w:tcBorders>
              <w:top w:val="nil"/>
              <w:left w:val="single" w:sz="8" w:space="0" w:color="auto"/>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1</w:t>
            </w:r>
          </w:p>
        </w:tc>
        <w:tc>
          <w:tcPr>
            <w:tcW w:w="1381" w:type="pct"/>
            <w:tcBorders>
              <w:top w:val="nil"/>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Kanwil DJPb Jateng </w:t>
            </w:r>
          </w:p>
        </w:tc>
        <w:tc>
          <w:tcPr>
            <w:tcW w:w="1242"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5,829,906,000 </w:t>
            </w:r>
          </w:p>
        </w:tc>
        <w:tc>
          <w:tcPr>
            <w:tcW w:w="127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5,788,394,428 </w:t>
            </w:r>
          </w:p>
        </w:tc>
        <w:tc>
          <w:tcPr>
            <w:tcW w:w="79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99.29%</w:t>
            </w:r>
          </w:p>
        </w:tc>
      </w:tr>
      <w:tr w:rsidR="00A8028E" w:rsidRPr="00EA69E0" w:rsidTr="00975784">
        <w:trPr>
          <w:trHeight w:val="315"/>
        </w:trPr>
        <w:tc>
          <w:tcPr>
            <w:tcW w:w="299" w:type="pct"/>
            <w:tcBorders>
              <w:top w:val="nil"/>
              <w:left w:val="single" w:sz="8" w:space="0" w:color="auto"/>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2</w:t>
            </w:r>
          </w:p>
        </w:tc>
        <w:tc>
          <w:tcPr>
            <w:tcW w:w="1381" w:type="pct"/>
            <w:tcBorders>
              <w:top w:val="nil"/>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Semarang I</w:t>
            </w:r>
          </w:p>
        </w:tc>
        <w:tc>
          <w:tcPr>
            <w:tcW w:w="1242"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3,200,391,000 </w:t>
            </w:r>
          </w:p>
        </w:tc>
        <w:tc>
          <w:tcPr>
            <w:tcW w:w="127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3,100,165,165 </w:t>
            </w:r>
          </w:p>
        </w:tc>
        <w:tc>
          <w:tcPr>
            <w:tcW w:w="79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99.19%</w:t>
            </w:r>
          </w:p>
        </w:tc>
      </w:tr>
      <w:tr w:rsidR="00A8028E" w:rsidRPr="00EA69E0" w:rsidTr="00975784">
        <w:trPr>
          <w:trHeight w:val="315"/>
        </w:trPr>
        <w:tc>
          <w:tcPr>
            <w:tcW w:w="299" w:type="pct"/>
            <w:tcBorders>
              <w:top w:val="nil"/>
              <w:left w:val="single" w:sz="8" w:space="0" w:color="auto"/>
              <w:bottom w:val="single" w:sz="4"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3</w:t>
            </w:r>
          </w:p>
        </w:tc>
        <w:tc>
          <w:tcPr>
            <w:tcW w:w="1381" w:type="pct"/>
            <w:tcBorders>
              <w:top w:val="nil"/>
              <w:left w:val="nil"/>
              <w:bottom w:val="single" w:sz="4"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Semarang II</w:t>
            </w:r>
          </w:p>
        </w:tc>
        <w:tc>
          <w:tcPr>
            <w:tcW w:w="1242"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1,541,788,000 </w:t>
            </w:r>
          </w:p>
        </w:tc>
        <w:tc>
          <w:tcPr>
            <w:tcW w:w="1279"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1,540,039,115 </w:t>
            </w:r>
          </w:p>
        </w:tc>
        <w:tc>
          <w:tcPr>
            <w:tcW w:w="799"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99.89%</w:t>
            </w:r>
          </w:p>
        </w:tc>
      </w:tr>
      <w:tr w:rsidR="00A8028E" w:rsidRPr="00EA69E0" w:rsidTr="00975784">
        <w:trPr>
          <w:trHeight w:val="315"/>
        </w:trPr>
        <w:tc>
          <w:tcPr>
            <w:tcW w:w="299" w:type="pct"/>
            <w:tcBorders>
              <w:top w:val="single" w:sz="4" w:space="0" w:color="auto"/>
              <w:left w:val="single" w:sz="4" w:space="0" w:color="auto"/>
              <w:bottom w:val="single" w:sz="4"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4</w:t>
            </w:r>
          </w:p>
        </w:tc>
        <w:tc>
          <w:tcPr>
            <w:tcW w:w="1381" w:type="pct"/>
            <w:tcBorders>
              <w:top w:val="single" w:sz="4" w:space="0" w:color="auto"/>
              <w:left w:val="nil"/>
              <w:bottom w:val="single" w:sz="4"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Surakarta</w:t>
            </w:r>
          </w:p>
        </w:tc>
        <w:tc>
          <w:tcPr>
            <w:tcW w:w="1242" w:type="pct"/>
            <w:tcBorders>
              <w:top w:val="single" w:sz="4" w:space="0" w:color="auto"/>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2,657,046,000 </w:t>
            </w:r>
          </w:p>
        </w:tc>
        <w:tc>
          <w:tcPr>
            <w:tcW w:w="1279" w:type="pct"/>
            <w:tcBorders>
              <w:top w:val="single" w:sz="4" w:space="0" w:color="auto"/>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2,605,211,575 </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98.05%</w:t>
            </w:r>
          </w:p>
        </w:tc>
      </w:tr>
      <w:tr w:rsidR="00A8028E" w:rsidRPr="00EA69E0" w:rsidTr="00975784">
        <w:trPr>
          <w:trHeight w:val="315"/>
        </w:trPr>
        <w:tc>
          <w:tcPr>
            <w:tcW w:w="299" w:type="pct"/>
            <w:tcBorders>
              <w:top w:val="single" w:sz="4" w:space="0" w:color="auto"/>
              <w:left w:val="single" w:sz="8" w:space="0" w:color="auto"/>
              <w:bottom w:val="single" w:sz="4"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5</w:t>
            </w:r>
          </w:p>
        </w:tc>
        <w:tc>
          <w:tcPr>
            <w:tcW w:w="1381" w:type="pct"/>
            <w:tcBorders>
              <w:top w:val="single" w:sz="4" w:space="0" w:color="auto"/>
              <w:left w:val="nil"/>
              <w:bottom w:val="single" w:sz="4"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Pati</w:t>
            </w:r>
          </w:p>
        </w:tc>
        <w:tc>
          <w:tcPr>
            <w:tcW w:w="1242" w:type="pct"/>
            <w:tcBorders>
              <w:top w:val="single" w:sz="4" w:space="0" w:color="auto"/>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1,606,898,000 </w:t>
            </w:r>
          </w:p>
        </w:tc>
        <w:tc>
          <w:tcPr>
            <w:tcW w:w="1279" w:type="pct"/>
            <w:tcBorders>
              <w:top w:val="single" w:sz="4" w:space="0" w:color="auto"/>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1,596,752,849 </w:t>
            </w:r>
          </w:p>
        </w:tc>
        <w:tc>
          <w:tcPr>
            <w:tcW w:w="799" w:type="pct"/>
            <w:tcBorders>
              <w:top w:val="single" w:sz="4" w:space="0" w:color="auto"/>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99.37%</w:t>
            </w:r>
          </w:p>
        </w:tc>
      </w:tr>
      <w:tr w:rsidR="00A8028E" w:rsidRPr="00EA69E0" w:rsidTr="00975784">
        <w:trPr>
          <w:trHeight w:val="315"/>
        </w:trPr>
        <w:tc>
          <w:tcPr>
            <w:tcW w:w="299" w:type="pct"/>
            <w:tcBorders>
              <w:top w:val="single" w:sz="4" w:space="0" w:color="auto"/>
              <w:left w:val="single" w:sz="8" w:space="0" w:color="auto"/>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6</w:t>
            </w:r>
          </w:p>
        </w:tc>
        <w:tc>
          <w:tcPr>
            <w:tcW w:w="1381" w:type="pct"/>
            <w:tcBorders>
              <w:top w:val="single" w:sz="4" w:space="0" w:color="auto"/>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Kudus</w:t>
            </w:r>
          </w:p>
        </w:tc>
        <w:tc>
          <w:tcPr>
            <w:tcW w:w="1242"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1,412,678,000 </w:t>
            </w:r>
          </w:p>
        </w:tc>
        <w:tc>
          <w:tcPr>
            <w:tcW w:w="1279"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1,401,810,450 </w:t>
            </w:r>
          </w:p>
        </w:tc>
        <w:tc>
          <w:tcPr>
            <w:tcW w:w="799"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99.67%</w:t>
            </w:r>
          </w:p>
        </w:tc>
      </w:tr>
      <w:tr w:rsidR="00A8028E" w:rsidRPr="00EA69E0" w:rsidTr="00975784">
        <w:trPr>
          <w:trHeight w:val="315"/>
        </w:trPr>
        <w:tc>
          <w:tcPr>
            <w:tcW w:w="299" w:type="pct"/>
            <w:tcBorders>
              <w:top w:val="nil"/>
              <w:left w:val="single" w:sz="8" w:space="0" w:color="auto"/>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7</w:t>
            </w:r>
          </w:p>
        </w:tc>
        <w:tc>
          <w:tcPr>
            <w:tcW w:w="1381" w:type="pct"/>
            <w:tcBorders>
              <w:top w:val="nil"/>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Pekalongan</w:t>
            </w:r>
          </w:p>
        </w:tc>
        <w:tc>
          <w:tcPr>
            <w:tcW w:w="1242"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1,931,965,000 </w:t>
            </w:r>
          </w:p>
        </w:tc>
        <w:tc>
          <w:tcPr>
            <w:tcW w:w="127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1,893,278,895 </w:t>
            </w:r>
          </w:p>
        </w:tc>
        <w:tc>
          <w:tcPr>
            <w:tcW w:w="79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98.00%</w:t>
            </w:r>
          </w:p>
        </w:tc>
      </w:tr>
      <w:tr w:rsidR="00A8028E" w:rsidRPr="00EA69E0" w:rsidTr="00975784">
        <w:trPr>
          <w:trHeight w:val="315"/>
        </w:trPr>
        <w:tc>
          <w:tcPr>
            <w:tcW w:w="299" w:type="pct"/>
            <w:tcBorders>
              <w:top w:val="nil"/>
              <w:left w:val="single" w:sz="8" w:space="0" w:color="auto"/>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8</w:t>
            </w:r>
          </w:p>
        </w:tc>
        <w:tc>
          <w:tcPr>
            <w:tcW w:w="1381" w:type="pct"/>
            <w:tcBorders>
              <w:top w:val="nil"/>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Purwokerto</w:t>
            </w:r>
          </w:p>
        </w:tc>
        <w:tc>
          <w:tcPr>
            <w:tcW w:w="1242"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2,330,420,000 </w:t>
            </w:r>
          </w:p>
        </w:tc>
        <w:tc>
          <w:tcPr>
            <w:tcW w:w="127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2,318,715,947 </w:t>
            </w:r>
          </w:p>
        </w:tc>
        <w:tc>
          <w:tcPr>
            <w:tcW w:w="79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99.50%</w:t>
            </w:r>
          </w:p>
        </w:tc>
      </w:tr>
      <w:tr w:rsidR="00A8028E" w:rsidRPr="00EA69E0" w:rsidTr="00975784">
        <w:trPr>
          <w:trHeight w:val="315"/>
        </w:trPr>
        <w:tc>
          <w:tcPr>
            <w:tcW w:w="299" w:type="pct"/>
            <w:tcBorders>
              <w:top w:val="nil"/>
              <w:left w:val="single" w:sz="8" w:space="0" w:color="auto"/>
              <w:bottom w:val="single" w:sz="4"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w:t>
            </w:r>
          </w:p>
        </w:tc>
        <w:tc>
          <w:tcPr>
            <w:tcW w:w="1381" w:type="pct"/>
            <w:tcBorders>
              <w:top w:val="nil"/>
              <w:left w:val="nil"/>
              <w:bottom w:val="single" w:sz="4"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Magelang</w:t>
            </w:r>
          </w:p>
        </w:tc>
        <w:tc>
          <w:tcPr>
            <w:tcW w:w="1242"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1,741,405,000 </w:t>
            </w:r>
          </w:p>
        </w:tc>
        <w:tc>
          <w:tcPr>
            <w:tcW w:w="1279"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1,717,564,316 </w:t>
            </w:r>
          </w:p>
        </w:tc>
        <w:tc>
          <w:tcPr>
            <w:tcW w:w="799"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98.63%</w:t>
            </w:r>
          </w:p>
        </w:tc>
      </w:tr>
      <w:tr w:rsidR="00A8028E" w:rsidRPr="00EA69E0" w:rsidTr="00975784">
        <w:trPr>
          <w:trHeight w:val="315"/>
        </w:trPr>
        <w:tc>
          <w:tcPr>
            <w:tcW w:w="299" w:type="pct"/>
            <w:tcBorders>
              <w:top w:val="single" w:sz="4" w:space="0" w:color="auto"/>
              <w:left w:val="single" w:sz="8" w:space="0" w:color="auto"/>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10</w:t>
            </w:r>
          </w:p>
        </w:tc>
        <w:tc>
          <w:tcPr>
            <w:tcW w:w="1381" w:type="pct"/>
            <w:tcBorders>
              <w:top w:val="single" w:sz="4" w:space="0" w:color="auto"/>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Klaten</w:t>
            </w:r>
          </w:p>
        </w:tc>
        <w:tc>
          <w:tcPr>
            <w:tcW w:w="1242"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1,453,658,000 </w:t>
            </w:r>
          </w:p>
        </w:tc>
        <w:tc>
          <w:tcPr>
            <w:tcW w:w="1279"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1,446,130,315 </w:t>
            </w:r>
          </w:p>
        </w:tc>
        <w:tc>
          <w:tcPr>
            <w:tcW w:w="799"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99.48%</w:t>
            </w:r>
          </w:p>
        </w:tc>
      </w:tr>
      <w:tr w:rsidR="00A8028E" w:rsidRPr="00EA69E0" w:rsidTr="00975784">
        <w:trPr>
          <w:trHeight w:val="315"/>
        </w:trPr>
        <w:tc>
          <w:tcPr>
            <w:tcW w:w="299" w:type="pct"/>
            <w:tcBorders>
              <w:top w:val="nil"/>
              <w:left w:val="single" w:sz="8" w:space="0" w:color="auto"/>
              <w:bottom w:val="single" w:sz="4"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11</w:t>
            </w:r>
          </w:p>
        </w:tc>
        <w:tc>
          <w:tcPr>
            <w:tcW w:w="1381" w:type="pct"/>
            <w:tcBorders>
              <w:top w:val="nil"/>
              <w:left w:val="nil"/>
              <w:bottom w:val="single" w:sz="4"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Sragen</w:t>
            </w:r>
          </w:p>
        </w:tc>
        <w:tc>
          <w:tcPr>
            <w:tcW w:w="1242"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1,230,980,000 </w:t>
            </w:r>
          </w:p>
        </w:tc>
        <w:tc>
          <w:tcPr>
            <w:tcW w:w="1279"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1,217,238,828 </w:t>
            </w:r>
          </w:p>
        </w:tc>
        <w:tc>
          <w:tcPr>
            <w:tcW w:w="799" w:type="pct"/>
            <w:tcBorders>
              <w:top w:val="nil"/>
              <w:left w:val="nil"/>
              <w:bottom w:val="single" w:sz="4"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98.88%</w:t>
            </w:r>
          </w:p>
        </w:tc>
      </w:tr>
      <w:tr w:rsidR="00A8028E" w:rsidRPr="00EA69E0" w:rsidTr="00975784">
        <w:trPr>
          <w:trHeight w:val="315"/>
        </w:trPr>
        <w:tc>
          <w:tcPr>
            <w:tcW w:w="299" w:type="pct"/>
            <w:tcBorders>
              <w:top w:val="single" w:sz="4" w:space="0" w:color="auto"/>
              <w:left w:val="single" w:sz="4" w:space="0" w:color="auto"/>
              <w:bottom w:val="single" w:sz="4" w:space="0" w:color="auto"/>
              <w:right w:val="single" w:sz="4"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12</w:t>
            </w:r>
          </w:p>
        </w:tc>
        <w:tc>
          <w:tcPr>
            <w:tcW w:w="1381" w:type="pct"/>
            <w:tcBorders>
              <w:top w:val="single" w:sz="4" w:space="0" w:color="auto"/>
              <w:left w:val="single" w:sz="4" w:space="0" w:color="auto"/>
              <w:bottom w:val="single" w:sz="4" w:space="0" w:color="auto"/>
              <w:right w:val="single" w:sz="4"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Purworejo</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1,850,668,000 </w:t>
            </w:r>
          </w:p>
        </w:tc>
        <w:tc>
          <w:tcPr>
            <w:tcW w:w="1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1,801,564,831 </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97.35%</w:t>
            </w:r>
          </w:p>
        </w:tc>
      </w:tr>
      <w:tr w:rsidR="00A8028E" w:rsidRPr="00EA69E0" w:rsidTr="00975784">
        <w:trPr>
          <w:trHeight w:val="315"/>
        </w:trPr>
        <w:tc>
          <w:tcPr>
            <w:tcW w:w="299" w:type="pct"/>
            <w:tcBorders>
              <w:top w:val="single" w:sz="4" w:space="0" w:color="auto"/>
              <w:left w:val="single" w:sz="8" w:space="0" w:color="auto"/>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13</w:t>
            </w:r>
          </w:p>
        </w:tc>
        <w:tc>
          <w:tcPr>
            <w:tcW w:w="1381" w:type="pct"/>
            <w:tcBorders>
              <w:top w:val="single" w:sz="4" w:space="0" w:color="auto"/>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Purwodadi</w:t>
            </w:r>
          </w:p>
        </w:tc>
        <w:tc>
          <w:tcPr>
            <w:tcW w:w="1242"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302,490,000 </w:t>
            </w:r>
          </w:p>
        </w:tc>
        <w:tc>
          <w:tcPr>
            <w:tcW w:w="1279"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302,106,000 </w:t>
            </w:r>
          </w:p>
        </w:tc>
        <w:tc>
          <w:tcPr>
            <w:tcW w:w="799" w:type="pct"/>
            <w:tcBorders>
              <w:top w:val="single" w:sz="4" w:space="0" w:color="auto"/>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97.25%</w:t>
            </w:r>
          </w:p>
        </w:tc>
      </w:tr>
      <w:tr w:rsidR="00A8028E" w:rsidRPr="00EA69E0" w:rsidTr="00975784">
        <w:trPr>
          <w:trHeight w:val="315"/>
        </w:trPr>
        <w:tc>
          <w:tcPr>
            <w:tcW w:w="299" w:type="pct"/>
            <w:tcBorders>
              <w:top w:val="nil"/>
              <w:left w:val="single" w:sz="8" w:space="0" w:color="auto"/>
              <w:bottom w:val="single" w:sz="8" w:space="0" w:color="auto"/>
              <w:right w:val="single" w:sz="8" w:space="0" w:color="auto"/>
            </w:tcBorders>
            <w:shd w:val="clear" w:color="auto" w:fill="auto"/>
            <w:noWrap/>
            <w:hideMark/>
          </w:tcPr>
          <w:p w:rsidR="00A8028E" w:rsidRPr="00EA69E0" w:rsidRDefault="00A8028E" w:rsidP="002D0884">
            <w:pPr>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14</w:t>
            </w:r>
          </w:p>
        </w:tc>
        <w:tc>
          <w:tcPr>
            <w:tcW w:w="1381" w:type="pct"/>
            <w:tcBorders>
              <w:top w:val="nil"/>
              <w:left w:val="nil"/>
              <w:bottom w:val="single" w:sz="8" w:space="0" w:color="auto"/>
              <w:right w:val="single" w:sz="8" w:space="0" w:color="auto"/>
            </w:tcBorders>
            <w:shd w:val="clear" w:color="auto" w:fill="auto"/>
            <w:noWrap/>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KPPN Cilacap</w:t>
            </w:r>
          </w:p>
        </w:tc>
        <w:tc>
          <w:tcPr>
            <w:tcW w:w="1242"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1,640,914,000 </w:t>
            </w:r>
          </w:p>
        </w:tc>
        <w:tc>
          <w:tcPr>
            <w:tcW w:w="127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spacing w:after="0" w:line="30" w:lineRule="atLeast"/>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 xml:space="preserve">      1,613,627,170 </w:t>
            </w:r>
          </w:p>
        </w:tc>
        <w:tc>
          <w:tcPr>
            <w:tcW w:w="799" w:type="pct"/>
            <w:tcBorders>
              <w:top w:val="nil"/>
              <w:left w:val="nil"/>
              <w:bottom w:val="single" w:sz="8" w:space="0" w:color="auto"/>
              <w:right w:val="single" w:sz="8" w:space="0" w:color="auto"/>
            </w:tcBorders>
            <w:shd w:val="clear" w:color="auto" w:fill="auto"/>
            <w:noWrap/>
            <w:vAlign w:val="bottom"/>
            <w:hideMark/>
          </w:tcPr>
          <w:p w:rsidR="00A8028E" w:rsidRPr="00EA69E0" w:rsidRDefault="00A8028E" w:rsidP="002D0884">
            <w:pPr>
              <w:keepNext/>
              <w:spacing w:after="0" w:line="30" w:lineRule="atLeast"/>
              <w:jc w:val="center"/>
              <w:rPr>
                <w:rFonts w:ascii="Times New Roman" w:eastAsia="Times New Roman" w:hAnsi="Times New Roman" w:cs="Times New Roman"/>
                <w:color w:val="000000"/>
                <w:sz w:val="24"/>
                <w:szCs w:val="24"/>
              </w:rPr>
            </w:pPr>
            <w:r w:rsidRPr="00EA69E0">
              <w:rPr>
                <w:rFonts w:ascii="Times New Roman" w:eastAsia="Times New Roman" w:hAnsi="Times New Roman" w:cs="Times New Roman"/>
                <w:color w:val="000000"/>
                <w:sz w:val="24"/>
                <w:szCs w:val="24"/>
              </w:rPr>
              <w:t>98.34%</w:t>
            </w:r>
          </w:p>
        </w:tc>
      </w:tr>
    </w:tbl>
    <w:p w:rsidR="00A8028E" w:rsidRPr="00EA69E0" w:rsidRDefault="00A8028E" w:rsidP="002D0884">
      <w:pPr>
        <w:rPr>
          <w:rFonts w:ascii="Times New Roman" w:hAnsi="Times New Roman" w:cs="Times New Roman"/>
          <w:sz w:val="24"/>
          <w:szCs w:val="24"/>
        </w:rPr>
      </w:pPr>
      <w:r w:rsidRPr="00EA69E0">
        <w:rPr>
          <w:rFonts w:ascii="Times New Roman" w:hAnsi="Times New Roman" w:cs="Times New Roman"/>
          <w:sz w:val="24"/>
          <w:szCs w:val="24"/>
        </w:rPr>
        <w:t>Sumber: Laporan Kinerja Tahunan Lingkup DJPb Jawa Tengah</w:t>
      </w:r>
    </w:p>
    <w:p w:rsidR="00A8028E" w:rsidRPr="00EA69E0" w:rsidRDefault="00A8028E" w:rsidP="006F6B8A">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ab/>
        <w:t>Pada tahun 2022 dalam lingkup Kanwil DJPb Jawa Tengah presentase realisasi anggaran KPPN Semarang II memiliki nilai yang paling tinggi dibanding KPPN yang lain yaitu sebesar 99,89% walaupun pagu yang ditetapkan tidak lebih besar dari KPPN yang lain yaitu sejumlah Rp 1.541.788.000. Sedangkan, KPPN Purwodadi menjadi instansi yang memiliki presentase realisasi anggaran yang paling rendah yaitu 97,25%. Presentase yang tinggi disebabkan karena KPPN Semarang II mengelola dokumen pelaksanaan anggaran dengan tepat dan susuai target yang telah di tetapkan serta mampu menjadikan realisasi anggaran ini untuk jadi acuan menyusun rancangan pelaksanaan anggaran di tahun-tahun berikutnya.</w:t>
      </w:r>
    </w:p>
    <w:p w:rsidR="00A8028E" w:rsidRPr="00EA69E0" w:rsidRDefault="00A8028E" w:rsidP="006F6B8A">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ab/>
        <w:t>Pelaksanaan anggaran merupakan langkah penting dalam mewujudkan proyek dan inisiatif pemerintah yang direncanakan dari APBN. Dalam pelaksanaan anggaran terdapat beberapa tantangan, termasuk realisasi anggaran yang relatif rendah di awal periode dan meningkat di akhir periode. Dalam rangka mencapai hasil pelayanan yang lebih efektif dan efisien, pemerintah telah menerapkan Standar Operasional Prosedur (SOP) di Kantor Pelayanan Perbendaharaan Negara (KPPN) dan Kantor Wilayah Perbendaharaan Negara (Kanwil). SOP tersebut mencakup aspek kecepatan, keakuratan, keterbukaan, dan tanpa dipungut biaya, baik dari sisi prosedur maupun waktu, dengan didukung oleh penggunaan teknologi informasi dalam mendukung pelayanannya.</w:t>
      </w:r>
    </w:p>
    <w:p w:rsidR="00A8028E" w:rsidRPr="00EA69E0" w:rsidRDefault="00A8028E" w:rsidP="006F6B8A">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ab/>
        <w:t>Dalam rangka memberikan pelayanan terbaik kepada masyarakat, Direktorat Perbendaharaan (DJPb) menyadari bahwa kualitas pelaksanaan anggaran yang diberikan pemerintah harus selalu ditingkatkan dan perlu adanya tanggungjawab dalam hal tranparansi dan akuntabilitas anggaran maka diperlukannya sumber daya dan sarana yang mendukung. Direktorat Sistem Informasi dan Teknologi Perbendahraan (SITP) yang dibawah DJPb menciptakan beberapa aplikasi untuk mendukung pelaksanaan anggaran secara tepat dan terarah. Salah satu aplikasi yang menunjang adalah aplikasi SAKTI. Dengan adanya SAKTI suatu instansi diharapkan mampu mempertanggungjawabkan pengelolaan anggaran sesuai dengan ketentuan.</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 xml:space="preserve">Aplikasi SAKTI dibuat untuk membantu pengelolaan dan pelaksanaan  anggaran negara di tingkat instansi. </w:t>
      </w:r>
      <w:r w:rsidRPr="00EA69E0">
        <w:rPr>
          <w:rFonts w:ascii="Times New Roman" w:hAnsi="Times New Roman" w:cs="Times New Roman"/>
          <w:color w:val="000000" w:themeColor="text1"/>
          <w:sz w:val="24"/>
          <w:szCs w:val="24"/>
        </w:rPr>
        <w:t xml:space="preserve">SAKTI diciptakan sesuai dengan amanat </w:t>
      </w:r>
      <w:r w:rsidRPr="00EA69E0">
        <w:rPr>
          <w:rFonts w:ascii="Times New Roman" w:hAnsi="Times New Roman" w:cs="Times New Roman"/>
          <w:color w:val="000000" w:themeColor="text1"/>
          <w:sz w:val="24"/>
          <w:szCs w:val="24"/>
        </w:rPr>
        <w:fldChar w:fldCharType="begin" w:fldLock="1"/>
      </w:r>
      <w:r w:rsidRPr="00EA69E0">
        <w:rPr>
          <w:rFonts w:ascii="Times New Roman" w:hAnsi="Times New Roman" w:cs="Times New Roman"/>
          <w:color w:val="000000" w:themeColor="text1"/>
          <w:sz w:val="24"/>
          <w:szCs w:val="24"/>
        </w:rPr>
        <w:instrText>ADDIN CSL_CITATION {"citationItems":[{"id":"ITEM-1","itemData":{"author":[{"dropping-particle":"","family":"PRESIDEN REPUBLIK INDONESIA","given":"","non-dropping-particle":"","parse-names":false,"suffix":""}],"container-title":"bpk.go.id","id":"ITEM-1","issued":{"date-parts":[["2003"]]},"page":"1-40","publisher-place":"Indonesia","title":"Undang-Undang Republik Indonesia Nomor 17 Tahun 2003 Tentang Keuangan Negara","type":"legislation"},"uris":["http://www.mendeley.com/documents/?uuid=ef8eae06-aed4-3f91-8276-b0458dc22ad8"]}],"mendeley":{"formattedCitation":"(Undang-Undang Republik Indonesia Nomor 17 Tahun 2003 Tentang Keuangan Negara, 2003)","manualFormatting":"Undang-Undang Republik Indonesia Nomor 17 Tahun 2003 Tentang Keuangan Negara","plainTextFormattedCitation":"(Undang-Undang Republik Indonesia Nomor 17 Tahun 2003 Tentang Keuangan Negara, 2003)","previouslyFormattedCitation":"(Undang-Undang Republik Indonesia Nomor 17 Tahun 2003 Tentang Keuangan Negara, 2003)"},"properties":{"noteIndex":0},"schema":"https://github.com/citation-style-language/schema/raw/master/csl-citation.json"}</w:instrText>
      </w:r>
      <w:r w:rsidRPr="00EA69E0">
        <w:rPr>
          <w:rFonts w:ascii="Times New Roman" w:hAnsi="Times New Roman" w:cs="Times New Roman"/>
          <w:color w:val="000000" w:themeColor="text1"/>
          <w:sz w:val="24"/>
          <w:szCs w:val="24"/>
        </w:rPr>
        <w:fldChar w:fldCharType="separate"/>
      </w:r>
      <w:r w:rsidRPr="00EA69E0">
        <w:rPr>
          <w:rFonts w:ascii="Times New Roman" w:hAnsi="Times New Roman" w:cs="Times New Roman"/>
          <w:noProof/>
          <w:color w:val="000000" w:themeColor="text1"/>
          <w:sz w:val="24"/>
          <w:szCs w:val="24"/>
        </w:rPr>
        <w:t>Undang-Undang Republik Indonesia Nomor 17 Tahun 2003 Tentang Keuangan Negara</w:t>
      </w:r>
      <w:r w:rsidRPr="00EA69E0">
        <w:rPr>
          <w:rFonts w:ascii="Times New Roman" w:hAnsi="Times New Roman" w:cs="Times New Roman"/>
          <w:color w:val="000000" w:themeColor="text1"/>
          <w:sz w:val="24"/>
          <w:szCs w:val="24"/>
        </w:rPr>
        <w:fldChar w:fldCharType="end"/>
      </w:r>
      <w:r w:rsidRPr="00EA69E0">
        <w:rPr>
          <w:rFonts w:ascii="Times New Roman" w:hAnsi="Times New Roman" w:cs="Times New Roman"/>
          <w:color w:val="000000"/>
          <w:sz w:val="24"/>
          <w:szCs w:val="24"/>
        </w:rPr>
        <w:t xml:space="preserve"> </w:t>
      </w:r>
      <w:r w:rsidRPr="00EA69E0">
        <w:rPr>
          <w:rFonts w:ascii="Times New Roman" w:hAnsi="Times New Roman" w:cs="Times New Roman"/>
          <w:color w:val="000000" w:themeColor="text1"/>
          <w:sz w:val="24"/>
          <w:szCs w:val="24"/>
        </w:rPr>
        <w:t xml:space="preserve">untuk mewujudkan sistem perbendaharaan yang handal dan akuntabel. </w:t>
      </w:r>
      <w:r w:rsidRPr="00EA69E0">
        <w:rPr>
          <w:rFonts w:ascii="Times New Roman" w:hAnsi="Times New Roman" w:cs="Times New Roman"/>
          <w:sz w:val="24"/>
          <w:szCs w:val="24"/>
        </w:rPr>
        <w:t>Dengan memanfaatkan sumber daya dan teknologi informasi, SAKTI menyatukan seluruh aplikasi satker ke dalam satu basis data (</w:t>
      </w:r>
      <w:r w:rsidRPr="00EA69E0">
        <w:rPr>
          <w:rFonts w:ascii="Times New Roman" w:hAnsi="Times New Roman" w:cs="Times New Roman"/>
          <w:i/>
          <w:iCs/>
          <w:sz w:val="24"/>
          <w:szCs w:val="24"/>
        </w:rPr>
        <w:t>single database)</w:t>
      </w:r>
      <w:r w:rsidRPr="00EA69E0">
        <w:rPr>
          <w:rFonts w:ascii="Times New Roman" w:hAnsi="Times New Roman" w:cs="Times New Roman"/>
          <w:sz w:val="24"/>
          <w:szCs w:val="24"/>
        </w:rPr>
        <w:t xml:space="preserve">. SAKTI dibuat untuk mengatasi masalah jumlah manajemen keuangan yang dihadapi unit kerja ketika mencakup banyak aplikasi dan database yang terpisah dalam pengelolaan anggaran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{"citationItems":[{"id":"ITEM-1","itemData":{"DOI":"10.33105/itrev.v2i2.27","ISSN":"26224399","abstract":"&lt;p&gt;This study aims to analyze the factors that influence the acceptance of the Financial Application System for Line Ministries Level (SAKTI) by the users on the working units implementing the pilot project of SAKTI in the scope of Regional Office of Directorate General of Treasury, Province of DKI Jakarta using the Technology Acceptance Model (TAM). The data used came from the questionnaires filled by the respondents and obtained 55 samples derived from 11 working units. Data analysis technique used is multiple linear regression analysis with data processing using IBM SPSS 23 software. The results showed that perceived usefulness and perceived ease of use partially have significant and positive effect on acceptance of SAKTI. In addition, perceived usefulness and perceived ease of use simultaneously have significantly effect on acceptance of SAKTI by the users.   Abstrak Penelitian ini bertujuan untuk menganalisis faktor-faktor yang mempengaruhi penerimaan Sistem Aplikasi Keuangan Tingkat Instansi (SAKTI) oleh para pengguna pada Satker yang melaksanakan piloting SAKTI lingkup Kantor Wilayah Direktorat Jenderal Perbendaharaan Provinsi DKI Jakarta dengan menggunakan Technology Acceptance Model (TAM). Data yang digunakan bersumber dari kuesioner yang diisi oleh para responden dan diperoleh sebanyak 55 sampel yang berasal dari 11 Satker. Teknik analisis data yang digunakan adalah analisis regresi linier berganda dengan pengolahan data menggunakan perangkat lunak IBM SPSS 23. Hasil penelitian menunjukkan bahwa persepsi kemanfaatan dan persepsi kemudahan penggunaan secara parsial berpengaruh signifikan dan positif terhadap penerimaan SAKTI. Selain itu, persepsi kemanfaatan dan persepsi kemudahan penggunaan secara simultan berpengaruh signifikan terhadap penerimaan SAKTI oleh para pengguna.&lt;/p&gt;","author":[{"dropping-particle":"","family":"Prabowo","given":"Nurrohmat Tri","non-dropping-particle":"","parse-names":false,"suffix":""}],"container-title":"Indonesian Treasury Review Jurnal Perbendaharaan Keuangan Negara dan Kebijakan Publik","id":"ITEM-1","issue":"2","issued":{"date-parts":[["2017","9","7"]]},"page":"55-66","title":"Analisis Sistem Aplikasi Keuangan Tingkat Instansi (SAKTI) dengan Pendekatan Technology Acceptance Model","type":"article-journal","volume":"2"},"uris":["http://www.mendeley.com/documents/?uuid=4a9bc884-25d3-3a17-b72b-108cb0bd74b2"]}],"mendeley":{"formattedCitation":"(Prabowo, 2017)","plainTextFormattedCitation":"(Prabowo, 2017)","previouslyFormattedCitation":"(Prabowo, 2017)"},"properties":{"noteIndex":0},"schema":"https://github.com/citation-style-language/schema/raw/master/csl-citation.json"}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(Prabowo, 2017)</w:t>
      </w:r>
      <w:r w:rsidRPr="00EA69E0">
        <w:rPr>
          <w:rFonts w:ascii="Times New Roman" w:hAnsi="Times New Roman" w:cs="Times New Roman"/>
          <w:sz w:val="24"/>
          <w:szCs w:val="24"/>
        </w:rPr>
        <w:fldChar w:fldCharType="end"/>
      </w:r>
    </w:p>
    <w:p w:rsidR="00A8028E" w:rsidRPr="00EA69E0" w:rsidRDefault="00A8028E" w:rsidP="006F6B8A">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ab/>
        <w:t xml:space="preserve">Penggunaan aplikasi SAKTI merupakan suatu kewajiban bagi entitas akuntansi dan entitas pelaporan kementerian negara/lembaga, oleh karena itu penggunaan aplikasi SAKTI menjadi aplikasi yang mandatory dan seluruh aparat harus menggunakan aplikasi tersebut. Pada tahun 2022 lebih dari 200 ribu pengguna menggunakan SAKTI yang telah mencapai tahap rollout (mulai tersedia) untuk seluruh satuan kerja Indonesia </w:t>
      </w:r>
      <w:r w:rsidRPr="00EA69E0">
        <w:rPr>
          <w:rFonts w:ascii="Times New Roman" w:hAnsi="Times New Roman" w:cs="Times New Roman"/>
          <w:color w:val="000000" w:themeColor="text1"/>
          <w:sz w:val="24"/>
          <w:szCs w:val="24"/>
        </w:rPr>
        <w:fldChar w:fldCharType="begin" w:fldLock="1"/>
      </w:r>
      <w:r w:rsidRPr="00EA69E0">
        <w:rPr>
          <w:rFonts w:ascii="Times New Roman" w:hAnsi="Times New Roman" w:cs="Times New Roman"/>
          <w:color w:val="000000" w:themeColor="text1"/>
          <w:sz w:val="24"/>
          <w:szCs w:val="24"/>
        </w:rPr>
        <w:instrText>ADDIN CSL_CITATION {"citationItems":[{"id":"ITEM-1","itemData":{"DOI":"10.33105/itrev.v4i2.127","ISSN":"26224399","abstract":"&lt;p&gt;Integrated Financial Management Information System (IFMIS) telah dikembangkan di Indonesia sejak satu dekade terakhir. Di balik dinamika pengembangan IT yang bertujuan untuk mensimplifikasi proses bisnis sehingga semakin efisien, cepat, dan transparan, pengembangan IFMIS belumlah usai. Makalah ini menginvestigasi sejauh mana IFMIS telah dikembangkan di Indonesia dan mengindentifikasi gap antara praktik terbaik internasional dan implementasi IFMIS saat ini dengan menggunakan literatur terkini terkait IFMIS dan observasi atas perumusan kebijakan IFMIS yang dilakukan sampai dengan saat ini. Berdasarkan analisis literatur, kajian ini menemukan masih adanya kesenjangan antara kemajuan teknologi dan kondisi pengembangan IFMIS saat ini. Penggunaan teknologi termuktahir seperti Data Warehouse (DW) patut dipertimbangkan, disamping memastikan bahwa pengembangan IFMIS yang ada saat ini telah terlaksana dengan baik. Makalah ini berkontribusi bagi pengembangan IFMIS saat ini di Indonesia dengan memberikan rekomendasi terkait implementasi SAKTI, pengembangan berkesinambungan semua komponen pendukung IFMIS, adopsi berbagai elemen teknologi termuktahir. Dengan konteks spesifik yang dimiliki Indonesia, makalah ini juga berontribusi bagi pengembangan IFMIS di negara berkembang dan jurisdiksi serupa lainnya.&lt;/p&gt;","author":[{"dropping-particle":"","family":"Sudarto","given":"Sudarto","non-dropping-particle":"","parse-names":false,"suffix":""}],"container-title":"Indonesian Treasury Review Jurnal Perbendaharaan Keuangan Negara dan Kebijakan Publik","id":"ITEM-1","issue":"2","issued":{"date-parts":[["2019","9","30"]]},"page":"87-103","title":"Pengembangan integrated financial management information system (IFMIS) di Indonesia","type":"article-journal","volume":"4"},"uris":["http://www.mendeley.com/documents/?uuid=2a0453dd-25a2-39d7-95b1-560b2c8ddb2e"]}],"mendeley":{"formattedCitation":"(Sudarto, 2019)","plainTextFormattedCitation":"(Sudarto, 2019)","previouslyFormattedCitation":"(Sudarto, 2019)"},"properties":{"noteIndex":0},"schema":"https://github.com/citation-style-language/schema/raw/master/csl-citation.json"}</w:instrText>
      </w:r>
      <w:r w:rsidRPr="00EA69E0">
        <w:rPr>
          <w:rFonts w:ascii="Times New Roman" w:hAnsi="Times New Roman" w:cs="Times New Roman"/>
          <w:color w:val="000000" w:themeColor="text1"/>
          <w:sz w:val="24"/>
          <w:szCs w:val="24"/>
        </w:rPr>
        <w:fldChar w:fldCharType="separate"/>
      </w:r>
      <w:r w:rsidRPr="00EA69E0">
        <w:rPr>
          <w:rFonts w:ascii="Times New Roman" w:hAnsi="Times New Roman" w:cs="Times New Roman"/>
          <w:noProof/>
          <w:color w:val="000000" w:themeColor="text1"/>
          <w:sz w:val="24"/>
          <w:szCs w:val="24"/>
        </w:rPr>
        <w:t>(Sudarto, 2019)</w:t>
      </w:r>
      <w:r w:rsidRPr="00EA69E0">
        <w:rPr>
          <w:rFonts w:ascii="Times New Roman" w:hAnsi="Times New Roman" w:cs="Times New Roman"/>
          <w:color w:val="000000" w:themeColor="text1"/>
          <w:sz w:val="24"/>
          <w:szCs w:val="24"/>
        </w:rPr>
        <w:fldChar w:fldCharType="end"/>
      </w:r>
      <w:r w:rsidRPr="00EA69E0">
        <w:rPr>
          <w:rFonts w:ascii="Times New Roman" w:hAnsi="Times New Roman" w:cs="Times New Roman"/>
          <w:color w:val="000000" w:themeColor="text1"/>
          <w:sz w:val="24"/>
          <w:szCs w:val="24"/>
        </w:rPr>
        <w:t xml:space="preserve">. Walaupun sudah mencapai tahap roll out tidak bisa dipungkiri bahwa masih terdapat keluhan dalam penerapan SAKTI. Dalam penelitian </w:t>
      </w:r>
      <w:r w:rsidRPr="00EA69E0">
        <w:rPr>
          <w:rFonts w:ascii="Times New Roman" w:hAnsi="Times New Roman" w:cs="Times New Roman"/>
          <w:color w:val="000000" w:themeColor="text1"/>
          <w:sz w:val="24"/>
          <w:szCs w:val="24"/>
        </w:rPr>
        <w:fldChar w:fldCharType="begin" w:fldLock="1"/>
      </w:r>
      <w:r w:rsidRPr="00EA69E0">
        <w:rPr>
          <w:rFonts w:ascii="Times New Roman" w:hAnsi="Times New Roman" w:cs="Times New Roman"/>
          <w:color w:val="000000" w:themeColor="text1"/>
          <w:sz w:val="24"/>
          <w:szCs w:val="24"/>
        </w:rPr>
        <w:instrText>ADDIN CSL_CITATION {"citationItems":[{"id":"ITEM-1","itemData":{"author":[{"dropping-particle":"","family":"Rahayuningtyas","given":"Agustina","non-dropping-particle":"","parse-names":false,"suffix":""}],"container-title":"Jurnal MANOVA","id":"ITEM-1","issue":"ISSN : 2685-4716","issued":{"date-parts":[["2022"]]},"title":"Pengaruh Kualitas Sistem Informasi, Kualitas Informasi, dan Perceived Usefulness terhadap Kepuasan Pengguna Sistem Aplikasi Keuangan Tingkat Instansi Modul Penganggaran pada Satuan-Satuan Kerja Lingkup Pembayaran KPPN Madiun","type":"article-journal","volume":"V No 2"},"uris":["http://www.mendeley.com/documents/?uuid=bfd361d1-0c49-33aa-9efb-fce892b05832"]}],"mendeley":{"formattedCitation":"(Rahayuningtyas, 2022)","manualFormatting":"Rahayuningtyas (2022)","plainTextFormattedCitation":"(Rahayuningtyas, 2022)","previouslyFormattedCitation":"(Rahayuningtyas, 2022)"},"properties":{"noteIndex":0},"schema":"https://github.com/citation-style-language/schema/raw/master/csl-citation.json"}</w:instrText>
      </w:r>
      <w:r w:rsidRPr="00EA69E0">
        <w:rPr>
          <w:rFonts w:ascii="Times New Roman" w:hAnsi="Times New Roman" w:cs="Times New Roman"/>
          <w:color w:val="000000" w:themeColor="text1"/>
          <w:sz w:val="24"/>
          <w:szCs w:val="24"/>
        </w:rPr>
        <w:fldChar w:fldCharType="separate"/>
      </w:r>
      <w:r w:rsidRPr="00EA69E0">
        <w:rPr>
          <w:rFonts w:ascii="Times New Roman" w:hAnsi="Times New Roman" w:cs="Times New Roman"/>
          <w:noProof/>
          <w:color w:val="000000" w:themeColor="text1"/>
          <w:sz w:val="24"/>
          <w:szCs w:val="24"/>
        </w:rPr>
        <w:t>Rahayuningtyas (2022)</w:t>
      </w:r>
      <w:r w:rsidRPr="00EA69E0">
        <w:rPr>
          <w:rFonts w:ascii="Times New Roman" w:hAnsi="Times New Roman" w:cs="Times New Roman"/>
          <w:color w:val="000000" w:themeColor="text1"/>
          <w:sz w:val="24"/>
          <w:szCs w:val="24"/>
        </w:rPr>
        <w:fldChar w:fldCharType="end"/>
      </w:r>
      <w:r w:rsidRPr="00EA69E0">
        <w:rPr>
          <w:rFonts w:ascii="Times New Roman" w:hAnsi="Times New Roman" w:cs="Times New Roman"/>
          <w:color w:val="000000"/>
          <w:sz w:val="24"/>
          <w:szCs w:val="24"/>
        </w:rPr>
        <w:t xml:space="preserve"> </w:t>
      </w:r>
      <w:r w:rsidRPr="00EA69E0">
        <w:rPr>
          <w:rFonts w:ascii="Times New Roman" w:hAnsi="Times New Roman" w:cs="Times New Roman"/>
          <w:color w:val="000000" w:themeColor="text1"/>
          <w:sz w:val="24"/>
          <w:szCs w:val="24"/>
        </w:rPr>
        <w:t xml:space="preserve">disebutkan seperti kurangnya kecepatan akses, kurangnya bimbingan dan pelatihan teknis, fitur SAKTI yang dirasa kurang lengkap khususnya pada modul penganggaran yang mana modul itu digunakan satker unutuk melakukan penyusunan rencana kerja anggaran, penyusunan revisi anggaran hingga Daftar Isian Pelaksanaan Anggaran.  </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color w:val="000000" w:themeColor="text1"/>
          <w:sz w:val="24"/>
          <w:szCs w:val="24"/>
        </w:rPr>
        <w:tab/>
      </w:r>
      <w:r w:rsidRPr="00EA69E0">
        <w:rPr>
          <w:rFonts w:ascii="Times New Roman" w:hAnsi="Times New Roman" w:cs="Times New Roman"/>
          <w:sz w:val="24"/>
          <w:szCs w:val="24"/>
        </w:rPr>
        <w:t xml:space="preserve">Penerapan SAKTI merupakan bentuk dari penerapan </w:t>
      </w:r>
      <w:r w:rsidRPr="00EA69E0">
        <w:rPr>
          <w:rFonts w:ascii="Times New Roman" w:hAnsi="Times New Roman" w:cs="Times New Roman"/>
          <w:i/>
          <w:iCs/>
          <w:sz w:val="24"/>
          <w:szCs w:val="24"/>
        </w:rPr>
        <w:t>Electronic Government (e-Gov)</w:t>
      </w:r>
      <w:r w:rsidRPr="00EA69E0">
        <w:rPr>
          <w:rFonts w:ascii="Times New Roman" w:hAnsi="Times New Roman" w:cs="Times New Roman"/>
          <w:sz w:val="24"/>
          <w:szCs w:val="24"/>
        </w:rPr>
        <w:t xml:space="preserve">. Dimana tujuan pemerintah menerapkan </w:t>
      </w:r>
      <w:r w:rsidRPr="00EA69E0">
        <w:rPr>
          <w:rFonts w:ascii="Times New Roman" w:hAnsi="Times New Roman" w:cs="Times New Roman"/>
          <w:i/>
          <w:iCs/>
          <w:sz w:val="24"/>
          <w:szCs w:val="24"/>
        </w:rPr>
        <w:t>e-government</w:t>
      </w:r>
      <w:r w:rsidRPr="00EA69E0">
        <w:rPr>
          <w:rFonts w:ascii="Times New Roman" w:hAnsi="Times New Roman" w:cs="Times New Roman"/>
          <w:sz w:val="24"/>
          <w:szCs w:val="24"/>
        </w:rPr>
        <w:t xml:space="preserve"> untuk memberikan pelayanan kepada masyarakat secara tidak terbatas, meningkatkan kualitas pelayanan publik, meningkatkan kinerja, dan mengurangi kecurangan dan meningkatkan pendapatan pemerintah</w:t>
      </w:r>
      <w:r w:rsidRPr="00EA69E0">
        <w:rPr>
          <w:rFonts w:ascii="Times New Roman" w:eastAsia="Times New Roman" w:hAnsi="Times New Roman" w:cs="Times New Roman"/>
          <w:sz w:val="24"/>
          <w:szCs w:val="24"/>
        </w:rPr>
        <w:t xml:space="preserve"> </w:t>
      </w:r>
      <w:r w:rsidRPr="00EA69E0">
        <w:rPr>
          <w:rFonts w:ascii="Times New Roman" w:eastAsia="Times New Roman" w:hAnsi="Times New Roman" w:cs="Times New Roman"/>
          <w:sz w:val="24"/>
          <w:szCs w:val="24"/>
        </w:rPr>
        <w:fldChar w:fldCharType="begin" w:fldLock="1"/>
      </w:r>
      <w:r w:rsidRPr="00EA69E0">
        <w:rPr>
          <w:rFonts w:ascii="Times New Roman" w:eastAsia="Times New Roman" w:hAnsi="Times New Roman" w:cs="Times New Roman"/>
          <w:sz w:val="24"/>
          <w:szCs w:val="24"/>
        </w:rPr>
        <w:instrText>ADDIN CSL_CITATION {"citationItems":[{"id":"ITEM-1","itemData":{"author":[{"dropping-particle":"","family":"Winarno","given":"","non-dropping-particle":"","parse-names":false,"suffix":""},{"dropping-particle":"","family":"Wahyu","given":"Wing","non-dropping-particle":"","parse-names":false,"suffix":""}],"editor":[{"dropping-particle":"","family":"Yogyakarta","given":"YKPN","non-dropping-particle":"","parse-names":false,"suffix":""}],"id":"ITEM-1","issued":{"date-parts":[["2006"]]},"publisher":"Yogyakarta: UPP STIM","publisher-place":"Yogyakarta","title":"Sistem Informasi Akuntansi","type":"book"},"uris":["http://www.mendeley.com/documents/?uuid=26ce36b5-8514-38ed-b196-aeae4e476e01"]}],"mendeley":{"formattedCitation":"(Winarno &amp; Wahyu, 2006)","plainTextFormattedCitation":"(Winarno &amp; Wahyu, 2006)","previouslyFormattedCitation":"(Winarno &amp; Wahyu, 2006)"},"properties":{"noteIndex":0},"schema":"https://github.com/citation-style-language/schema/raw/master/csl-citation.json"}</w:instrText>
      </w:r>
      <w:r w:rsidRPr="00EA69E0">
        <w:rPr>
          <w:rFonts w:ascii="Times New Roman" w:eastAsia="Times New Roman" w:hAnsi="Times New Roman" w:cs="Times New Roman"/>
          <w:sz w:val="24"/>
          <w:szCs w:val="24"/>
        </w:rPr>
        <w:fldChar w:fldCharType="separate"/>
      </w:r>
      <w:r w:rsidRPr="00EA69E0">
        <w:rPr>
          <w:rFonts w:ascii="Times New Roman" w:eastAsia="Times New Roman" w:hAnsi="Times New Roman" w:cs="Times New Roman"/>
          <w:noProof/>
          <w:sz w:val="24"/>
          <w:szCs w:val="24"/>
        </w:rPr>
        <w:t>(Winarno &amp; Wahyu, 2006)</w:t>
      </w:r>
      <w:r w:rsidRPr="00EA69E0">
        <w:rPr>
          <w:rFonts w:ascii="Times New Roman" w:eastAsia="Times New Roman" w:hAnsi="Times New Roman" w:cs="Times New Roman"/>
          <w:sz w:val="24"/>
          <w:szCs w:val="24"/>
        </w:rPr>
        <w:fldChar w:fldCharType="end"/>
      </w:r>
      <w:r w:rsidRPr="00EA69E0">
        <w:rPr>
          <w:rFonts w:ascii="Times New Roman" w:hAnsi="Times New Roman" w:cs="Times New Roman"/>
          <w:sz w:val="24"/>
          <w:szCs w:val="24"/>
        </w:rPr>
        <w:t xml:space="preserve">. Namun, tingginya layanan e-government yang disediakan oleh pemerintah ternyata tidak diikuti dengan keberhasilan pada tingkat pengguna. Menurut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{"citationItems":[{"id":"ITEM-1","itemData":{"abstract":"Th e United Nations Department of Economic and Social Aff airs is a vital interface between\nglobal policies in the economic, social and environmental spheres and national action. Th e\nDepartment works in three main interlinked areas: (1) it compiles, generates and analyses a\nwide range of economic, social and environmental data and information on which Member\nStates of the United Nations draw to review common problems and to take stock of policy\noptions; (2) it facilitates the negotiations of Member States in many intergovernmental\nbodies on joint courses of action to address ongoing or emerging global challenges; and (3)\nit advises interested governments on the ways and means of translating policy frameworks\ndeveloped in United Nations conferences and summits into programmes at the country\nlevel and, through technical assistance, helps build national capacities","author":[{"dropping-particle":"","family":"United Nations","given":"","non-dropping-particle":"","parse-names":false,"suffix":""}],"id":"ITEM-1","issued":{"date-parts":[["2012"]]},"publisher-place":"New York","title":"E-Government Survey 2012 E-Government for the People","type":"book"},"uris":["http://www.mendeley.com/documents/?uuid=e9396a01-a206-3140-9b6f-3a46ac4bd5b4"]}],"mendeley":{"formattedCitation":"(United Nations, 2012)","manualFormatting":"United Nations (2012)","plainTextFormattedCitation":"(United Nations, 2012)","previouslyFormattedCitation":"(United Nations, 2012)"},"properties":{"noteIndex":0},"schema":"https://github.com/citation-style-language/schema/raw/master/csl-citation.json"}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United Nations (2012)</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keberhasilan e-government ditentukan oleh setidaknya 20% teknologi dan 80% SDM, prosedur, dan organisasi. Pengembangan </w:t>
      </w:r>
      <w:r w:rsidRPr="00EA69E0">
        <w:rPr>
          <w:rFonts w:ascii="Times New Roman" w:hAnsi="Times New Roman" w:cs="Times New Roman"/>
          <w:i/>
          <w:iCs/>
          <w:sz w:val="24"/>
          <w:szCs w:val="24"/>
        </w:rPr>
        <w:t>e-government</w:t>
      </w:r>
      <w:r w:rsidRPr="00EA69E0">
        <w:rPr>
          <w:rFonts w:ascii="Times New Roman" w:hAnsi="Times New Roman" w:cs="Times New Roman"/>
          <w:sz w:val="24"/>
          <w:szCs w:val="24"/>
        </w:rPr>
        <w:t xml:space="preserve"> seringkali gagal, terutama di negara-negara berkembang. Sebanyak 35% pengembangan </w:t>
      </w:r>
      <w:r w:rsidRPr="00EA69E0">
        <w:rPr>
          <w:rFonts w:ascii="Times New Roman" w:hAnsi="Times New Roman" w:cs="Times New Roman"/>
          <w:i/>
          <w:iCs/>
          <w:sz w:val="24"/>
          <w:szCs w:val="24"/>
        </w:rPr>
        <w:t>e-government</w:t>
      </w:r>
      <w:r w:rsidRPr="00EA69E0">
        <w:rPr>
          <w:rFonts w:ascii="Times New Roman" w:hAnsi="Times New Roman" w:cs="Times New Roman"/>
          <w:sz w:val="24"/>
          <w:szCs w:val="24"/>
        </w:rPr>
        <w:t xml:space="preserve"> gagal total karena tidak pernah dilaksanakan atau diterapkan lalu kemudian ditinggalkan, 50% pengembangan gagal sebagian karena </w:t>
      </w:r>
      <w:r w:rsidRPr="00EA69E0">
        <w:rPr>
          <w:rFonts w:ascii="Times New Roman" w:hAnsi="Times New Roman" w:cs="Times New Roman"/>
          <w:i/>
          <w:iCs/>
          <w:sz w:val="24"/>
          <w:szCs w:val="24"/>
        </w:rPr>
        <w:t>e-government</w:t>
      </w:r>
      <w:r w:rsidRPr="00EA69E0">
        <w:rPr>
          <w:rFonts w:ascii="Times New Roman" w:hAnsi="Times New Roman" w:cs="Times New Roman"/>
          <w:sz w:val="24"/>
          <w:szCs w:val="24"/>
        </w:rPr>
        <w:t xml:space="preserve"> tidak dapat memenuhi tujuannya dan memberikan hasil yang tidak diinginkan serta hanya 15% pengembangan </w:t>
      </w:r>
      <w:r w:rsidRPr="00EA69E0">
        <w:rPr>
          <w:rFonts w:ascii="Times New Roman" w:hAnsi="Times New Roman" w:cs="Times New Roman"/>
          <w:i/>
          <w:iCs/>
          <w:sz w:val="24"/>
          <w:szCs w:val="24"/>
        </w:rPr>
        <w:t>e-goverment</w:t>
      </w:r>
      <w:r w:rsidRPr="00EA69E0">
        <w:rPr>
          <w:rFonts w:ascii="Times New Roman" w:hAnsi="Times New Roman" w:cs="Times New Roman"/>
          <w:sz w:val="24"/>
          <w:szCs w:val="24"/>
        </w:rPr>
        <w:t xml:space="preserve"> yang berhasil sepenuhnya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{"citationItems":[{"id":"ITEM-1","itemData":{"author":[{"dropping-particle":"","family":"Heeks","given":"Richard","non-dropping-particle":"","parse-names":false,"suffix":""}],"id":"ITEM-1","issued":{"date-parts":[["2003","4"]]},"title":"Most eGovernment-for-development projects fail: How can risks be reduced","type":"book"},"uris":["http://www.mendeley.com/documents/?uuid=a829c603-762a-3dc8-8565-5c58ae9f972b"]}],"mendeley":{"formattedCitation":"(Heeks, 2003)","plainTextFormattedCitation":"(Heeks, 2003)","previouslyFormattedCitation":"(Heeks, 2003)"},"properties":{"noteIndex":0},"schema":"https://github.com/citation-style-language/schema/raw/master/csl-citation.json"}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(Heeks, 2003)</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Karena kenyataan bahwa masalah utama dengan </w:t>
      </w:r>
      <w:r w:rsidRPr="00EA69E0">
        <w:rPr>
          <w:rFonts w:ascii="Times New Roman" w:hAnsi="Times New Roman" w:cs="Times New Roman"/>
          <w:i/>
          <w:iCs/>
          <w:sz w:val="24"/>
          <w:szCs w:val="24"/>
        </w:rPr>
        <w:t>e-government</w:t>
      </w:r>
      <w:r w:rsidRPr="00EA69E0">
        <w:rPr>
          <w:rFonts w:ascii="Times New Roman" w:hAnsi="Times New Roman" w:cs="Times New Roman"/>
          <w:sz w:val="24"/>
          <w:szCs w:val="24"/>
        </w:rPr>
        <w:t xml:space="preserve"> mencakup lebih besar dari teknologi dan juga melibatkan kesediaan masyarakat untuk menerimanya. </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Tidak sedikit inovasi pengembangan sistem informasi yang telah gagal dalam penerapannya dikarekanakan adanya penyebab dari faktor internal maupun faktor eksternal dalam suatu institusi atau organisasi</w:t>
      </w:r>
      <w:r w:rsidRPr="00EA69E0">
        <w:rPr>
          <w:rFonts w:ascii="Times New Roman" w:eastAsia="Times New Roman" w:hAnsi="Times New Roman" w:cs="Times New Roman"/>
          <w:sz w:val="24"/>
          <w:szCs w:val="24"/>
        </w:rPr>
        <w:t xml:space="preserve"> </w:t>
      </w:r>
      <w:r w:rsidRPr="00EA69E0">
        <w:rPr>
          <w:rFonts w:ascii="Times New Roman" w:eastAsia="Times New Roman" w:hAnsi="Times New Roman" w:cs="Times New Roman"/>
          <w:sz w:val="24"/>
          <w:szCs w:val="24"/>
        </w:rPr>
        <w:fldChar w:fldCharType="begin" w:fldLock="1"/>
      </w:r>
      <w:r w:rsidRPr="00EA69E0">
        <w:rPr>
          <w:rFonts w:ascii="Times New Roman" w:eastAsia="Times New Roman" w:hAnsi="Times New Roman" w:cs="Times New Roman"/>
          <w:sz w:val="24"/>
          <w:szCs w:val="24"/>
        </w:rPr>
        <w:instrText>ADDIN CSL_CITATION {"citationItems":[{"id":"ITEM-1","itemData":{"DOI":"10.2307/249008","abstract":"Valid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 =.85,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 a parallel, direct determinant of system usage. Implications are drawn for future research on user acceptance.","author":[{"dropping-particle":"","family":"Davis","given":"Fred","non-dropping-particle":"","parse-names":false,"suffix":""},{"dropping-particle":"","family":"Davis","given":"Fred","non-dropping-particle":"","parse-names":false,"suffix":""}],"container-title":"MIS Quarterly","id":"ITEM-1","issued":{"date-parts":[["1989","9","1"]]},"page":"319","title":"Perceived Usefulness, Perceived Ease of Use, and User Acceptance of Information Technology","type":"article-journal","volume":"13"},"uris":["http://www.mendeley.com/documents/?uuid=6a826565-ef10-390d-b9cf-f4dab0ca2a60"]}],"mendeley":{"formattedCitation":"(Davis &amp; Davis, 1989)","manualFormatting":"(Davis, 1989)","plainTextFormattedCitation":"(Davis &amp; Davis, 1989)","previouslyFormattedCitation":"(Davis &amp; Davis, 1989)"},"properties":{"noteIndex":0},"schema":"https://github.com/citation-style-language/schema/raw/master/csl-citation.json"}</w:instrText>
      </w:r>
      <w:r w:rsidRPr="00EA69E0">
        <w:rPr>
          <w:rFonts w:ascii="Times New Roman" w:eastAsia="Times New Roman" w:hAnsi="Times New Roman" w:cs="Times New Roman"/>
          <w:sz w:val="24"/>
          <w:szCs w:val="24"/>
        </w:rPr>
        <w:fldChar w:fldCharType="separate"/>
      </w:r>
      <w:r w:rsidRPr="00EA69E0">
        <w:rPr>
          <w:rFonts w:ascii="Times New Roman" w:eastAsia="Times New Roman" w:hAnsi="Times New Roman" w:cs="Times New Roman"/>
          <w:noProof/>
          <w:sz w:val="24"/>
          <w:szCs w:val="24"/>
        </w:rPr>
        <w:t>(Davis, 1989)</w:t>
      </w:r>
      <w:r w:rsidRPr="00EA69E0">
        <w:rPr>
          <w:rFonts w:ascii="Times New Roman" w:eastAsia="Times New Roman" w:hAnsi="Times New Roman" w:cs="Times New Roman"/>
          <w:sz w:val="24"/>
          <w:szCs w:val="24"/>
        </w:rPr>
        <w:fldChar w:fldCharType="end"/>
      </w:r>
      <w:r w:rsidRPr="00EA69E0">
        <w:rPr>
          <w:rFonts w:ascii="Times New Roman" w:hAnsi="Times New Roman" w:cs="Times New Roman"/>
          <w:sz w:val="24"/>
          <w:szCs w:val="24"/>
        </w:rPr>
        <w:t xml:space="preserve">. Menurut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uthor":[{"dropping-particle":"","family":"Hartono","given":"","non-dropping-particle":"","parse-names":false,"suffix":""}],"id":"ITEM-1","issued":{"date-parts":[["2008"]]},"publisher":"ANDI","publisher-place":"Yogyakarta","title":"Sistem Informasi Keperilakuan (Edisi Revisi)","type":"book"},"uris":["http://www.mendeley.com/documents/?uuid=b57a5791-8b23-34c5-bcf3-5b3e4e5bd147"]}],"mendeley":{"formattedCitation":"(Hartono, 2008)","manualFormatting":"Hartono (2008)","plainTextFormattedCitation":"(Hartono, 2008)","previouslyFormattedCitation":"(Hartono, 2008)"},"properties":{"noteIndex":0},"schema":"https://github.com/citation-style-language/schema/raw/master/csl-citation.json"}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Hartono (2008)</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bahwa faktor perilaku, khususnya penolakan pengguna terhadap sistem teknologi informasi, merupakan faktor yang menyebabkan kegagalan implementasi sistem informasi yang ada saat ini. </w:t>
      </w:r>
    </w:p>
    <w:p w:rsidR="00A8028E" w:rsidRPr="00EA69E0" w:rsidRDefault="00A8028E" w:rsidP="006F6B8A">
      <w:pPr>
        <w:tabs>
          <w:tab w:val="left" w:pos="720"/>
        </w:tabs>
        <w:spacing w:after="0" w:line="480" w:lineRule="auto"/>
        <w:jc w:val="both"/>
        <w:rPr>
          <w:rFonts w:ascii="Times New Roman" w:hAnsi="Times New Roman" w:cs="Times New Roman"/>
          <w:color w:val="000000"/>
          <w:spacing w:val="2"/>
          <w:sz w:val="24"/>
          <w:szCs w:val="24"/>
        </w:rPr>
      </w:pPr>
      <w:r w:rsidRPr="00EA69E0">
        <w:rPr>
          <w:rFonts w:ascii="Times New Roman" w:hAnsi="Times New Roman" w:cs="Times New Roman"/>
          <w:sz w:val="24"/>
          <w:szCs w:val="24"/>
        </w:rPr>
        <w:tab/>
        <w:t xml:space="preserve">Sejumlah penelitian telah dilakukan untuk mengidentifikasi faktor yang dapat mendorong seseorang untuk menggunakan teknologi atau sistem tertentu. Salah satu nya yaitu model </w:t>
      </w:r>
      <w:r w:rsidRPr="00EA69E0">
        <w:rPr>
          <w:rFonts w:ascii="Times New Roman" w:hAnsi="Times New Roman" w:cs="Times New Roman"/>
          <w:i/>
          <w:iCs/>
          <w:sz w:val="24"/>
          <w:szCs w:val="24"/>
        </w:rPr>
        <w:t>Unified Theory of Acceptence And Use of Technology</w:t>
      </w:r>
      <w:r w:rsidRPr="00EA69E0">
        <w:rPr>
          <w:rFonts w:ascii="Times New Roman" w:hAnsi="Times New Roman" w:cs="Times New Roman"/>
          <w:sz w:val="24"/>
          <w:szCs w:val="24"/>
        </w:rPr>
        <w:t xml:space="preserve"> (UTAUT).</w:t>
      </w:r>
      <w:r w:rsidRPr="00EA69E0">
        <w:rPr>
          <w:rFonts w:ascii="Times New Roman" w:hAnsi="Times New Roman" w:cs="Times New Roman"/>
          <w:color w:val="000000" w:themeColor="text1"/>
          <w:spacing w:val="2"/>
          <w:sz w:val="24"/>
          <w:szCs w:val="24"/>
        </w:rPr>
        <w:t xml:space="preserve"> Model UTAUT ini di kembangkan oleh</w:t>
      </w:r>
      <w:r w:rsidRPr="00EA69E0">
        <w:rPr>
          <w:rFonts w:ascii="Times New Roman" w:hAnsi="Times New Roman" w:cs="Times New Roman"/>
          <w:color w:val="000000"/>
          <w:spacing w:val="2"/>
          <w:sz w:val="24"/>
          <w:szCs w:val="24"/>
        </w:rPr>
        <w:t xml:space="preserve"> </w:t>
      </w:r>
      <w:r w:rsidRPr="00EA69E0">
        <w:rPr>
          <w:rFonts w:ascii="Times New Roman" w:hAnsi="Times New Roman" w:cs="Times New Roman"/>
          <w:color w:val="000000"/>
          <w:spacing w:val="2"/>
          <w:sz w:val="24"/>
          <w:szCs w:val="24"/>
        </w:rPr>
        <w:fldChar w:fldCharType="begin" w:fldLock="1"/>
      </w:r>
      <w:r w:rsidRPr="00EA69E0">
        <w:rPr>
          <w:rFonts w:ascii="Times New Roman" w:hAnsi="Times New Roman" w:cs="Times New Roman"/>
          <w:color w:val="000000"/>
          <w:spacing w:val="2"/>
          <w:sz w:val="24"/>
          <w:szCs w:val="24"/>
        </w:rPr>
        <w:instrText>ADDIN CSL_CITATION {"citationItems":[{"id":"ITEM-1","itemData":{"DOI":"10.2307/30036540","author":[{"dropping-particle":"","family":"Venkatesh","given":"Viswanath","non-dropping-particle":"","parse-names":false,"suffix":""},{"dropping-particle":"","family":"Morris","given":"Michael","non-dropping-particle":"","parse-names":false,"suffix":""},{"dropping-particle":"","family":"Davis","given":"Gordon","non-dropping-particle":"","parse-names":false,"suffix":""},{"dropping-particle":"","family":"Davis","given":"Fred","non-dropping-particle":"","parse-names":false,"suffix":""}],"container-title":"MIS Quarterly","id":"ITEM-1","issued":{"date-parts":[["2003","9","1"]]},"page":"425-478","title":"User Acceptance of Information Technology: Toward a Unified View","type":"article-journal","volume":"27"},"uris":["http://www.mendeley.com/documents/?uuid=0c1c9d2b-b2b7-33b1-b2f1-98a7e7ec5c6f"]}],"mendeley":{"formattedCitation":"(Venkatesh et al., 2003)","manualFormatting":"Venkatesh et al., (2003)","plainTextFormattedCitation":"(Venkatesh et al., 2003)","previouslyFormattedCitation":"(Venkatesh et al., 2003)"},"properties":{"noteIndex":0},"schema":"https://github.com/citation-style-language/schema/raw/master/csl-citation.json"}</w:instrText>
      </w:r>
      <w:r w:rsidRPr="00EA69E0">
        <w:rPr>
          <w:rFonts w:ascii="Times New Roman" w:hAnsi="Times New Roman" w:cs="Times New Roman"/>
          <w:color w:val="000000"/>
          <w:spacing w:val="2"/>
          <w:sz w:val="24"/>
          <w:szCs w:val="24"/>
        </w:rPr>
        <w:fldChar w:fldCharType="separate"/>
      </w:r>
      <w:r w:rsidRPr="00EA69E0">
        <w:rPr>
          <w:rFonts w:ascii="Times New Roman" w:hAnsi="Times New Roman" w:cs="Times New Roman"/>
          <w:noProof/>
          <w:color w:val="000000"/>
          <w:spacing w:val="2"/>
          <w:sz w:val="24"/>
          <w:szCs w:val="24"/>
        </w:rPr>
        <w:t>Venkatesh et al., (2003)</w:t>
      </w:r>
      <w:r w:rsidRPr="00EA69E0">
        <w:rPr>
          <w:rFonts w:ascii="Times New Roman" w:hAnsi="Times New Roman" w:cs="Times New Roman"/>
          <w:color w:val="000000"/>
          <w:spacing w:val="2"/>
          <w:sz w:val="24"/>
          <w:szCs w:val="24"/>
        </w:rPr>
        <w:fldChar w:fldCharType="end"/>
      </w:r>
      <w:r w:rsidRPr="00EA69E0">
        <w:rPr>
          <w:rFonts w:ascii="Times New Roman" w:hAnsi="Times New Roman" w:cs="Times New Roman"/>
          <w:spacing w:val="2"/>
          <w:sz w:val="24"/>
          <w:szCs w:val="24"/>
        </w:rPr>
        <w:t>.</w:t>
      </w:r>
      <w:r w:rsidRPr="00EA69E0">
        <w:rPr>
          <w:rFonts w:ascii="Times New Roman" w:hAnsi="Times New Roman" w:cs="Times New Roman"/>
          <w:sz w:val="24"/>
          <w:szCs w:val="24"/>
        </w:rPr>
        <w:t xml:space="preserve"> </w:t>
      </w:r>
      <w:r w:rsidRPr="00EA69E0">
        <w:rPr>
          <w:rFonts w:ascii="Times New Roman" w:hAnsi="Times New Roman" w:cs="Times New Roman"/>
          <w:color w:val="000000" w:themeColor="text1"/>
          <w:sz w:val="24"/>
          <w:szCs w:val="24"/>
        </w:rPr>
        <w:t xml:space="preserve">Model ini dianggap menjadi teori yang tepat untuk </w:t>
      </w:r>
      <w:r w:rsidRPr="00EA69E0">
        <w:rPr>
          <w:rFonts w:ascii="Times New Roman" w:hAnsi="Times New Roman" w:cs="Times New Roman"/>
          <w:sz w:val="24"/>
          <w:szCs w:val="24"/>
        </w:rPr>
        <w:t>menjelaskan pengaruh minat dan penggunaan sistem teknologi</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color w:val="000000" w:themeColor="text1"/>
          <w:spacing w:val="2"/>
          <w:sz w:val="24"/>
          <w:szCs w:val="24"/>
        </w:rPr>
        <w:t>Model UTAUT disusun berdasarkan menggabungakan delapan model-model penerimaan teknologi sebelumnya dengan memperoleh keberhasilan sampai 70% dalam menejelaskan varian pengguna dibanding dengan teknologi penerimaan lainnya</w:t>
      </w:r>
      <w:r w:rsidRPr="00EA69E0">
        <w:rPr>
          <w:rFonts w:ascii="Times New Roman" w:hAnsi="Times New Roman" w:cs="Times New Roman"/>
          <w:color w:val="000000"/>
          <w:spacing w:val="2"/>
          <w:sz w:val="24"/>
          <w:szCs w:val="24"/>
        </w:rPr>
        <w:t xml:space="preserve"> </w:t>
      </w:r>
      <w:r w:rsidRPr="00EA69E0">
        <w:rPr>
          <w:rFonts w:ascii="Times New Roman" w:hAnsi="Times New Roman" w:cs="Times New Roman"/>
          <w:color w:val="000000"/>
          <w:spacing w:val="2"/>
          <w:sz w:val="24"/>
          <w:szCs w:val="24"/>
        </w:rPr>
        <w:fldChar w:fldCharType="begin" w:fldLock="1"/>
      </w:r>
      <w:r w:rsidRPr="00EA69E0">
        <w:rPr>
          <w:rFonts w:ascii="Times New Roman" w:hAnsi="Times New Roman" w:cs="Times New Roman"/>
          <w:color w:val="000000"/>
          <w:spacing w:val="2"/>
          <w:sz w:val="24"/>
          <w:szCs w:val="24"/>
        </w:rPr>
        <w:instrText>ADDIN CSL_CITATION {"citationItems":[{"id":"ITEM-1","itemData":{"DOI":"10.2307/30036540","author":[{"dropping-particle":"","family":"Venkatesh","given":"Viswanath","non-dropping-particle":"","parse-names":false,"suffix":""},{"dropping-particle":"","family":"Morris","given":"Michael","non-dropping-particle":"","parse-names":false,"suffix":""},{"dropping-particle":"","family":"Davis","given":"Gordon","non-dropping-particle":"","parse-names":false,"suffix":""},{"dropping-particle":"","family":"Davis","given":"Fred","non-dropping-particle":"","parse-names":false,"suffix":""}],"container-title":"MIS Quarterly","id":"ITEM-1","issued":{"date-parts":[["2003","9","1"]]},"page":"425-478","title":"User Acceptance of Information Technology: Toward a Unified View","type":"article-journal","volume":"27"},"uris":["http://www.mendeley.com/documents/?uuid=0c1c9d2b-b2b7-33b1-b2f1-98a7e7ec5c6f"]}],"mendeley":{"formattedCitation":"(Venkatesh et al., 2003)","plainTextFormattedCitation":"(Venkatesh et al., 2003)","previouslyFormattedCitation":"(Venkatesh et al., 2003)"},"properties":{"noteIndex":0},"schema":"https://github.com/citation-style-language/schema/raw/master/csl-citation.json"}</w:instrText>
      </w:r>
      <w:r w:rsidRPr="00EA69E0">
        <w:rPr>
          <w:rFonts w:ascii="Times New Roman" w:hAnsi="Times New Roman" w:cs="Times New Roman"/>
          <w:color w:val="000000"/>
          <w:spacing w:val="2"/>
          <w:sz w:val="24"/>
          <w:szCs w:val="24"/>
        </w:rPr>
        <w:fldChar w:fldCharType="separate"/>
      </w:r>
      <w:r w:rsidRPr="00EA69E0">
        <w:rPr>
          <w:rFonts w:ascii="Times New Roman" w:hAnsi="Times New Roman" w:cs="Times New Roman"/>
          <w:noProof/>
          <w:color w:val="000000"/>
          <w:spacing w:val="2"/>
          <w:sz w:val="24"/>
          <w:szCs w:val="24"/>
        </w:rPr>
        <w:t>(Venkatesh et al., 2003)</w:t>
      </w:r>
      <w:r w:rsidRPr="00EA69E0">
        <w:rPr>
          <w:rFonts w:ascii="Times New Roman" w:hAnsi="Times New Roman" w:cs="Times New Roman"/>
          <w:color w:val="000000"/>
          <w:spacing w:val="2"/>
          <w:sz w:val="24"/>
          <w:szCs w:val="24"/>
        </w:rPr>
        <w:fldChar w:fldCharType="end"/>
      </w:r>
      <w:r w:rsidRPr="00EA69E0">
        <w:rPr>
          <w:rFonts w:ascii="Times New Roman" w:hAnsi="Times New Roman" w:cs="Times New Roman"/>
          <w:color w:val="000000"/>
          <w:spacing w:val="2"/>
          <w:sz w:val="24"/>
          <w:szCs w:val="24"/>
        </w:rPr>
        <w:t xml:space="preserve">. </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color w:val="000000"/>
          <w:spacing w:val="2"/>
          <w:sz w:val="24"/>
          <w:szCs w:val="24"/>
        </w:rPr>
        <w:tab/>
        <w:t xml:space="preserve">Model UTAUT memiliki empat konstruk utama yaitu ekspektasi usaha, ekspektasi kinerja, pengaruh sosial, dan kondisi yang memfasilitasi. Karena perkembangan teknologi yang begitu pesat menjadikan UTAUT dilakukan penelitian yang lebih mandalam sehingga terbentuklah model baru yaitu model UTAUT2. Model UTAUT2 yang dikembangakan oleh </w:t>
      </w:r>
      <w:r w:rsidRPr="00EA69E0">
        <w:rPr>
          <w:rFonts w:ascii="Times New Roman" w:hAnsi="Times New Roman" w:cs="Times New Roman"/>
          <w:color w:val="000000"/>
          <w:spacing w:val="2"/>
          <w:sz w:val="24"/>
          <w:szCs w:val="24"/>
        </w:rPr>
        <w:fldChar w:fldCharType="begin" w:fldLock="1"/>
      </w:r>
      <w:r w:rsidRPr="00EA69E0">
        <w:rPr>
          <w:rFonts w:ascii="Times New Roman" w:hAnsi="Times New Roman" w:cs="Times New Roman"/>
          <w:color w:val="000000"/>
          <w:spacing w:val="2"/>
          <w:sz w:val="24"/>
          <w:szCs w:val="24"/>
        </w:rPr>
        <w:instrText>ADDIN CSL_CITATION {"citationItems":[{"id":"ITEM-1","itemData":{"DOI":"10.2307/41410412","ISSN":"02767783","author":[{"dropping-particle":"","family":"Venkatesh","given":"","non-dropping-particle":"","parse-names":false,"suffix":""},{"dropping-particle":"","family":"Thong","given":"","non-dropping-particle":"","parse-names":false,"suffix":""},{"dropping-particle":"","family":"Xu","given":"","non-dropping-particle":"","parse-names":false,"suffix":""}],"container-title":"MIS Quarterly","id":"ITEM-1","issue":"1","issued":{"date-parts":[["2012"]]},"page":"157","title":"Consumer Acceptance and Use of Information Technology: Extending the Unified Theory of Acceptance and Use of Technology","type":"article-journal","volume":"36"},"uris":["http://www.mendeley.com/documents/?uuid=48baaeec-976e-356a-b34d-12e5f9aae955"]}],"mendeley":{"formattedCitation":"(Venkatesh et al., 2012)","manualFormatting":"Venkatesh et al., (2012)","plainTextFormattedCitation":"(Venkatesh et al., 2012)","previouslyFormattedCitation":"(Venkatesh et al., 2012)"},"properties":{"noteIndex":0},"schema":"https://github.com/citation-style-language/schema/raw/master/csl-citation.json"}</w:instrText>
      </w:r>
      <w:r w:rsidRPr="00EA69E0">
        <w:rPr>
          <w:rFonts w:ascii="Times New Roman" w:hAnsi="Times New Roman" w:cs="Times New Roman"/>
          <w:color w:val="000000"/>
          <w:spacing w:val="2"/>
          <w:sz w:val="24"/>
          <w:szCs w:val="24"/>
        </w:rPr>
        <w:fldChar w:fldCharType="separate"/>
      </w:r>
      <w:r w:rsidRPr="00EA69E0">
        <w:rPr>
          <w:rFonts w:ascii="Times New Roman" w:hAnsi="Times New Roman" w:cs="Times New Roman"/>
          <w:noProof/>
          <w:color w:val="000000"/>
          <w:spacing w:val="2"/>
          <w:sz w:val="24"/>
          <w:szCs w:val="24"/>
        </w:rPr>
        <w:t>Venkatesh et al., (2012)</w:t>
      </w:r>
      <w:r w:rsidRPr="00EA69E0">
        <w:rPr>
          <w:rFonts w:ascii="Times New Roman" w:hAnsi="Times New Roman" w:cs="Times New Roman"/>
          <w:color w:val="000000"/>
          <w:spacing w:val="2"/>
          <w:sz w:val="24"/>
          <w:szCs w:val="24"/>
        </w:rPr>
        <w:fldChar w:fldCharType="end"/>
      </w:r>
      <w:r w:rsidRPr="00EA69E0">
        <w:rPr>
          <w:rFonts w:ascii="Times New Roman" w:hAnsi="Times New Roman" w:cs="Times New Roman"/>
          <w:color w:val="000000"/>
          <w:spacing w:val="2"/>
          <w:sz w:val="24"/>
          <w:szCs w:val="24"/>
        </w:rPr>
        <w:t xml:space="preserve"> menambahkan tiga konstruk utama lain yaitu kebiasaan, motivasi hedonis, dan nilai harga. Tujuan dilakukannya penelitian UTAUT2 adalah memperkenalkan banyak hubungan baru dengan tiga konstruksi penelitian utama tentang penerimaan dan penggunaan teknologi baik untuk masyarakat umum maupun konsumen.</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 xml:space="preserve">Banyak penelitian tentang penerimaan dan penggunaan teknologi informasi yang telah dilakukan begitupun dengan penelitian terkait aplikasi SAKTI meskipun memberikan hasil yang belum konsisten.  Menurut penelitian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DOI":"10.2307/30036540","author":[{"dropping-particle":"","family":"Venkatesh","given":"Viswanath","non-dropping-particle":"","parse-names":false,"suffix":""},{"dropping-particle":"","family":"Morris","given":"Michael","non-dropping-particle":"","parse-names":false,"suffix":""},{"dropping-particle":"","family":"Davis","given":"Gordon","non-dropping-particle":"","parse-names":false,"suffix":""},{"dropping-particle":"","family":"Davis","given":"Fred","non-dropping-particle":"","parse-names":false,"suffix":""}],"container-title":"MIS Quarterly","id":"ITEM-1","issued":{"date-parts":[["2003","9","1"]]},"page":"425-478","title":"User Acceptance of Information Technology: Toward a Unified View","type":"article-journal","volume":"27"},"uris":["http://www.mendeley.com/documents/?uuid=0c1c9d2b-b2b7-33b1-b2f1-98a7e7ec5c6f"]}],"mendeley":{"formattedCitation":"(Venkatesh et al., 2003)","manualFormatting":"Venkatesh et al., (2003)","plainTextFormattedCitation":"(Venkatesh et al., 2003)","previouslyFormattedCitation":"(Venkatesh et al., 2003)"},"properties":{"noteIndex":0},"schema":"https://github.com/citation-style-language/schema/raw/master/csl-citation.json"}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Venkatesh et al., (2003)</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mengenai UTAUT, terdapat hubungan positif yang substansial antara faktor-faktor yang mengukur minat menggunakan teknologi informasi dan variabel yang mengukur ekspektasi usaha, ekspektasi kinerja, dan dampak sosial. Di sisi lain, variabel kondisi yang mendukung dan variabel minat penggunaan sistem informasi memiliki dampak yang besar pada bagaimana orang menggunakan teknologi. Penelitian oleh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{"citationItems":[{"id":"ITEM-1","itemData":{"DOI":"10.28989/angkasa.v7i2.159","ISSN":"2085-9503","abstract":"The appears of the popularity of web technologies and applications have created a vast opportunity for organizations, including institutions of higher education. With the presence of Academic information systems (SiAkad) that is in STTNAS, then do some research to find out the intention of the behavior in the use of Academic information systems using the UTAUT model (Unified Theory Of Acceptance And Use Of Technology). The phenomenon underlying this study is: not yet optimal use of Academic information systems by civitas academic (professors, students and employees) in the process of learning and socializing, so the existence of maximal and haven't yet SiAkad his crisp utilization impact of its use for the entire civitas academic. The study was limited in its scope: the analysis of the influence of Performance Expextancy, Expextancy Effort, Social Influence and Facilitating Condition against the intention SiAkad usage behavior in STTNAS in Yogyakarta. The data in the study on the test with the SEM analysis tool (Structural Equation Modeling). SEM is a tool of statistical analysis that are used to complete the research of multilevel models simultaneously. SEM can be used to solve equations with variables that make up the path. Research results based on the analysis and discussion is a variable PerformanceExpectancy (PE), Social Influence (SI) and Facilitating Condition (FC) effect significantly to Behavioral Intention, while variable Effort Expectancy (EE) provides results that are not significant. Fourth overall Predictor is only able to explain the impact on behavioral intention of 37,6 percent.","author":[{"dropping-particle":"","family":"Handayani","given":"Trie","non-dropping-particle":"","parse-names":false,"suffix":""},{"dropping-particle":"","family":"Sudiana","given":"Sudiana","non-dropping-particle":"","parse-names":false,"suffix":""}],"container-title":"Angkasa: Jurnal Ilmiah Bidang Teknologi","id":"ITEM-1","issue":"2","issued":{"date-parts":[["2017"]]},"title":"Analisis Penerapan Model UTAUT (Unified Theory Of Acceptance And Use Of Technology) Terhadap Perilaku Pengguna Sistem Informasi (Studi Kasus: Sistem Informasi Akademik Pada Sttnas Yogyakarta)","type":"article-journal","volume":"7"},"uris":["http://www.mendeley.com/documents/?uuid=c15f7699-9134-33ad-bd64-7f86eb9d3fd0"]}],"mendeley":{"formattedCitation":"(Handayani &amp; Sudiana, 2017)","manualFormatting":"Handayani &amp; Sudiana (2017)","plainTextFormattedCitation":"(Handayani &amp; Sudiana, 2017)","previouslyFormattedCitation":"(Handayani &amp; Sudiana, 2017)"},"properties":{"noteIndex":0},"schema":"https://github.com/citation-style-language/schema/raw/master/csl-citation.json"}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Handayani &amp; Sudiana (2017)</w:t>
      </w:r>
      <w:r w:rsidRPr="00EA69E0">
        <w:rPr>
          <w:rFonts w:ascii="Times New Roman" w:hAnsi="Times New Roman" w:cs="Times New Roman"/>
          <w:sz w:val="24"/>
          <w:szCs w:val="24"/>
        </w:rPr>
        <w:fldChar w:fldCharType="end"/>
      </w:r>
      <w:r w:rsidRPr="00EA69E0">
        <w:rPr>
          <w:rFonts w:ascii="Times New Roman" w:hAnsi="Times New Roman" w:cs="Times New Roman"/>
          <w:color w:val="000000"/>
          <w:sz w:val="24"/>
          <w:szCs w:val="24"/>
        </w:rPr>
        <w:t xml:space="preserve"> </w:t>
      </w:r>
      <w:r w:rsidRPr="00EA69E0">
        <w:rPr>
          <w:rFonts w:ascii="Times New Roman" w:hAnsi="Times New Roman" w:cs="Times New Roman"/>
          <w:sz w:val="24"/>
          <w:szCs w:val="24"/>
        </w:rPr>
        <w:t xml:space="preserve">diketahui bahwa terdapat pengaruh yang signifikan pada minat pemanfaatan sistem informasi melalui beberapa variabel yaitu variabel ekspektasi kinerja, variabel pengaruh sosial dan variabel kondisi yang memfasilitasi, sedangkan variabel ekspektasi usaha memberikan hasil yang signifikan terhadap perilaku penggunaan sistem informasi. </w:t>
      </w:r>
    </w:p>
    <w:p w:rsidR="00A8028E" w:rsidRPr="00EA69E0" w:rsidRDefault="00A8028E" w:rsidP="006F6B8A">
      <w:pPr>
        <w:tabs>
          <w:tab w:val="left" w:pos="720"/>
        </w:tabs>
        <w:spacing w:after="0" w:line="480" w:lineRule="auto"/>
        <w:jc w:val="both"/>
        <w:rPr>
          <w:rFonts w:ascii="Times New Roman" w:hAnsi="Times New Roman" w:cs="Times New Roman"/>
          <w:color w:val="000000"/>
          <w:sz w:val="24"/>
          <w:szCs w:val="24"/>
        </w:rPr>
      </w:pPr>
      <w:r w:rsidRPr="00EA69E0">
        <w:rPr>
          <w:rFonts w:ascii="Times New Roman" w:hAnsi="Times New Roman" w:cs="Times New Roman"/>
          <w:sz w:val="24"/>
          <w:szCs w:val="24"/>
        </w:rPr>
        <w:tab/>
        <w:t xml:space="preserve">Penelitian yang memberikan hasil yang sejalan dengan </w:t>
      </w:r>
      <w:sdt>
        <w:sdtPr>
          <w:rPr>
            <w:rFonts w:ascii="Times New Roman" w:hAnsi="Times New Roman" w:cs="Times New Roman"/>
            <w:color w:val="000000"/>
            <w:spacing w:val="2"/>
            <w:sz w:val="24"/>
            <w:szCs w:val="24"/>
          </w:rPr>
          <w:tag w:val="MENDELEY_CITATION_v3_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"/>
          <w:id w:val="-383251108"/>
          <w:placeholder>
            <w:docPart w:val="12D9C14055884DC1903E1051A4C21556"/>
          </w:placeholder>
        </w:sdtPr>
        <w:sdtContent>
          <w:r w:rsidRPr="00EA69E0">
            <w:rPr>
              <w:rFonts w:ascii="Times New Roman" w:hAnsi="Times New Roman" w:cs="Times New Roman"/>
              <w:color w:val="000000"/>
              <w:spacing w:val="2"/>
              <w:sz w:val="24"/>
              <w:szCs w:val="24"/>
            </w:rPr>
            <w:t>Venkatesh et al. (2003)</w:t>
          </w:r>
        </w:sdtContent>
      </w:sdt>
      <w:r w:rsidRPr="00EA69E0">
        <w:rPr>
          <w:rFonts w:ascii="Times New Roman" w:hAnsi="Times New Roman" w:cs="Times New Roman"/>
          <w:color w:val="000000"/>
          <w:spacing w:val="2"/>
          <w:sz w:val="24"/>
          <w:szCs w:val="24"/>
        </w:rPr>
        <w:t xml:space="preserve"> adalah penelitian dari </w:t>
      </w:r>
      <w:r w:rsidRPr="00EA69E0">
        <w:rPr>
          <w:rFonts w:ascii="Times New Roman" w:hAnsi="Times New Roman" w:cs="Times New Roman"/>
          <w:color w:val="000000"/>
          <w:spacing w:val="2"/>
          <w:sz w:val="24"/>
          <w:szCs w:val="24"/>
        </w:rPr>
        <w:fldChar w:fldCharType="begin" w:fldLock="1"/>
      </w:r>
      <w:r w:rsidRPr="00EA69E0">
        <w:rPr>
          <w:rFonts w:ascii="Times New Roman" w:hAnsi="Times New Roman" w:cs="Times New Roman"/>
          <w:color w:val="000000"/>
          <w:spacing w:val="2"/>
          <w:sz w:val="24"/>
          <w:szCs w:val="24"/>
        </w:rPr>
        <w:instrText>ADDIN CSL_CITATION {"citationItems":[{"id":"ITEM-1","itemData":{"author":[{"dropping-particle":"","family":"Dian Saputra","given":"I Wayan","non-dropping-particle":"","parse-names":false,"suffix":""},{"dropping-particle":"","family":"Dwirandra","given":"A.A.N.B.","non-dropping-particle":"","parse-names":false,"suffix":""}],"container-title":"E-Jurnal Akuntansi Universitas Udayana","id":"ITEM-1","issue":"ISSN: 2302-8556","issued":{"date-parts":[["2015"]]},"page":"395-409","title":"Analisis Faktor-Faktor Yang Mempengaruhi Minat Pemanfaatan Teknik Audit Sekitar Komputer","type":"article-journal","volume":"12.2"},"uris":["http://www.mendeley.com/documents/?uuid=3f68672d-5eb1-34d2-b3b7-8cfad3151cef"]}],"mendeley":{"formattedCitation":"(Dian Saputra &amp; Dwirandra, 2015)","manualFormatting":"Dian Saputra &amp; Dwirandra (2015)","plainTextFormattedCitation":"(Dian Saputra &amp; Dwirandra, 2015)","previouslyFormattedCitation":"(Dian Saputra &amp; Dwirandra, 2015)"},"properties":{"noteIndex":0},"schema":"https://github.com/citation-style-language/schema/raw/master/csl-citation.json"}</w:instrText>
      </w:r>
      <w:r w:rsidRPr="00EA69E0">
        <w:rPr>
          <w:rFonts w:ascii="Times New Roman" w:hAnsi="Times New Roman" w:cs="Times New Roman"/>
          <w:color w:val="000000"/>
          <w:spacing w:val="2"/>
          <w:sz w:val="24"/>
          <w:szCs w:val="24"/>
        </w:rPr>
        <w:fldChar w:fldCharType="separate"/>
      </w:r>
      <w:r w:rsidRPr="00EA69E0">
        <w:rPr>
          <w:rFonts w:ascii="Times New Roman" w:hAnsi="Times New Roman" w:cs="Times New Roman"/>
          <w:noProof/>
          <w:color w:val="000000"/>
          <w:spacing w:val="2"/>
          <w:sz w:val="24"/>
          <w:szCs w:val="24"/>
        </w:rPr>
        <w:t>Dian Saputra &amp; Dwirandra (2015)</w:t>
      </w:r>
      <w:r w:rsidRPr="00EA69E0">
        <w:rPr>
          <w:rFonts w:ascii="Times New Roman" w:hAnsi="Times New Roman" w:cs="Times New Roman"/>
          <w:color w:val="000000"/>
          <w:spacing w:val="2"/>
          <w:sz w:val="24"/>
          <w:szCs w:val="24"/>
        </w:rPr>
        <w:fldChar w:fldCharType="end"/>
      </w:r>
      <w:r w:rsidRPr="00EA69E0">
        <w:rPr>
          <w:rFonts w:ascii="Times New Roman" w:hAnsi="Times New Roman" w:cs="Times New Roman"/>
          <w:color w:val="000000"/>
          <w:spacing w:val="2"/>
          <w:sz w:val="24"/>
          <w:szCs w:val="24"/>
        </w:rPr>
        <w:t xml:space="preserve"> </w:t>
      </w:r>
      <w:r w:rsidRPr="00EA69E0">
        <w:rPr>
          <w:rFonts w:ascii="Times New Roman" w:hAnsi="Times New Roman" w:cs="Times New Roman"/>
          <w:color w:val="000000"/>
          <w:sz w:val="24"/>
          <w:szCs w:val="24"/>
        </w:rPr>
        <w:t xml:space="preserve">yang mana membuktikan bahwa ekspektasi kinerja, ekspektasi usaha, pengaruh sosial berpengaruh positif signifikan terhadap niat pemanfaatan teknik audit sekitar komputer. Namun, penelitian yang juga dilakukan untuk menguji ekspektasi kinerja adalah penelitian dari </w:t>
      </w:r>
      <w:r w:rsidRPr="00EA69E0">
        <w:rPr>
          <w:rFonts w:ascii="Times New Roman" w:hAnsi="Times New Roman" w:cs="Times New Roman"/>
          <w:color w:val="000000"/>
          <w:sz w:val="24"/>
          <w:szCs w:val="24"/>
        </w:rPr>
        <w:fldChar w:fldCharType="begin" w:fldLock="1"/>
      </w:r>
      <w:r w:rsidRPr="00EA69E0">
        <w:rPr>
          <w:rFonts w:ascii="Times New Roman" w:hAnsi="Times New Roman" w:cs="Times New Roman"/>
          <w:color w:val="000000"/>
          <w:sz w:val="24"/>
          <w:szCs w:val="24"/>
        </w:rPr>
        <w:instrText>ADDIN CSL_CITATION {"citationItems":[{"id":"ITEM-1","itemData":{"DOI":"10.1108/IJBM-05-2017-0082","ISSN":"0265-2323","author":[{"dropping-particle":"","family":"Yaseen","given":"Saad Ghaleb","non-dropping-particle":"","parse-names":false,"suffix":""},{"dropping-particle":"","family":"Qirem","given":"Ihab Ali","non-dropping-particle":"El","parse-names":false,"suffix":""}],"container-title":"International Journal of Bank Marketing","id":"ITEM-1","issue":"3","issued":{"date-parts":[["2018","5","8"]]},"page":"557-571","title":"Intention to use e-banking services in the Jordanian commercial banks","type":"article-journal","volume":"36"},"uris":["http://www.mendeley.com/documents/?uuid=26fe0514-e090-3921-b908-bc4240d61fa9"]}],"mendeley":{"formattedCitation":"(Yaseen &amp; El Qirem, 2018)","manualFormatting":"Yaseen &amp; El Qirem (2018)","plainTextFormattedCitation":"(Yaseen &amp; El Qirem, 2018)","previouslyFormattedCitation":"(Yaseen &amp; El Qirem, 2018)"},"properties":{"noteIndex":0},"schema":"https://github.com/citation-style-language/schema/raw/master/csl-citation.json"}</w:instrText>
      </w:r>
      <w:r w:rsidRPr="00EA69E0">
        <w:rPr>
          <w:rFonts w:ascii="Times New Roman" w:hAnsi="Times New Roman" w:cs="Times New Roman"/>
          <w:color w:val="000000"/>
          <w:sz w:val="24"/>
          <w:szCs w:val="24"/>
        </w:rPr>
        <w:fldChar w:fldCharType="separate"/>
      </w:r>
      <w:r w:rsidRPr="00EA69E0">
        <w:rPr>
          <w:rFonts w:ascii="Times New Roman" w:hAnsi="Times New Roman" w:cs="Times New Roman"/>
          <w:noProof/>
          <w:color w:val="000000"/>
          <w:sz w:val="24"/>
          <w:szCs w:val="24"/>
        </w:rPr>
        <w:t>Yaseen &amp; El Qirem (2018)</w:t>
      </w:r>
      <w:r w:rsidRPr="00EA69E0">
        <w:rPr>
          <w:rFonts w:ascii="Times New Roman" w:hAnsi="Times New Roman" w:cs="Times New Roman"/>
          <w:color w:val="000000"/>
          <w:sz w:val="24"/>
          <w:szCs w:val="24"/>
        </w:rPr>
        <w:fldChar w:fldCharType="end"/>
      </w:r>
      <w:r w:rsidRPr="00EA69E0">
        <w:rPr>
          <w:rFonts w:ascii="Times New Roman" w:hAnsi="Times New Roman" w:cs="Times New Roman"/>
          <w:color w:val="000000"/>
          <w:sz w:val="24"/>
          <w:szCs w:val="24"/>
        </w:rPr>
        <w:t xml:space="preserve"> hasil dari penelitian itu menunjukan bahwa ekspektasi kinerja tidak dianggap sebagai variabel yang signifikan terhadap niat penggunaan pada objek m-banking. </w:t>
      </w:r>
      <w:r w:rsidRPr="00EA69E0">
        <w:rPr>
          <w:rFonts w:ascii="Times New Roman" w:hAnsi="Times New Roman" w:cs="Times New Roman"/>
          <w:sz w:val="24"/>
          <w:szCs w:val="24"/>
        </w:rPr>
        <w:t xml:space="preserve">Penelitian UTAUT lain yang dilakukan oleh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{"citationItems":[{"id":"ITEM-1","itemData":{"abstract":"Computer Aided Software Engineering (CASE) consists of a set of tools that support automation of various software engineering processes. CASE is extensively used by software developers in industry in systems analysis and design due to gains it provides in productivity and improved documentation quality. Studies indicate that with the proliferation of information technology in today's organizations and the capital investments required that users must use and accept technology to improve productivity. In this study we examine the determinants of CASE tool acceptance and use. We simulate a systems development environment in a classroom and examine the determinants of CASE tool use. We use the Unified Theory of Acceptance and Use of Technology (UTAUT) model to identify and test core determinants of user intention to use these tools. Data was collected and analyzed from 85 students regarding their use of CASE technology in the classroom. Results show partial support for the UTAUT in that participants' performance expectancy and social influence affect behavioral intention to use CASE tools while effort expectancy did not. Results also show that facilitating conditions, computer anxiety and attitude toward using technology have an effect on intention to use CASE tools. Considering the substantial investment required to acquire CASE tools, we","author":[{"dropping-particle":"","family":"Dasgupta","given":"Subhasish","non-dropping-particle":"","parse-names":false,"suffix":""},{"dropping-particle":"","family":"Haddad","given":"Maliha","non-dropping-particle":"","parse-names":false,"suffix":""},{"dropping-particle":"","family":"Weiss","given":"Peter","non-dropping-particle":"","parse-names":false,"suffix":""},{"dropping-particle":"","family":"Bermudez","given":"Enrico","non-dropping-particle":"","parse-names":false,"suffix":""}],"id":"ITEM-1","issued":{"date-parts":[["2007"]]},"title":"User Acceptance of CASE Tools in Systems Analysis and Design: An Empirical Study Organizational Culture and Technology Use View project User acceptance of CASE tools View project USER ACCEPTANCE OF CASE TOOLS IN SYSTEMS ANALYSIS AND DESIGN: AN EMPIRICAL S","type":"report"},"uris":["http://www.mendeley.com/documents/?uuid=6a0296bc-3708-3438-8f76-c902cc084029"]}],"mendeley":{"formattedCitation":"(Dasgupta et al., 2007)","manualFormatting":"Dasgupta et al., (2007)","plainTextFormattedCitation":"(Dasgupta et al., 2007)","previouslyFormattedCitation":"(Dasgupta et al., 2007)"},"properties":{"noteIndex":0},"schema":"https://github.com/citation-style-language/schema/raw/master/csl-citation.json"}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Dasgupta et al., (2007)</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yang melakukan penelitian pada objek </w:t>
      </w:r>
      <w:r w:rsidRPr="00EA69E0">
        <w:rPr>
          <w:rFonts w:ascii="Times New Roman" w:hAnsi="Times New Roman" w:cs="Times New Roman"/>
          <w:i/>
          <w:iCs/>
          <w:sz w:val="24"/>
          <w:szCs w:val="24"/>
        </w:rPr>
        <w:t>case tool</w:t>
      </w:r>
      <w:r w:rsidRPr="00EA69E0">
        <w:rPr>
          <w:rFonts w:ascii="Times New Roman" w:hAnsi="Times New Roman" w:cs="Times New Roman"/>
          <w:sz w:val="24"/>
          <w:szCs w:val="24"/>
        </w:rPr>
        <w:t xml:space="preserve"> menyatakan bahwa ekspektasi usaha tidak berpengaruh terhadap niat menggunakan </w:t>
      </w:r>
      <w:r w:rsidRPr="00EA69E0">
        <w:rPr>
          <w:rFonts w:ascii="Times New Roman" w:hAnsi="Times New Roman" w:cs="Times New Roman"/>
          <w:i/>
          <w:iCs/>
          <w:sz w:val="24"/>
          <w:szCs w:val="24"/>
        </w:rPr>
        <w:t>case tool</w:t>
      </w:r>
      <w:r w:rsidRPr="00EA69E0">
        <w:rPr>
          <w:rFonts w:ascii="Times New Roman" w:hAnsi="Times New Roman" w:cs="Times New Roman"/>
          <w:sz w:val="24"/>
          <w:szCs w:val="24"/>
        </w:rPr>
        <w:t xml:space="preserve"> sedangkan niat penggunaan teknologi informasi dipengaruhi secara positif oleh kondisi yang memfasilitasi. Berbeda dengan penelitian Isnain (2010) yang menyatakan bahwa minat penggunaan dipengaruhi positif oleh ekspektasi kinerja dan pengaruh sosial namun, penggunaan teknologi informasi tidak berpengaruh pada ekspektasi usaha. </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color w:val="000000"/>
          <w:spacing w:val="2"/>
          <w:sz w:val="24"/>
          <w:szCs w:val="24"/>
        </w:rPr>
        <w:tab/>
        <w:t xml:space="preserve">Penelitian dari </w:t>
      </w:r>
      <w:r w:rsidRPr="00EA69E0">
        <w:rPr>
          <w:rFonts w:ascii="Times New Roman" w:hAnsi="Times New Roman" w:cs="Times New Roman"/>
          <w:color w:val="000000"/>
          <w:spacing w:val="2"/>
          <w:sz w:val="24"/>
          <w:szCs w:val="24"/>
        </w:rPr>
        <w:fldChar w:fldCharType="begin" w:fldLock="1"/>
      </w:r>
      <w:r w:rsidRPr="00EA69E0">
        <w:rPr>
          <w:rFonts w:ascii="Times New Roman" w:hAnsi="Times New Roman" w:cs="Times New Roman"/>
          <w:color w:val="000000"/>
          <w:spacing w:val="2"/>
          <w:sz w:val="24"/>
          <w:szCs w:val="24"/>
        </w:rPr>
        <w:instrText>ADDIN CSL_CITATION {"citationItems":[{"id":"ITEM-1","itemData":{"author":[{"dropping-particle":"","family":"Sedana","given":"I G N","non-dropping-particle":"","parse-names":false,"suffix":""},{"dropping-particle":"","family":"Wijaya","given":"S W","non-dropping-particle":"","parse-names":false,"suffix":""}],"container-title":"Jurnal Sistem Informasi","id":"ITEM-1","issued":{"date-parts":[["2009","9","1"]]},"page":"27-36","title":"Penerapan Model UTAUT untuk Memahami Penerimaan dan Penggunaan Learning Management System Studi Kasus: Experential ELearning of Sanata Dharma University","type":"article-journal","volume":"2"},"uris":["http://www.mendeley.com/documents/?uuid=c715312e-7482-31e0-bc62-1c4f427169bf"]}],"mendeley":{"formattedCitation":"(Sedana &amp; Wijaya, 2009)","manualFormatting":"Sedana &amp; Wijaya (2009)","plainTextFormattedCitation":"(Sedana &amp; Wijaya, 2009)","previouslyFormattedCitation":"(Sedana &amp; Wijaya, 2009)"},"properties":{"noteIndex":0},"schema":"https://github.com/citation-style-language/schema/raw/master/csl-citation.json"}</w:instrText>
      </w:r>
      <w:r w:rsidRPr="00EA69E0">
        <w:rPr>
          <w:rFonts w:ascii="Times New Roman" w:hAnsi="Times New Roman" w:cs="Times New Roman"/>
          <w:color w:val="000000"/>
          <w:spacing w:val="2"/>
          <w:sz w:val="24"/>
          <w:szCs w:val="24"/>
        </w:rPr>
        <w:fldChar w:fldCharType="separate"/>
      </w:r>
      <w:r w:rsidRPr="00EA69E0">
        <w:rPr>
          <w:rFonts w:ascii="Times New Roman" w:hAnsi="Times New Roman" w:cs="Times New Roman"/>
          <w:noProof/>
          <w:color w:val="000000"/>
          <w:spacing w:val="2"/>
          <w:sz w:val="24"/>
          <w:szCs w:val="24"/>
        </w:rPr>
        <w:t>Sedana &amp; Wijaya (2009)</w:t>
      </w:r>
      <w:r w:rsidRPr="00EA69E0">
        <w:rPr>
          <w:rFonts w:ascii="Times New Roman" w:hAnsi="Times New Roman" w:cs="Times New Roman"/>
          <w:color w:val="000000"/>
          <w:spacing w:val="2"/>
          <w:sz w:val="24"/>
          <w:szCs w:val="24"/>
        </w:rPr>
        <w:fldChar w:fldCharType="end"/>
      </w:r>
      <w:r w:rsidRPr="00EA69E0">
        <w:rPr>
          <w:rFonts w:ascii="Times New Roman" w:hAnsi="Times New Roman" w:cs="Times New Roman"/>
          <w:color w:val="000000"/>
          <w:spacing w:val="2"/>
          <w:sz w:val="24"/>
          <w:szCs w:val="24"/>
        </w:rPr>
        <w:t xml:space="preserve"> yang melakukan penelitian pada objek </w:t>
      </w:r>
      <w:r w:rsidRPr="00EA69E0">
        <w:rPr>
          <w:rFonts w:ascii="Times New Roman" w:hAnsi="Times New Roman" w:cs="Times New Roman"/>
          <w:i/>
          <w:iCs/>
          <w:color w:val="000000"/>
          <w:spacing w:val="2"/>
          <w:sz w:val="24"/>
          <w:szCs w:val="24"/>
        </w:rPr>
        <w:t>e-learning</w:t>
      </w:r>
      <w:r w:rsidRPr="00EA69E0">
        <w:rPr>
          <w:rFonts w:ascii="Times New Roman" w:hAnsi="Times New Roman" w:cs="Times New Roman"/>
          <w:color w:val="000000"/>
          <w:spacing w:val="2"/>
          <w:sz w:val="24"/>
          <w:szCs w:val="24"/>
        </w:rPr>
        <w:t xml:space="preserve"> menunjukan hasil bahwa pengaruh sosial berpengaruh signifikan terhadap niat penggunaan e-learning. Sama hal nya dengan penelitian </w:t>
      </w:r>
      <w:r w:rsidRPr="00EA69E0">
        <w:rPr>
          <w:rFonts w:ascii="Times New Roman" w:hAnsi="Times New Roman" w:cs="Times New Roman"/>
          <w:color w:val="000000"/>
          <w:spacing w:val="2"/>
          <w:sz w:val="24"/>
          <w:szCs w:val="24"/>
        </w:rPr>
        <w:fldChar w:fldCharType="begin" w:fldLock="1"/>
      </w:r>
      <w:r w:rsidRPr="00EA69E0">
        <w:rPr>
          <w:rFonts w:ascii="Times New Roman" w:hAnsi="Times New Roman" w:cs="Times New Roman"/>
          <w:color w:val="000000"/>
          <w:spacing w:val="2"/>
          <w:sz w:val="24"/>
          <w:szCs w:val="24"/>
        </w:rPr>
        <w:instrText>ADDIN CSL_CITATION {"citationItems":[{"id":"ITEM-1","itemData":{"author":[{"dropping-particle":"","family":"Kumala","given":"Suhardi","non-dropping-particle":"","parse-names":false,"suffix":""}],"container-title":"AGORA","id":"ITEM-1","issued":{"date-parts":[["2020"]]},"title":"Pengaruh Performance Expectancy, Effort Expectancy, Social Influence Dan Experiences Terhadap Behavioralintention Pada Game Mobile Player Unknown's Battleground (PUBG)","type":"article-journal","volume":"Vol. 8, No"},"uris":["http://www.mendeley.com/documents/?uuid=2ff240d2-48aa-32a3-83ab-a537a8ac0d95"]}],"mendeley":{"formattedCitation":"(Kumala, 2020)","manualFormatting":"Kumala (2020)","plainTextFormattedCitation":"(Kumala, 2020)","previouslyFormattedCitation":"(Kumala, 2020)"},"properties":{"noteIndex":0},"schema":"https://github.com/citation-style-language/schema/raw/master/csl-citation.json"}</w:instrText>
      </w:r>
      <w:r w:rsidRPr="00EA69E0">
        <w:rPr>
          <w:rFonts w:ascii="Times New Roman" w:hAnsi="Times New Roman" w:cs="Times New Roman"/>
          <w:color w:val="000000"/>
          <w:spacing w:val="2"/>
          <w:sz w:val="24"/>
          <w:szCs w:val="24"/>
        </w:rPr>
        <w:fldChar w:fldCharType="separate"/>
      </w:r>
      <w:r w:rsidRPr="00EA69E0">
        <w:rPr>
          <w:rFonts w:ascii="Times New Roman" w:hAnsi="Times New Roman" w:cs="Times New Roman"/>
          <w:noProof/>
          <w:color w:val="000000"/>
          <w:spacing w:val="2"/>
          <w:sz w:val="24"/>
          <w:szCs w:val="24"/>
        </w:rPr>
        <w:t>Kumala (2020)</w:t>
      </w:r>
      <w:r w:rsidRPr="00EA69E0">
        <w:rPr>
          <w:rFonts w:ascii="Times New Roman" w:hAnsi="Times New Roman" w:cs="Times New Roman"/>
          <w:color w:val="000000"/>
          <w:spacing w:val="2"/>
          <w:sz w:val="24"/>
          <w:szCs w:val="24"/>
        </w:rPr>
        <w:fldChar w:fldCharType="end"/>
      </w:r>
      <w:r w:rsidRPr="00EA69E0">
        <w:rPr>
          <w:rFonts w:ascii="Times New Roman" w:hAnsi="Times New Roman" w:cs="Times New Roman"/>
          <w:color w:val="000000"/>
          <w:spacing w:val="2"/>
          <w:sz w:val="24"/>
          <w:szCs w:val="24"/>
        </w:rPr>
        <w:t xml:space="preserve"> yang melakukan penelitian pada objek online game PUBG menyatakan bahwa pengaruh sosial berpengaruh signifikan terhadap niat penggunaan online game PUBG. Berbeda dengan penelitian </w:t>
      </w:r>
      <w:r w:rsidRPr="00EA69E0">
        <w:rPr>
          <w:rFonts w:ascii="Times New Roman" w:hAnsi="Times New Roman" w:cs="Times New Roman"/>
          <w:color w:val="000000"/>
          <w:spacing w:val="2"/>
          <w:sz w:val="24"/>
          <w:szCs w:val="24"/>
        </w:rPr>
        <w:fldChar w:fldCharType="begin" w:fldLock="1"/>
      </w:r>
      <w:r w:rsidRPr="00EA69E0">
        <w:rPr>
          <w:rFonts w:ascii="Times New Roman" w:hAnsi="Times New Roman" w:cs="Times New Roman"/>
          <w:color w:val="000000"/>
          <w:spacing w:val="2"/>
          <w:sz w:val="24"/>
          <w:szCs w:val="24"/>
        </w:rPr>
        <w:instrText>ADDIN CSL_CITATION {"citationItems":[{"id":"ITEM-1","itemData":{"author":[{"dropping-particle":"","family":"Arum Azzahroo","given":"Risma","non-dropping-particle":"","parse-names":false,"suffix":""},{"dropping-particle":"","family":"Dwi Estiningruma","given":"Sri","non-dropping-particle":"","parse-names":false,"suffix":""}],"container-title":"Jurnal Manajemen Motivasi 17","id":"ITEM-1","issued":{"date-parts":[["2021"]]},"page":"10-17","title":"Preferensi Mahasiswa dalam Menggunakan Quick Response Code Indonesia Standard (QRIS) sebagai Teknologi Pembayaran","type":"article-journal"},"uris":["http://www.mendeley.com/documents/?uuid=2a92f170-4b61-30a0-9ec8-bae00bb3d7bb"]}],"mendeley":{"formattedCitation":"(Arum Azzahroo &amp; Dwi Estiningruma, 2021)","manualFormatting":"Arum Azzahroo &amp; Dwi Estiningruma (2021)","plainTextFormattedCitation":"(Arum Azzahroo &amp; Dwi Estiningruma, 2021)","previouslyFormattedCitation":"(Arum Azzahroo &amp; Dwi Estiningruma, 2021)"},"properties":{"noteIndex":0},"schema":"https://github.com/citation-style-language/schema/raw/master/csl-citation.json"}</w:instrText>
      </w:r>
      <w:r w:rsidRPr="00EA69E0">
        <w:rPr>
          <w:rFonts w:ascii="Times New Roman" w:hAnsi="Times New Roman" w:cs="Times New Roman"/>
          <w:color w:val="000000"/>
          <w:spacing w:val="2"/>
          <w:sz w:val="24"/>
          <w:szCs w:val="24"/>
        </w:rPr>
        <w:fldChar w:fldCharType="separate"/>
      </w:r>
      <w:r w:rsidRPr="00EA69E0">
        <w:rPr>
          <w:rFonts w:ascii="Times New Roman" w:hAnsi="Times New Roman" w:cs="Times New Roman"/>
          <w:noProof/>
          <w:color w:val="000000"/>
          <w:spacing w:val="2"/>
          <w:sz w:val="24"/>
          <w:szCs w:val="24"/>
        </w:rPr>
        <w:t>Arum Azzahroo &amp; Dwi Estiningruma (2021)</w:t>
      </w:r>
      <w:r w:rsidRPr="00EA69E0">
        <w:rPr>
          <w:rFonts w:ascii="Times New Roman" w:hAnsi="Times New Roman" w:cs="Times New Roman"/>
          <w:color w:val="000000"/>
          <w:spacing w:val="2"/>
          <w:sz w:val="24"/>
          <w:szCs w:val="24"/>
        </w:rPr>
        <w:fldChar w:fldCharType="end"/>
      </w:r>
      <w:r w:rsidRPr="00EA69E0">
        <w:rPr>
          <w:rFonts w:ascii="Times New Roman" w:hAnsi="Times New Roman" w:cs="Times New Roman"/>
          <w:color w:val="000000"/>
          <w:spacing w:val="2"/>
          <w:sz w:val="24"/>
          <w:szCs w:val="24"/>
        </w:rPr>
        <w:t xml:space="preserve"> yang mendukung QRIS sebagai metode pembayaran berbasis teknologi, temuannya menunjukkan bahwa pengaruh sosial tidak menjadi faktor utama yang mempengaruhi minat untuk menggunakan QRIS.</w:t>
      </w:r>
      <w:r w:rsidRPr="00EA69E0">
        <w:rPr>
          <w:rFonts w:ascii="Times New Roman" w:hAnsi="Times New Roman" w:cs="Times New Roman"/>
          <w:sz w:val="24"/>
          <w:szCs w:val="24"/>
        </w:rPr>
        <w:t xml:space="preserve"> Selanjutnya, penelitian yang membuktikan bahwa kondisi yang memfasilitasi berpengaruh signifikan terhadap niat penggunaan adalah penelitian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{"citationItems":[{"id":"ITEM-1","itemData":{"author":[{"dropping-particle":"","family":"Mahendra","given":"Aldillah Reza","non-dropping-particle":"","parse-names":false,"suffix":""},{"dropping-particle":"","family":"Affandy","given":"Didied Poernawan","non-dropping-particle":"","parse-names":false,"suffix":""}],"container-title":"Jurnal Ilmiah Mahasiswa FEB","id":"ITEM-1","issued":{"date-parts":[["2013"]]},"page":"1-23","title":"Faktor-Faktor yang Mempengaruhi Minat Pemanfaatan Sistem Informasi Pengelola Keuangan Daerah (SIPKD) (Studi Kasus pada Pemerintah Kota Blitar)","type":"article-journal","volume":"Vol. 1, No"},"uris":["http://www.mendeley.com/documents/?uuid=f6ceb192-1335-3dcf-8458-c719e9a6c64f"]}],"mendeley":{"formattedCitation":"(Mahendra &amp; Affandy, 2013)","manualFormatting":"Mahendra &amp; Affandy (2013)","plainTextFormattedCitation":"(Mahendra &amp; Affandy, 2013)","previouslyFormattedCitation":"(Mahendra &amp; Affandy, 2013)"},"properties":{"noteIndex":0},"schema":"https://github.com/citation-style-language/schema/raw/master/csl-citation.json"}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Mahendra &amp; Affandy (2013)</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dan</w:t>
      </w:r>
      <w:r w:rsidRPr="00EA69E0">
        <w:rPr>
          <w:rFonts w:ascii="Times New Roman" w:hAnsi="Times New Roman" w:cs="Times New Roman"/>
          <w:color w:val="000000"/>
          <w:sz w:val="24"/>
          <w:szCs w:val="24"/>
        </w:rPr>
        <w:t xml:space="preserve"> </w:t>
      </w:r>
      <w:r w:rsidRPr="00EA69E0">
        <w:rPr>
          <w:rFonts w:ascii="Times New Roman" w:hAnsi="Times New Roman" w:cs="Times New Roman"/>
          <w:color w:val="000000"/>
          <w:sz w:val="24"/>
          <w:szCs w:val="24"/>
        </w:rPr>
        <w:fldChar w:fldCharType="begin" w:fldLock="1"/>
      </w:r>
      <w:r w:rsidRPr="00EA69E0">
        <w:rPr>
          <w:rFonts w:ascii="Times New Roman" w:hAnsi="Times New Roman" w:cs="Times New Roman"/>
          <w:color w:val="000000"/>
          <w:sz w:val="24"/>
          <w:szCs w:val="24"/>
        </w:rPr>
        <w:instrText>ADDIN CSL_CITATION {"citationItems":[{"id":"ITEM-1","itemData":{"DOI":"10.35760/eb.2020.v25i2.2413","ISSN":"2089-8002","abstract":"Quick Response Indonesia Standard (QRIS) is the QR Code which is standardized by Bank Indonesia as the technology used for the cashless payment method. It has been released officially since January 2020. The aim of this standardization is to provide an easier and more efficient payment method by QR Code technology. The electronic wallet's providers which are already implemented QRIS as their payment technology are Go-Pay and OVO. The goal of this research is to predict the factors affecting the user acceptance of QRIS implementation as the electronic wallet’s payment technology. The user acceptance regarding the QRIS implementation is predicted by user technology acceptance model called UTAUT 2. The variables used in this research are all UTAUT 2 model variables except age, gender, experience, and price value. The method used for analysing the data in this research is PLS-SEM. The result of this research shows that the facilitating conditions and hedonic motivation affect the user's behavioral intention for using QRIS as their payment technology, and this behavioral intention also gives the effect to their use behavior.","author":[{"dropping-particle":"","family":"Mayanti","given":"Rina","non-dropping-particle":"","parse-names":false,"suffix":""}],"container-title":"Jurnal Ilmiah Ekonomi Bisnis","id":"ITEM-1","issue":"2","issued":{"date-parts":[["2020","8","4"]]},"page":"123-135","title":"Faktor-Faktor Yang Mempengaruhi Penerimaan User Terhadap Penerapan Quick Response Indonesia Standard Sebagai Teknologi Pembayaran Pada Dompet Digital","type":"article-journal","volume":"25"},"uris":["http://www.mendeley.com/documents/?uuid=51341660-a311-3463-943b-af51a8e61962"]}],"mendeley":{"formattedCitation":"(Mayanti, 2020)","manualFormatting":"Mayanti (2020)","plainTextFormattedCitation":"(Mayanti, 2020)","previouslyFormattedCitation":"(Mayanti, 2020)"},"properties":{"noteIndex":0},"schema":"https://github.com/citation-style-language/schema/raw/master/csl-citation.json"}</w:instrText>
      </w:r>
      <w:r w:rsidRPr="00EA69E0">
        <w:rPr>
          <w:rFonts w:ascii="Times New Roman" w:hAnsi="Times New Roman" w:cs="Times New Roman"/>
          <w:color w:val="000000"/>
          <w:sz w:val="24"/>
          <w:szCs w:val="24"/>
        </w:rPr>
        <w:fldChar w:fldCharType="separate"/>
      </w:r>
      <w:r w:rsidRPr="00EA69E0">
        <w:rPr>
          <w:rFonts w:ascii="Times New Roman" w:hAnsi="Times New Roman" w:cs="Times New Roman"/>
          <w:noProof/>
          <w:color w:val="000000"/>
          <w:sz w:val="24"/>
          <w:szCs w:val="24"/>
        </w:rPr>
        <w:t>Mayanti (2020)</w:t>
      </w:r>
      <w:r w:rsidRPr="00EA69E0">
        <w:rPr>
          <w:rFonts w:ascii="Times New Roman" w:hAnsi="Times New Roman" w:cs="Times New Roman"/>
          <w:color w:val="000000"/>
          <w:sz w:val="24"/>
          <w:szCs w:val="24"/>
        </w:rPr>
        <w:fldChar w:fldCharType="end"/>
      </w:r>
      <w:r w:rsidRPr="00EA69E0">
        <w:rPr>
          <w:rFonts w:ascii="Times New Roman" w:hAnsi="Times New Roman" w:cs="Times New Roman"/>
          <w:sz w:val="24"/>
          <w:szCs w:val="24"/>
        </w:rPr>
        <w:t xml:space="preserve">. Sedangkan penelitian yang membuktikan bahwa kondisi yang memfasilitasi berpengaruh pada penggunaan sistem informasi adalah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{"citationItems":[{"id":"ITEM-1","itemData":{"author":[{"dropping-particle":"","family":"Paramarta Widnyana","given":"Ida I Dewa Gede","non-dropping-particle":"","parse-names":false,"suffix":""},{"dropping-particle":"","family":"Yadnyana","given":"I Ketut","non-dropping-particle":"","parse-names":false,"suffix":""}],"container-title":"E-Jurnal Akuntansi Universitas Udayana","id":"ITEM-1","issue":"ISSN: 2302-8556","issued":{"date-parts":[["2015"]]},"page":"515-530","title":"Implikasi Model UTAUT Dalam Menjelaskan Faktor Niat Dan Penggunaan SIPKD Kabupaten Tabanan","type":"article-journal","volume":"11.2"},"uris":["http://www.mendeley.com/documents/?uuid=0ebd723f-766a-3d8a-b3e3-1cbe225dd143"]}],"mendeley":{"formattedCitation":"(Paramarta Widnyana &amp; Yadnyana, 2015)","manualFormatting":"Paramarta Widnyana &amp; Yadnyana (2015)","plainTextFormattedCitation":"(Paramarta Widnyana &amp; Yadnyana, 2015)","previouslyFormattedCitation":"(Paramarta Widnyana &amp; Yadnyana, 2015)"},"properties":{"noteIndex":0},"schema":"https://github.com/citation-style-language/schema/raw/master/csl-citation.json"}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Paramarta Widnyana &amp; Yadnyana (2015)</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yang melakukan penelitian pada objek SIPKD.</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Terdapat pembaruan dari penelitian UTAUT yang dilakukan pada tahun 2012 oleh</w:t>
      </w:r>
      <w:r w:rsidRPr="00EA69E0">
        <w:rPr>
          <w:rFonts w:ascii="Times New Roman" w:hAnsi="Times New Roman" w:cs="Times New Roman"/>
          <w:color w:val="000000"/>
          <w:spacing w:val="2"/>
          <w:sz w:val="24"/>
          <w:szCs w:val="24"/>
        </w:rPr>
        <w:t xml:space="preserve"> </w:t>
      </w:r>
      <w:sdt>
        <w:sdtPr>
          <w:rPr>
            <w:rFonts w:ascii="Times New Roman" w:hAnsi="Times New Roman" w:cs="Times New Roman"/>
            <w:color w:val="000000"/>
            <w:spacing w:val="2"/>
            <w:sz w:val="24"/>
            <w:szCs w:val="24"/>
          </w:rPr>
          <w:tag w:val="MENDELEY_CITATION_v3_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"/>
          <w:id w:val="103941896"/>
          <w:placeholder>
            <w:docPart w:val="D4431A58B70C40ED988BAA9FF8D7BEAD"/>
          </w:placeholder>
        </w:sdtPr>
        <w:sdtContent>
          <w:r w:rsidRPr="00EA69E0">
            <w:rPr>
              <w:rFonts w:ascii="Times New Roman" w:hAnsi="Times New Roman" w:cs="Times New Roman"/>
              <w:color w:val="000000"/>
              <w:spacing w:val="2"/>
              <w:sz w:val="24"/>
              <w:szCs w:val="24"/>
            </w:rPr>
            <w:t>Venkatesh et al., (2012)</w:t>
          </w:r>
        </w:sdtContent>
      </w:sdt>
      <w:r w:rsidRPr="00EA69E0">
        <w:rPr>
          <w:rFonts w:ascii="Times New Roman" w:hAnsi="Times New Roman" w:cs="Times New Roman"/>
          <w:color w:val="000000"/>
          <w:spacing w:val="2"/>
          <w:sz w:val="24"/>
          <w:szCs w:val="24"/>
        </w:rPr>
        <w:t xml:space="preserve"> yaitu UTAUT2 memiliki hasil bahwa niat penggunaan dipengaruhi oleh motivasi hedonis dan nilai harga dengan menambahkan beberapa variabel moderasi yaitu faktor umur, pengalaman dan jenis kelamin. Namun, untuk variabel nilai harga hanya faktor umur dan jenis kelamin yang memoderasi. Variabel kebiasaan berpengaruh terhadap penggunaan teknologi dengan perbedaan umur, jenis kelamin, dan pengalaman sebagai variabel moderator. </w:t>
      </w:r>
      <w:r w:rsidRPr="00EA69E0">
        <w:rPr>
          <w:rFonts w:ascii="Times New Roman" w:hAnsi="Times New Roman" w:cs="Times New Roman"/>
          <w:sz w:val="24"/>
          <w:szCs w:val="24"/>
        </w:rPr>
        <w:t xml:space="preserve">Sedangkan hasil penelitian menurut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uthor":[{"dropping-particle":"","family":"Harsono","given":"L","non-dropping-particle":"","parse-names":false,"suffix":""},{"dropping-particle":"","family":"Suryana","given":"L","non-dropping-particle":"","parse-names":false,"suffix":""}],"container-title":"Proceedings of the First Asia-Pacific Conference on Global Business","id":"ITEM-1","issued":{"date-parts":[["2014"]]},"title":"Factors Affecting the Use Behavior of Social Media Using UTAUT 2 Model","type":"article-journal"},"uris":["http://www.mendeley.com/documents/?uuid=ecef6c7a-58f6-31ff-8f6b-3bc12e5deb5c"]}],"mendeley":{"formattedCitation":"(Harsono &amp; Suryana, 2014)","manualFormatting":"Harsono &amp; Suryana (2014)","plainTextFormattedCitation":"(Harsono &amp; Suryana, 2014)","previouslyFormattedCitation":"(Harsono &amp; Suryana, 2014)"},"properties":{"noteIndex":0},"schema":"https://github.com/citation-style-language/schema/raw/master/csl-citation.json"}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Harsono &amp; Suryana (2014)</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menyatakan bahwa niat penggunaan dan perilaku penggunaan sistem informasi dipengaruhi oleh hampir semua konstruk utama pada UTAUT 2 yaitu ekspektasi kinerja, ekspektasi usaha, pengaruh sosial, kondisi yang memfasilitasi, kebiasaan, motivasi hedonis kecuali variabel nilai harga tidak dipengaruhi oleh niat penggunaan maupun perilaku penggunaan.</w:t>
      </w:r>
    </w:p>
    <w:p w:rsidR="00A8028E" w:rsidRPr="00EA69E0" w:rsidRDefault="00A8028E" w:rsidP="006F6B8A">
      <w:pPr>
        <w:tabs>
          <w:tab w:val="left" w:pos="720"/>
        </w:tabs>
        <w:spacing w:after="0" w:line="480" w:lineRule="auto"/>
        <w:jc w:val="both"/>
        <w:rPr>
          <w:rFonts w:ascii="Times New Roman" w:hAnsi="Times New Roman" w:cs="Times New Roman"/>
          <w:color w:val="000000"/>
          <w:spacing w:val="2"/>
          <w:sz w:val="24"/>
          <w:szCs w:val="24"/>
        </w:rPr>
      </w:pPr>
      <w:r w:rsidRPr="00EA69E0">
        <w:rPr>
          <w:rFonts w:ascii="Times New Roman" w:hAnsi="Times New Roman" w:cs="Times New Roman"/>
          <w:color w:val="000000"/>
          <w:spacing w:val="2"/>
          <w:sz w:val="24"/>
          <w:szCs w:val="24"/>
        </w:rPr>
        <w:tab/>
        <w:t xml:space="preserve">Terdapat konstruk kebiasaan dalam penelitian UTAUT2. Pada penelitian </w:t>
      </w:r>
      <w:sdt>
        <w:sdtPr>
          <w:rPr>
            <w:rFonts w:ascii="Times New Roman" w:hAnsi="Times New Roman" w:cs="Times New Roman"/>
            <w:color w:val="000000"/>
            <w:spacing w:val="2"/>
            <w:sz w:val="24"/>
            <w:szCs w:val="24"/>
          </w:rPr>
          <w:tag w:val="MENDELEY_CITATION_v3_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"/>
          <w:id w:val="-596704048"/>
          <w:placeholder>
            <w:docPart w:val="28CA9CDC612D4C2B9663BE7D464A98AC"/>
          </w:placeholder>
        </w:sdtPr>
        <w:sdtContent>
          <w:r w:rsidRPr="00EA69E0">
            <w:rPr>
              <w:rFonts w:ascii="Times New Roman" w:hAnsi="Times New Roman" w:cs="Times New Roman"/>
              <w:color w:val="000000"/>
              <w:spacing w:val="2"/>
              <w:sz w:val="24"/>
              <w:szCs w:val="24"/>
            </w:rPr>
            <w:t>Venkatesh et al., (2012)</w:t>
          </w:r>
        </w:sdtContent>
      </w:sdt>
      <w:r w:rsidRPr="00EA69E0">
        <w:rPr>
          <w:rFonts w:ascii="Times New Roman" w:hAnsi="Times New Roman" w:cs="Times New Roman"/>
          <w:color w:val="000000"/>
          <w:spacing w:val="2"/>
          <w:sz w:val="24"/>
          <w:szCs w:val="24"/>
        </w:rPr>
        <w:t xml:space="preserve"> menyatakan bahwa dalam penggunaan teknologi, variabel kebiasaan terbukti sebagi faktor yang dapat memprediksi kebiasaan. </w:t>
      </w:r>
      <w:r w:rsidRPr="00EA69E0">
        <w:rPr>
          <w:rFonts w:ascii="Times New Roman" w:hAnsi="Times New Roman" w:cs="Times New Roman"/>
          <w:sz w:val="24"/>
          <w:szCs w:val="24"/>
        </w:rPr>
        <w:t xml:space="preserve">Dalam penelitian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{"citationItems":[{"id":"ITEM-1","itemData":{"author":[{"dropping-particle":"","family":"Onibala","given":"Anggreiny A.","non-dropping-particle":"","parse-names":false,"suffix":""},{"dropping-particle":"","family":"Rindengan","given":"Yaulie","non-dropping-particle":"","parse-names":false,"suffix":""},{"dropping-particle":"","family":"Lumenta","given":"Arie S.","non-dropping-particle":"","parse-names":false,"suffix":""}],"container-title":"E-journal Teknik Informatika","id":"ITEM-1","issued":{"date-parts":[["2021"]]},"title":"Analisis Penerapan Model UTAUT 2 (Unified Theory Of Acceptance And Use Of Technology 2) Terhadap E-Kinerja Pada Pemerintah Provinsi Sulawesi Utara","type":"article-journal"},"uris":["http://www.mendeley.com/documents/?uuid=9c83ed7a-7865-3316-ab19-d940b946338c"]}],"mendeley":{"formattedCitation":"(Onibala et al., 2021)","manualFormatting":"Onibala et al., (2021)","plainTextFormattedCitation":"(Onibala et al., 2021)","previouslyFormattedCitation":"(Onibala et al., 2021)"},"properties":{"noteIndex":0},"schema":"https://github.com/citation-style-language/schema/raw/master/csl-citation.json"}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Onibala et al., (2021)</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yang menerapkan variabel kebiasaan pada objek </w:t>
      </w:r>
      <w:r w:rsidRPr="00EA69E0">
        <w:rPr>
          <w:rFonts w:ascii="Times New Roman" w:hAnsi="Times New Roman" w:cs="Times New Roman"/>
          <w:i/>
          <w:iCs/>
          <w:sz w:val="24"/>
          <w:szCs w:val="24"/>
        </w:rPr>
        <w:t>E-kinerja</w:t>
      </w:r>
      <w:r w:rsidRPr="00EA69E0">
        <w:rPr>
          <w:rFonts w:ascii="Times New Roman" w:hAnsi="Times New Roman" w:cs="Times New Roman"/>
          <w:sz w:val="24"/>
          <w:szCs w:val="24"/>
        </w:rPr>
        <w:t xml:space="preserve"> memperoleh hasil bahwa kebiasaan berpengaruh signifikan terhadap perilaku penggunaan dan ditemukannya pengaruh yang tidak signifikan terhadap minat penggunaan. Sedangkan dalam penelitian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{"citationItems":[{"id":"ITEM-1","itemData":{"author":[{"dropping-particle":"","family":"Fifi Septyan","given":"Nurcahyani","non-dropping-particle":"","parse-names":false,"suffix":""},{"dropping-particle":"","family":"Wardoyo","given":"","non-dropping-particle":"","parse-names":false,"suffix":""}],"container-title":"Economics Bosowa","id":"ITEM-1","issued":{"date-parts":[["2021"]]},"page":"134-156","title":"Analisis Faktor-Faktor Yang Mempengaruhi Niat Dan Perilaku Penggunaan Teknologi Dompet Digital Di Jabodetabek Menggunakan Model UTAUT.","type":"article-journal","volume":"7(002)"},"uris":["http://www.mendeley.com/documents/?uuid=9f8d75b4-915b-38c8-a170-5e930e854815"]}],"mendeley":{"formattedCitation":"(Fifi Septyan &amp; Wardoyo, 2021)","manualFormatting":"Fifi Septyan &amp; Wardoyo (2021)","plainTextFormattedCitation":"(Fifi Septyan &amp; Wardoyo, 2021)","previouslyFormattedCitation":"(Fifi Septyan &amp; Wardoyo, 2021)"},"properties":{"noteIndex":0},"schema":"https://github.com/citation-style-language/schema/raw/master/csl-citation.json"}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Fifi Septyan &amp; Wardoyo (2021)</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mengungkapkan bahwa terdapat pengaruh variabel kebiasaan yang signifikan sebagai penentu niat seseorang dalam menggunakan sistem.</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 xml:space="preserve">Konstruk lain yang ditambahkan dalam penelitian UTAUT2 adalah variabel motivasi hedonis. Menurut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DOI":"10.2307/25148690","ISSN":"02767783","author":[{"dropping-particle":"","family":"Brown","given":"","non-dropping-particle":"","parse-names":false,"suffix":""},{"dropping-particle":"","family":"Venkatesh","given":"","non-dropping-particle":"","parse-names":false,"suffix":""}],"container-title":"MIS Quarterly","id":"ITEM-1","issue":"3","issued":{"date-parts":[["2005"]]},"page":"399","title":"Model of Adoption of Technology in Households: A Baseline Model Test and Extension Incorporating Household Life Cycle","type":"article-journal","volume":"29"},"uris":["http://www.mendeley.com/documents/?uuid=5b49a44b-749d-3cda-a50f-6a3fef663c66"]}],"mendeley":{"formattedCitation":"(Brown &amp; Venkatesh, 2005)","manualFormatting":"Brown &amp; Venkatesh (2005)","plainTextFormattedCitation":"(Brown &amp; Venkatesh, 2005)","previouslyFormattedCitation":"(Brown &amp; Venkatesh, 2005)"},"properties":{"noteIndex":0},"schema":"https://github.com/citation-style-language/schema/raw/master/csl-citation.json"}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Brown &amp; Venkatesh (2005)</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motivasi hedonis terbukti berperan penting dalam penerimaan dan penggunaan teknologi</w:t>
      </w:r>
      <w:r w:rsidRPr="00EA69E0">
        <w:rPr>
          <w:rFonts w:ascii="Times New Roman" w:hAnsi="Times New Roman" w:cs="Times New Roman"/>
          <w:color w:val="000000"/>
          <w:sz w:val="24"/>
          <w:szCs w:val="24"/>
        </w:rPr>
        <w:t xml:space="preserve">. </w:t>
      </w:r>
      <w:r w:rsidRPr="00EA69E0">
        <w:rPr>
          <w:rFonts w:ascii="Times New Roman" w:hAnsi="Times New Roman" w:cs="Times New Roman"/>
          <w:sz w:val="24"/>
          <w:szCs w:val="24"/>
        </w:rPr>
        <w:t xml:space="preserve">Penelitian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DOI":"10.5539/ies.v6n7p157","ISSN":"1913-9039","author":[{"dropping-particle":"","family":"Raman","given":"Arumugam","non-dropping-particle":"","parse-names":false,"suffix":""},{"dropping-particle":"","family":"Don","given":"Yahya","non-dropping-particle":"","parse-names":false,"suffix":""}],"container-title":"International Education Studies","id":"ITEM-1","issue":"7","issued":{"date-parts":[["2013","6","24"]]},"title":"Preservice Teachers Acceptance of Learning Management Software: An Application of the UTAUT2 Model","type":"article-journal","volume":"6"},"uris":["http://www.mendeley.com/documents/?uuid=851b0f5c-ceb6-39bc-ab47-8b185485e28c"]}],"mendeley":{"formattedCitation":"(Raman &amp; Don, 2013)","manualFormatting":"Raman &amp; Don (2013)","plainTextFormattedCitation":"(Raman &amp; Don, 2013)","previouslyFormattedCitation":"(Raman &amp; Don, 2013)"},"properties":{"noteIndex":0},"schema":"https://github.com/citation-style-language/schema/raw/master/csl-citation.json"}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Raman &amp; Don (2013)</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yang melakukan penelitian pada objek aplikasi </w:t>
      </w:r>
      <w:r w:rsidRPr="00EA69E0">
        <w:rPr>
          <w:rFonts w:ascii="Times New Roman" w:hAnsi="Times New Roman" w:cs="Times New Roman"/>
          <w:i/>
          <w:iCs/>
          <w:sz w:val="24"/>
          <w:szCs w:val="24"/>
        </w:rPr>
        <w:t>Moodle</w:t>
      </w:r>
      <w:r w:rsidRPr="00EA69E0">
        <w:rPr>
          <w:rFonts w:ascii="Times New Roman" w:hAnsi="Times New Roman" w:cs="Times New Roman"/>
          <w:sz w:val="24"/>
          <w:szCs w:val="24"/>
        </w:rPr>
        <w:t xml:space="preserve"> sistem pembelajaran disebutkan bahwa variabel motivasi hedonis memiliki pengaruh positif yang signifikan terhadap niat penggunaan. Sedangkan penelitian yang dilakuan </w:t>
      </w:r>
      <w:sdt>
        <w:sdtPr>
          <w:rPr>
            <w:rFonts w:ascii="Times New Roman" w:hAnsi="Times New Roman" w:cs="Times New Roman"/>
            <w:color w:val="000000"/>
            <w:sz w:val="24"/>
            <w:szCs w:val="24"/>
          </w:rPr>
          <w:tag w:val="MENDELEY_CITATION_v3_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"/>
          <w:id w:val="780078630"/>
          <w:placeholder>
            <w:docPart w:val="F1D2A9E7DF4F4FD084C93AD942F0EFCF"/>
          </w:placeholder>
        </w:sdtPr>
        <w:sdtContent>
          <w:r w:rsidRPr="00EA69E0">
            <w:rPr>
              <w:rFonts w:ascii="Times New Roman" w:eastAsia="Times New Roman" w:hAnsi="Times New Roman" w:cs="Times New Roman"/>
              <w:sz w:val="24"/>
              <w:szCs w:val="24"/>
            </w:rPr>
            <w:t>Yaseen &amp; El Qirem (2018)</w:t>
          </w:r>
        </w:sdtContent>
      </w:sdt>
      <w:r w:rsidRPr="00EA69E0">
        <w:rPr>
          <w:rFonts w:ascii="Times New Roman" w:hAnsi="Times New Roman" w:cs="Times New Roman"/>
          <w:sz w:val="24"/>
          <w:szCs w:val="24"/>
        </w:rPr>
        <w:t xml:space="preserve"> menunjukan motivasi hedonis tidak memberikan pengaruh yang signifikan terhadap niat pengggunaan.</w:t>
      </w:r>
    </w:p>
    <w:p w:rsidR="00A8028E" w:rsidRPr="00EA69E0" w:rsidRDefault="00A8028E" w:rsidP="006F6B8A">
      <w:pPr>
        <w:spacing w:after="0" w:line="480" w:lineRule="auto"/>
        <w:ind w:firstLine="720"/>
        <w:jc w:val="both"/>
        <w:rPr>
          <w:rFonts w:ascii="Times New Roman" w:hAnsi="Times New Roman" w:cs="Times New Roman"/>
          <w:color w:val="000000" w:themeColor="text1"/>
          <w:sz w:val="24"/>
          <w:szCs w:val="24"/>
        </w:rPr>
      </w:pPr>
      <w:r w:rsidRPr="00EA69E0">
        <w:rPr>
          <w:rFonts w:ascii="Times New Roman" w:hAnsi="Times New Roman" w:cs="Times New Roman"/>
          <w:color w:val="000000"/>
          <w:spacing w:val="2"/>
          <w:sz w:val="24"/>
          <w:szCs w:val="24"/>
        </w:rPr>
        <w:t xml:space="preserve">Beberapa penlitian sudah dilakukan untuk melihat penerimaan teknologi menggunakan model UTAUT namun masih belum memebrikan hasil yang sama. Penelitian yang dilakuan oleh </w:t>
      </w:r>
      <w:r w:rsidRPr="00EA69E0">
        <w:rPr>
          <w:rFonts w:ascii="Times New Roman" w:hAnsi="Times New Roman" w:cs="Times New Roman"/>
          <w:color w:val="000000"/>
          <w:spacing w:val="2"/>
          <w:sz w:val="24"/>
          <w:szCs w:val="24"/>
        </w:rPr>
        <w:fldChar w:fldCharType="begin" w:fldLock="1"/>
      </w:r>
      <w:r w:rsidRPr="00EA69E0">
        <w:rPr>
          <w:rFonts w:ascii="Times New Roman" w:hAnsi="Times New Roman" w:cs="Times New Roman"/>
          <w:color w:val="000000"/>
          <w:spacing w:val="2"/>
          <w:sz w:val="24"/>
          <w:szCs w:val="24"/>
        </w:rPr>
        <w:instrText>ADDIN CSL_CITATION {"citationItems":[{"id":"ITEM-1","itemData":{"DOI":"https://doi.org/10.1016/j.im.2007.09.002","ISSN":"0378-7206","abstract":"The unified theory of acceptance and use of technology (UTAUT), a model of the user acceptance of IT, synthesizes elements from several prevailing user acceptance models. It has been credited with explaining a larger proportion of the variance of ‘intention to use’ and ‘usage behavior’ than do preceding models. However, it has not been validated in non-Western cultures. Using a survey sample collected from 722 knowledge workers using desktop computer applications on a voluntary basis in Saudi Arabia, we examined the relative power of a modified version of UTAUT in determining ‘intention to use’ and ‘usage behavior’. We found that the model explained 39.1% of intention to use variance, and 42.1% of usage variance. In addition, drawing on the theory of cultural dimensions, we hypothesized and tested the similarities and differences between the North American and Saudi validations of UTAUT in terms of cultural differences that affected the organizational acceptance of IT in the two societies.","author":[{"dropping-particle":"","family":"Al-Gahtani","given":"Said S","non-dropping-particle":"","parse-names":false,"suffix":""},{"dropping-particle":"","family":"Hubona","given":"Geoffrey S","non-dropping-particle":"","parse-names":false,"suffix":""},{"dropping-particle":"","family":"Wang","given":"Jijie","non-dropping-particle":"","parse-names":false,"suffix":""}],"container-title":"Information &amp; Management","id":"ITEM-1","issue":"8","issued":{"date-parts":[["2007"]]},"page":"681-691","title":"Information technology (IT) in Saudi Arabia: Culture and the acceptance and use of IT","type":"article-journal","volume":"44"},"uris":["http://www.mendeley.com/documents/?uuid=4ff9450a-eebc-3f93-b4ae-492afa4cd0cc"]}],"mendeley":{"formattedCitation":"(Al-Gahtani et al., 2007)","manualFormatting":"Al-Gahtani et al., (2007)","plainTextFormattedCitation":"(Al-Gahtani et al., 2007)","previouslyFormattedCitation":"(Al-Gahtani et al., 2007)"},"properties":{"noteIndex":0},"schema":"https://github.com/citation-style-language/schema/raw/master/csl-citation.json"}</w:instrText>
      </w:r>
      <w:r w:rsidRPr="00EA69E0">
        <w:rPr>
          <w:rFonts w:ascii="Times New Roman" w:hAnsi="Times New Roman" w:cs="Times New Roman"/>
          <w:color w:val="000000"/>
          <w:spacing w:val="2"/>
          <w:sz w:val="24"/>
          <w:szCs w:val="24"/>
        </w:rPr>
        <w:fldChar w:fldCharType="separate"/>
      </w:r>
      <w:r w:rsidRPr="00EA69E0">
        <w:rPr>
          <w:rFonts w:ascii="Times New Roman" w:hAnsi="Times New Roman" w:cs="Times New Roman"/>
          <w:noProof/>
          <w:color w:val="000000"/>
          <w:spacing w:val="2"/>
          <w:sz w:val="24"/>
          <w:szCs w:val="24"/>
        </w:rPr>
        <w:t>Al-Gahtani et al., (2007)</w:t>
      </w:r>
      <w:r w:rsidRPr="00EA69E0">
        <w:rPr>
          <w:rFonts w:ascii="Times New Roman" w:hAnsi="Times New Roman" w:cs="Times New Roman"/>
          <w:color w:val="000000"/>
          <w:spacing w:val="2"/>
          <w:sz w:val="24"/>
          <w:szCs w:val="24"/>
        </w:rPr>
        <w:fldChar w:fldCharType="end"/>
      </w:r>
      <w:r w:rsidRPr="00EA69E0">
        <w:rPr>
          <w:rFonts w:ascii="Times New Roman" w:hAnsi="Times New Roman" w:cs="Times New Roman"/>
          <w:color w:val="000000" w:themeColor="text1"/>
          <w:sz w:val="24"/>
          <w:szCs w:val="24"/>
        </w:rPr>
        <w:t xml:space="preserve"> melakukan penelitian pada sistem informasi yang bertujuan meneliti mempengaruhi penerimaan dan penggunaan komputer oleh pengetahuan pekerja di Arab Saudi. Hasil penelitian menunjukkan bahwa niat untuk menggunakan komputer secara positif dipengaruhi oleh ekspektasi kinerja, kondisi yang memfasilitasi tidak berpengaruh terhadap perilaku penggunaan. </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color w:val="000000"/>
          <w:sz w:val="24"/>
          <w:szCs w:val="24"/>
        </w:rPr>
        <w:tab/>
        <w:t xml:space="preserve">Dalam </w:t>
      </w:r>
      <w:r w:rsidRPr="00EA69E0">
        <w:rPr>
          <w:rFonts w:ascii="Times New Roman" w:hAnsi="Times New Roman" w:cs="Times New Roman"/>
          <w:color w:val="000000"/>
          <w:sz w:val="24"/>
          <w:szCs w:val="24"/>
        </w:rPr>
        <w:fldChar w:fldCharType="begin" w:fldLock="1"/>
      </w:r>
      <w:r w:rsidRPr="00EA69E0">
        <w:rPr>
          <w:rFonts w:ascii="Times New Roman" w:hAnsi="Times New Roman" w:cs="Times New Roman"/>
          <w:color w:val="000000"/>
          <w:sz w:val="24"/>
          <w:szCs w:val="24"/>
        </w:rPr>
        <w:instrText>ADDIN CSL_CITATION {"citationItems":[{"id":"ITEM-1","itemData":{"DOI":"10.1186/s41239-016-0034-x","ISSN":"2365-9440","author":[{"dropping-particle":"","family":"Ngampornchai","given":"Anchalee","non-dropping-particle":"","parse-names":false,"suffix":""},{"dropping-particle":"","family":"Adams","given":"Jonathan","non-dropping-particle":"","parse-names":false,"suffix":""}],"container-title":"International Journal of Educational Technology in Higher Education","id":"ITEM-1","issue":"1","issued":{"date-parts":[["2016","12","10"]]},"page":"34","title":"Students’ acceptance and readiness for E-learning in Northeastern Thailand","type":"article-journal","volume":"13"},"uris":["http://www.mendeley.com/documents/?uuid=a5b1a2f5-5189-3f9b-82bb-9a9e538115c2"]}],"mendeley":{"formattedCitation":"(Ngampornchai &amp; Adams, 2016)","manualFormatting":"Ngampornchai &amp; Adams, (2016)","plainTextFormattedCitation":"(Ngampornchai &amp; Adams, 2016)","previouslyFormattedCitation":"(Ngampornchai &amp; Adams, 2016)"},"properties":{"noteIndex":0},"schema":"https://github.com/citation-style-language/schema/raw/master/csl-citation.json"}</w:instrText>
      </w:r>
      <w:r w:rsidRPr="00EA69E0">
        <w:rPr>
          <w:rFonts w:ascii="Times New Roman" w:hAnsi="Times New Roman" w:cs="Times New Roman"/>
          <w:color w:val="000000"/>
          <w:sz w:val="24"/>
          <w:szCs w:val="24"/>
        </w:rPr>
        <w:fldChar w:fldCharType="separate"/>
      </w:r>
      <w:r w:rsidRPr="00EA69E0">
        <w:rPr>
          <w:rFonts w:ascii="Times New Roman" w:hAnsi="Times New Roman" w:cs="Times New Roman"/>
          <w:noProof/>
          <w:color w:val="000000"/>
          <w:sz w:val="24"/>
          <w:szCs w:val="24"/>
        </w:rPr>
        <w:t>Ngampornchai &amp; Adams, (2016)</w:t>
      </w:r>
      <w:r w:rsidRPr="00EA69E0">
        <w:rPr>
          <w:rFonts w:ascii="Times New Roman" w:hAnsi="Times New Roman" w:cs="Times New Roman"/>
          <w:color w:val="000000"/>
          <w:sz w:val="24"/>
          <w:szCs w:val="24"/>
        </w:rPr>
        <w:fldChar w:fldCharType="end"/>
      </w:r>
      <w:r w:rsidRPr="00EA69E0">
        <w:rPr>
          <w:rFonts w:ascii="Times New Roman" w:hAnsi="Times New Roman" w:cs="Times New Roman"/>
          <w:color w:val="000000"/>
          <w:sz w:val="24"/>
          <w:szCs w:val="24"/>
        </w:rPr>
        <w:t xml:space="preserve"> yang melakukan penelitian tentang kesiapan dan penerimaan terhadap </w:t>
      </w:r>
      <w:r w:rsidRPr="00EA69E0">
        <w:rPr>
          <w:rFonts w:ascii="Times New Roman" w:hAnsi="Times New Roman" w:cs="Times New Roman"/>
          <w:i/>
          <w:iCs/>
          <w:color w:val="000000"/>
          <w:sz w:val="24"/>
          <w:szCs w:val="24"/>
        </w:rPr>
        <w:t>e-learning</w:t>
      </w:r>
      <w:r w:rsidRPr="00EA69E0">
        <w:rPr>
          <w:rFonts w:ascii="Times New Roman" w:hAnsi="Times New Roman" w:cs="Times New Roman"/>
          <w:color w:val="000000"/>
          <w:sz w:val="24"/>
          <w:szCs w:val="24"/>
        </w:rPr>
        <w:t xml:space="preserve"> di Thailand menggunakan model UTAUT menemukan bahwa ekspektasi kinerja dan ekspektasi usaha memiliki hubungan positif yang kuat dan merupakan indikator kuat terhadap penerimaan teknologi. Pengaruh sosial juga tampak memiliki hubungan positif dengan persepsi dan sikap. Penelitian ini mengungkapkan siswa yang berada di tahun senior dan tahun pertama pembelajaran cenderung lebih bersedia menerima e-learning. Berbeda dengan studi lain </w:t>
      </w:r>
      <w:r w:rsidRPr="00EA69E0">
        <w:rPr>
          <w:rFonts w:ascii="Times New Roman" w:hAnsi="Times New Roman" w:cs="Times New Roman"/>
          <w:sz w:val="24"/>
          <w:szCs w:val="24"/>
        </w:rPr>
        <w:t xml:space="preserve">dalam </w:t>
      </w:r>
      <w:r w:rsidRPr="00EA69E0">
        <w:rPr>
          <w:rFonts w:ascii="Times New Roman" w:hAnsi="Times New Roman" w:cs="Times New Roman"/>
          <w:sz w:val="24"/>
          <w:szCs w:val="24"/>
        </w:rPr>
        <w:fldChar w:fldCharType="begin" w:fldLock="1"/>
      </w:r>
      <w:r w:rsidRPr="00EA69E0">
        <w:rPr>
          <w:rFonts w:ascii="Times New Roman" w:hAnsi="Times New Roman" w:cs="Times New Roman"/>
          <w:sz w:val="24"/>
          <w:szCs w:val="24"/>
        </w:rPr>
        <w:instrText>ADDIN CSL_CITATION {"citationItems":[{"id":"ITEM-1","itemData":{"DOI":"10.3390/healthcare10020208","ISSN":"22279032","abstract":"(1) Background: As people pay more attention to health, mobile health applications (mHealth apps) are becoming popular. These apps offer health services that run on mobile devices to help improve users’ health behaviors. However, few studies explore what motivates users to continue to use these apps. This study proposes antecedents influencing users’ electronic satisfaction (e-satisfaction) and their continued behaviors of using mHealth apps. Based on the extended Unified Theory of Acceptance and Use of Technology (UTAUT2), this study constructs a research model including perceived reliability and online review to predict the continued usage behavior on mHealth apps in China; (2) Methods: We conduct an online survey to collect data from participants who have used mHealth apps. This study receives 327 valid responses and tests the research model using the partial least squares structural equation model approach; (3) Results: Our results find that antecedents positively affect continued usage intention through the mediation role of e-satisfaction with mHealth apps. Interestingly, this study reveals that habit positively affects the continued usage behavior and moderates the effect of e-satisfaction and continued intention of using mHealth apps; (4) Conclusions: This study presents theoretical implications on the extended UTAUT2 and provides practical implications understanding of managing mHealth apps in China.","author":[{"dropping-particle":"","family":"Wu","given":"Pei","non-dropping-particle":"","parse-names":false,"suffix":""},{"dropping-particle":"","family":"Zhang","given":"Runtong","non-dropping-particle":"","parse-names":false,"suffix":""},{"dropping-particle":"","family":"Zhu","given":"Xiaomin","non-dropping-particle":"","parse-names":false,"suffix":""},{"dropping-particle":"","family":"Liu","given":"Manlu","non-dropping-particle":"","parse-names":false,"suffix":""}],"container-title":"Healthcare (Switzerland)","id":"ITEM-1","issue":"2","issued":{"date-parts":[["2022"]]},"title":"Factors Influencing Continued Usage Behavior on Mobile Health Applications","type":"article-journal","volume":"10"},"uris":["http://www.mendeley.com/documents/?uuid=a9964cb4-f459-3a39-9e01-8b9f12064410"]}],"mendeley":{"formattedCitation":"(Wu et al., 2022)","manualFormatting":"Zhang Wu et al., (2022)","plainTextFormattedCitation":"(Wu et al., 2022)","previouslyFormattedCitation":"(Wu et al., 2022)"},"properties":{"noteIndex":0},"schema":"https://github.com/citation-style-language/schema/raw/master/csl-citation.json"}</w:instrText>
      </w:r>
      <w:r w:rsidRPr="00EA69E0">
        <w:rPr>
          <w:rFonts w:ascii="Times New Roman" w:hAnsi="Times New Roman" w:cs="Times New Roman"/>
          <w:sz w:val="24"/>
          <w:szCs w:val="24"/>
        </w:rPr>
        <w:fldChar w:fldCharType="separate"/>
      </w:r>
      <w:r w:rsidRPr="00EA69E0">
        <w:rPr>
          <w:rFonts w:ascii="Times New Roman" w:hAnsi="Times New Roman" w:cs="Times New Roman"/>
          <w:noProof/>
          <w:sz w:val="24"/>
          <w:szCs w:val="24"/>
        </w:rPr>
        <w:t>Zhang Wu et al., (2022)</w:t>
      </w:r>
      <w:r w:rsidRPr="00EA69E0">
        <w:rPr>
          <w:rFonts w:ascii="Times New Roman" w:hAnsi="Times New Roman" w:cs="Times New Roman"/>
          <w:sz w:val="24"/>
          <w:szCs w:val="24"/>
        </w:rPr>
        <w:fldChar w:fldCharType="end"/>
      </w:r>
      <w:r w:rsidRPr="00EA69E0">
        <w:rPr>
          <w:rFonts w:ascii="Times New Roman" w:hAnsi="Times New Roman" w:cs="Times New Roman"/>
          <w:sz w:val="24"/>
          <w:szCs w:val="24"/>
        </w:rPr>
        <w:t xml:space="preserve"> yang melakukan penelitian pada </w:t>
      </w:r>
      <w:r w:rsidRPr="00EA69E0">
        <w:rPr>
          <w:rFonts w:ascii="Times New Roman" w:hAnsi="Times New Roman" w:cs="Times New Roman"/>
          <w:i/>
          <w:iCs/>
          <w:sz w:val="24"/>
          <w:szCs w:val="24"/>
        </w:rPr>
        <w:t>health mobile</w:t>
      </w:r>
      <w:r w:rsidRPr="00EA69E0">
        <w:rPr>
          <w:rFonts w:ascii="Times New Roman" w:hAnsi="Times New Roman" w:cs="Times New Roman"/>
          <w:sz w:val="24"/>
          <w:szCs w:val="24"/>
        </w:rPr>
        <w:t xml:space="preserve"> di China memberikan hasil bahwa ekspektasi kinerja, pengaruh sosial, kondisi yang memfasilitasi, keandalan yang dirasakan, nilai harga berdampak positif yang signifikan pada niat penggunaan. Selain itu, kebiasaan menggunakan </w:t>
      </w:r>
      <w:r w:rsidRPr="00EA69E0">
        <w:rPr>
          <w:rFonts w:ascii="Times New Roman" w:hAnsi="Times New Roman" w:cs="Times New Roman"/>
          <w:i/>
          <w:iCs/>
          <w:sz w:val="24"/>
          <w:szCs w:val="24"/>
        </w:rPr>
        <w:t>health mobile</w:t>
      </w:r>
      <w:r w:rsidRPr="00EA69E0">
        <w:rPr>
          <w:rFonts w:ascii="Times New Roman" w:hAnsi="Times New Roman" w:cs="Times New Roman"/>
          <w:sz w:val="24"/>
          <w:szCs w:val="24"/>
        </w:rPr>
        <w:t xml:space="preserve"> juga meningkatkan efek positif dari kepuasan elektronik pada niat penggunaan yang berkelanjutan.</w:t>
      </w:r>
    </w:p>
    <w:p w:rsidR="00A8028E" w:rsidRPr="00EA69E0" w:rsidRDefault="00A8028E" w:rsidP="006F6B8A">
      <w:pPr>
        <w:tabs>
          <w:tab w:val="left" w:pos="720"/>
        </w:tabs>
        <w:spacing w:after="0" w:line="480" w:lineRule="auto"/>
        <w:jc w:val="both"/>
        <w:rPr>
          <w:rFonts w:ascii="Times New Roman" w:hAnsi="Times New Roman" w:cs="Times New Roman"/>
          <w:color w:val="000000"/>
          <w:sz w:val="24"/>
          <w:szCs w:val="24"/>
        </w:rPr>
      </w:pPr>
      <w:r w:rsidRPr="00EA69E0">
        <w:rPr>
          <w:rFonts w:ascii="Times New Roman" w:hAnsi="Times New Roman" w:cs="Times New Roman"/>
          <w:sz w:val="24"/>
          <w:szCs w:val="24"/>
        </w:rPr>
        <w:tab/>
        <w:t>Penelitian ini dilakukan dengan menguji faktor faktor pada UTAUT2 yang sudah dikembangkan. Penelitian ini merupakan suatu replika dari penelitian</w:t>
      </w:r>
      <w:r w:rsidRPr="00EA69E0">
        <w:rPr>
          <w:rFonts w:ascii="Times New Roman" w:hAnsi="Times New Roman" w:cs="Times New Roman"/>
          <w:color w:val="000000"/>
          <w:spacing w:val="2"/>
          <w:sz w:val="24"/>
          <w:szCs w:val="24"/>
        </w:rPr>
        <w:t xml:space="preserve"> </w:t>
      </w:r>
      <w:sdt>
        <w:sdtPr>
          <w:rPr>
            <w:rFonts w:ascii="Times New Roman" w:hAnsi="Times New Roman" w:cs="Times New Roman"/>
            <w:color w:val="000000"/>
            <w:spacing w:val="2"/>
            <w:sz w:val="24"/>
            <w:szCs w:val="24"/>
          </w:rPr>
          <w:tag w:val="MENDELEY_CITATION_v3_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"/>
          <w:id w:val="-2067558867"/>
          <w:placeholder>
            <w:docPart w:val="2B7B69DC04624826A5D86B6F78AFC66B"/>
          </w:placeholder>
        </w:sdtPr>
        <w:sdtContent>
          <w:r w:rsidRPr="00EA69E0">
            <w:rPr>
              <w:rFonts w:ascii="Times New Roman" w:hAnsi="Times New Roman" w:cs="Times New Roman"/>
              <w:color w:val="000000"/>
              <w:spacing w:val="2"/>
              <w:sz w:val="24"/>
              <w:szCs w:val="24"/>
            </w:rPr>
            <w:t>Venkatesh et al., (2012)</w:t>
          </w:r>
        </w:sdtContent>
      </w:sdt>
      <w:r w:rsidRPr="00EA69E0">
        <w:rPr>
          <w:rFonts w:ascii="Times New Roman" w:hAnsi="Times New Roman" w:cs="Times New Roman"/>
          <w:sz w:val="24"/>
          <w:szCs w:val="24"/>
        </w:rPr>
        <w:t>. Namun, tidak menambahkan variabel nilai harga karena objek yang diteliti merupakan inovasi dari pemerintah dan segala bentuk pembiayaan sudah di bebankan kepada pemerintah. Penelitian ini dilakukan pada</w:t>
      </w:r>
      <w:r w:rsidRPr="00EA69E0">
        <w:rPr>
          <w:rFonts w:ascii="Times New Roman" w:hAnsi="Times New Roman" w:cs="Times New Roman"/>
          <w:b/>
          <w:bCs/>
          <w:i/>
          <w:iCs/>
          <w:sz w:val="24"/>
          <w:szCs w:val="24"/>
        </w:rPr>
        <w:t xml:space="preserve"> </w:t>
      </w:r>
      <w:r w:rsidRPr="00EA69E0">
        <w:rPr>
          <w:rFonts w:ascii="Times New Roman" w:hAnsi="Times New Roman" w:cs="Times New Roman"/>
          <w:sz w:val="24"/>
          <w:szCs w:val="24"/>
        </w:rPr>
        <w:t xml:space="preserve">Kantor Pelayanan Perbendaharaan Negara Tipe A1 Semarang II karena dalam presentase realisasi anggaran tahun 2022 intansi ini memiliki presentase yang paling tinggi dibanding KPPN lain di Jawa Tengah. Presentase realisasi anggaran yang tinggi tidak terlepas dari bantuan teknologi informasi dalam pelaksanaan realisasi anggaran yaitu aplikasi SAKTI. Faktanya dalam penerapan aplikasi SAKTI masih terdapat keluhan khususnya pada modul penganggaran yang mana modul itu digunakan untuk pelaksanaan realisasi anggaran mulai dari penyusunan anggaran sampai pelaporan anggaran. </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Berdasarkan latar belakang masalah dan penelitian terdahulu peneliti berkeinginan untuk melakukan pengembangan lebih lanjut terkait UTAUT2. Maka penelitian ini berjudul “</w:t>
      </w:r>
      <w:r w:rsidRPr="00EA69E0">
        <w:rPr>
          <w:rFonts w:ascii="Times New Roman" w:hAnsi="Times New Roman" w:cs="Times New Roman"/>
          <w:b/>
          <w:bCs/>
          <w:i/>
          <w:iCs/>
          <w:sz w:val="24"/>
          <w:szCs w:val="24"/>
        </w:rPr>
        <w:t>Analisis Model Unified Theory Of Acceptance And Use Of Technology (UTAUT)2 Terhadap Minat Dan Perilaku Penggunaan Sistem Aplikasi Keuangan Tingkat Instansi (SAKTI) (Studi Kasus Di Kantor Pelayanan Perbendaharaan Negara Tipe A1 Semarang II)</w:t>
      </w:r>
      <w:r w:rsidRPr="00EA69E0">
        <w:rPr>
          <w:rFonts w:ascii="Times New Roman" w:hAnsi="Times New Roman" w:cs="Times New Roman"/>
          <w:sz w:val="24"/>
          <w:szCs w:val="24"/>
        </w:rPr>
        <w:t>”.</w:t>
      </w:r>
    </w:p>
    <w:p w:rsidR="00A8028E" w:rsidRPr="00EA69E0" w:rsidRDefault="00A8028E" w:rsidP="002D0884">
      <w:pPr>
        <w:pStyle w:val="Heading2"/>
        <w:spacing w:line="480" w:lineRule="auto"/>
        <w:ind w:left="709" w:hanging="709"/>
        <w:rPr>
          <w:rFonts w:ascii="Times New Roman" w:hAnsi="Times New Roman" w:cs="Times New Roman"/>
          <w:color w:val="000000" w:themeColor="text1"/>
          <w:sz w:val="24"/>
          <w:szCs w:val="24"/>
        </w:rPr>
      </w:pPr>
      <w:bookmarkStart w:id="9" w:name="_Toc143933307"/>
      <w:bookmarkStart w:id="10" w:name="_Toc143933909"/>
      <w:bookmarkStart w:id="11" w:name="_Toc144288292"/>
      <w:r w:rsidRPr="00EA69E0">
        <w:rPr>
          <w:rFonts w:ascii="Times New Roman" w:hAnsi="Times New Roman" w:cs="Times New Roman"/>
          <w:color w:val="000000" w:themeColor="text1"/>
          <w:sz w:val="24"/>
          <w:szCs w:val="24"/>
        </w:rPr>
        <w:t xml:space="preserve">1.2 </w:t>
      </w:r>
      <w:r w:rsidRPr="00EA69E0">
        <w:rPr>
          <w:rFonts w:ascii="Times New Roman" w:hAnsi="Times New Roman" w:cs="Times New Roman"/>
          <w:color w:val="000000" w:themeColor="text1"/>
          <w:sz w:val="24"/>
          <w:szCs w:val="24"/>
        </w:rPr>
        <w:tab/>
        <w:t>Rumusan Masalah</w:t>
      </w:r>
      <w:bookmarkEnd w:id="9"/>
      <w:bookmarkEnd w:id="10"/>
      <w:bookmarkEnd w:id="11"/>
      <w:r w:rsidRPr="00EA69E0">
        <w:rPr>
          <w:rFonts w:ascii="Times New Roman" w:hAnsi="Times New Roman" w:cs="Times New Roman"/>
          <w:color w:val="000000" w:themeColor="text1"/>
          <w:sz w:val="24"/>
          <w:szCs w:val="24"/>
        </w:rPr>
        <w:t xml:space="preserve">  </w:t>
      </w:r>
    </w:p>
    <w:p w:rsidR="00A8028E" w:rsidRPr="00EA69E0" w:rsidRDefault="00A8028E" w:rsidP="006F6B8A">
      <w:p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color w:val="000000" w:themeColor="text1"/>
          <w:sz w:val="24"/>
          <w:szCs w:val="24"/>
        </w:rPr>
        <w:tab/>
        <w:t>Pertanyaan penelitian berikut ini dikembangkan oleh peneliti berdasarkan permasalahan yang telah disebutkan di latar belakang:</w:t>
      </w:r>
    </w:p>
    <w:p w:rsidR="00A8028E" w:rsidRPr="00EA69E0" w:rsidRDefault="00A8028E" w:rsidP="00A8028E">
      <w:pPr>
        <w:numPr>
          <w:ilvl w:val="0"/>
          <w:numId w:val="1"/>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Apakah ekspektasi kinerja (</w:t>
      </w:r>
      <w:r w:rsidRPr="00EA69E0">
        <w:rPr>
          <w:rFonts w:ascii="Times New Roman" w:hAnsi="Times New Roman" w:cs="Times New Roman"/>
          <w:i/>
          <w:iCs/>
          <w:sz w:val="24"/>
          <w:szCs w:val="24"/>
          <w:shd w:val="clear" w:color="auto" w:fill="FFFFFF"/>
        </w:rPr>
        <w:t>performance expectancy</w:t>
      </w:r>
      <w:r w:rsidRPr="00EA69E0">
        <w:rPr>
          <w:rFonts w:ascii="Times New Roman" w:hAnsi="Times New Roman" w:cs="Times New Roman"/>
          <w:sz w:val="24"/>
          <w:szCs w:val="24"/>
          <w:shd w:val="clear" w:color="auto" w:fill="FFFFFF"/>
        </w:rPr>
        <w:t>)</w:t>
      </w:r>
      <w:r w:rsidRPr="00EA69E0">
        <w:rPr>
          <w:rFonts w:ascii="Times New Roman" w:hAnsi="Times New Roman" w:cs="Times New Roman"/>
          <w:sz w:val="24"/>
          <w:szCs w:val="24"/>
        </w:rPr>
        <w:t xml:space="preserve"> berpengaruh positif terhadap minat perilaku (</w:t>
      </w:r>
      <w:r w:rsidRPr="00EA69E0">
        <w:rPr>
          <w:rFonts w:ascii="Times New Roman" w:hAnsi="Times New Roman" w:cs="Times New Roman"/>
          <w:i/>
          <w:iCs/>
          <w:sz w:val="24"/>
          <w:szCs w:val="24"/>
        </w:rPr>
        <w:t>behavior intention</w:t>
      </w:r>
      <w:r w:rsidRPr="00EA69E0">
        <w:rPr>
          <w:rFonts w:ascii="Times New Roman" w:hAnsi="Times New Roman" w:cs="Times New Roman"/>
          <w:sz w:val="24"/>
          <w:szCs w:val="24"/>
        </w:rPr>
        <w:t>) untuk menggunakan Sistem Aplikasi Keuangan Tingkat Instansi (SAKTI)?</w:t>
      </w:r>
    </w:p>
    <w:p w:rsidR="00A8028E" w:rsidRPr="00EA69E0" w:rsidRDefault="00A8028E" w:rsidP="00A8028E">
      <w:pPr>
        <w:numPr>
          <w:ilvl w:val="0"/>
          <w:numId w:val="1"/>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Apakah ekspektasi usaha (</w:t>
      </w:r>
      <w:r w:rsidRPr="00EA69E0">
        <w:rPr>
          <w:rFonts w:ascii="Times New Roman" w:hAnsi="Times New Roman" w:cs="Times New Roman"/>
          <w:i/>
          <w:iCs/>
          <w:color w:val="202124"/>
          <w:sz w:val="24"/>
          <w:szCs w:val="24"/>
          <w:shd w:val="clear" w:color="auto" w:fill="FFFFFF"/>
        </w:rPr>
        <w:t>effort expectancy</w:t>
      </w:r>
      <w:r w:rsidRPr="00EA69E0">
        <w:rPr>
          <w:rFonts w:ascii="Times New Roman" w:hAnsi="Times New Roman" w:cs="Times New Roman"/>
          <w:b/>
          <w:bCs/>
          <w:color w:val="202124"/>
          <w:sz w:val="24"/>
          <w:szCs w:val="24"/>
          <w:shd w:val="clear" w:color="auto" w:fill="FFFFFF"/>
        </w:rPr>
        <w:t>)</w:t>
      </w:r>
      <w:r w:rsidRPr="00EA69E0">
        <w:rPr>
          <w:rFonts w:ascii="Times New Roman" w:hAnsi="Times New Roman" w:cs="Times New Roman"/>
          <w:sz w:val="24"/>
          <w:szCs w:val="24"/>
        </w:rPr>
        <w:t xml:space="preserve">  berpengaruh positif terhadap minat perilaku (</w:t>
      </w:r>
      <w:r w:rsidRPr="00EA69E0">
        <w:rPr>
          <w:rFonts w:ascii="Times New Roman" w:hAnsi="Times New Roman" w:cs="Times New Roman"/>
          <w:i/>
          <w:iCs/>
          <w:sz w:val="24"/>
          <w:szCs w:val="24"/>
        </w:rPr>
        <w:t>behavior intention</w:t>
      </w:r>
      <w:r w:rsidRPr="00EA69E0">
        <w:rPr>
          <w:rFonts w:ascii="Times New Roman" w:hAnsi="Times New Roman" w:cs="Times New Roman"/>
          <w:sz w:val="24"/>
          <w:szCs w:val="24"/>
        </w:rPr>
        <w:t>) untuk menggunakan Sistem Aplikasi Keuangan Tingkat Instansi (SAKTI)?</w:t>
      </w:r>
    </w:p>
    <w:p w:rsidR="00A8028E" w:rsidRPr="00EA69E0" w:rsidRDefault="00A8028E" w:rsidP="00A8028E">
      <w:pPr>
        <w:numPr>
          <w:ilvl w:val="0"/>
          <w:numId w:val="1"/>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 xml:space="preserve">Apakah pengaruh </w:t>
      </w:r>
      <w:r w:rsidRPr="00EA69E0">
        <w:rPr>
          <w:rFonts w:ascii="Times New Roman" w:hAnsi="Times New Roman" w:cs="Times New Roman"/>
          <w:color w:val="000000" w:themeColor="text1"/>
          <w:sz w:val="24"/>
          <w:szCs w:val="24"/>
        </w:rPr>
        <w:t>sosial (</w:t>
      </w:r>
      <w:r w:rsidRPr="00EA69E0">
        <w:rPr>
          <w:rFonts w:ascii="Times New Roman" w:hAnsi="Times New Roman" w:cs="Times New Roman"/>
          <w:i/>
          <w:iCs/>
          <w:color w:val="000000" w:themeColor="text1"/>
          <w:sz w:val="24"/>
          <w:szCs w:val="24"/>
          <w:shd w:val="clear" w:color="auto" w:fill="FFFFFF"/>
        </w:rPr>
        <w:t>social influence</w:t>
      </w:r>
      <w:r w:rsidRPr="00EA69E0">
        <w:rPr>
          <w:rFonts w:ascii="Times New Roman" w:hAnsi="Times New Roman" w:cs="Times New Roman"/>
          <w:b/>
          <w:bCs/>
          <w:color w:val="000000" w:themeColor="text1"/>
          <w:sz w:val="24"/>
          <w:szCs w:val="24"/>
          <w:shd w:val="clear" w:color="auto" w:fill="FFFFFF"/>
        </w:rPr>
        <w:t>)</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berpengaruh positif terhadap minat perilaku (</w:t>
      </w:r>
      <w:r w:rsidRPr="00EA69E0">
        <w:rPr>
          <w:rFonts w:ascii="Times New Roman" w:hAnsi="Times New Roman" w:cs="Times New Roman"/>
          <w:i/>
          <w:iCs/>
          <w:sz w:val="24"/>
          <w:szCs w:val="24"/>
        </w:rPr>
        <w:t>behavior intention</w:t>
      </w:r>
      <w:r w:rsidRPr="00EA69E0">
        <w:rPr>
          <w:rFonts w:ascii="Times New Roman" w:hAnsi="Times New Roman" w:cs="Times New Roman"/>
          <w:sz w:val="24"/>
          <w:szCs w:val="24"/>
        </w:rPr>
        <w:t>) untuk menggunakan Sistem Aplikasi Keuangan Tingkat Instansi (SAKTI)?</w:t>
      </w:r>
    </w:p>
    <w:p w:rsidR="00A8028E" w:rsidRPr="00EA69E0" w:rsidRDefault="00A8028E" w:rsidP="00A8028E">
      <w:pPr>
        <w:numPr>
          <w:ilvl w:val="0"/>
          <w:numId w:val="1"/>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Apakah kondisi yang memfasilitasi</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i/>
          <w:iCs/>
          <w:color w:val="000000" w:themeColor="text1"/>
          <w:sz w:val="24"/>
          <w:szCs w:val="24"/>
        </w:rPr>
        <w:t>f</w:t>
      </w:r>
      <w:r w:rsidRPr="00EA69E0">
        <w:rPr>
          <w:rFonts w:ascii="Times New Roman" w:hAnsi="Times New Roman" w:cs="Times New Roman"/>
          <w:i/>
          <w:iCs/>
          <w:color w:val="000000" w:themeColor="text1"/>
          <w:sz w:val="24"/>
          <w:szCs w:val="24"/>
          <w:shd w:val="clear" w:color="auto" w:fill="FFFFFF"/>
        </w:rPr>
        <w:t>acilitating conditions</w:t>
      </w:r>
      <w:r w:rsidRPr="00EA69E0">
        <w:rPr>
          <w:rFonts w:ascii="Times New Roman" w:hAnsi="Times New Roman" w:cs="Times New Roman"/>
          <w:b/>
          <w:bCs/>
          <w:color w:val="000000" w:themeColor="text1"/>
          <w:sz w:val="24"/>
          <w:szCs w:val="24"/>
          <w:shd w:val="clear" w:color="auto" w:fill="FFFFFF"/>
        </w:rPr>
        <w:t>)</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berpengaruh positif terhadap minat perilaku (</w:t>
      </w:r>
      <w:r w:rsidRPr="00EA69E0">
        <w:rPr>
          <w:rFonts w:ascii="Times New Roman" w:hAnsi="Times New Roman" w:cs="Times New Roman"/>
          <w:i/>
          <w:iCs/>
          <w:sz w:val="24"/>
          <w:szCs w:val="24"/>
        </w:rPr>
        <w:t>behavior intention</w:t>
      </w:r>
      <w:r w:rsidRPr="00EA69E0">
        <w:rPr>
          <w:rFonts w:ascii="Times New Roman" w:hAnsi="Times New Roman" w:cs="Times New Roman"/>
          <w:sz w:val="24"/>
          <w:szCs w:val="24"/>
        </w:rPr>
        <w:t>) untuk menggunakan Sistem Aplikasi Keuangan Tingkat Instansi (SAKTI)?</w:t>
      </w:r>
    </w:p>
    <w:p w:rsidR="00A8028E" w:rsidRPr="00EA69E0" w:rsidRDefault="00A8028E" w:rsidP="00A8028E">
      <w:pPr>
        <w:numPr>
          <w:ilvl w:val="0"/>
          <w:numId w:val="1"/>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Apakah kebiasaan</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i/>
          <w:iCs/>
          <w:color w:val="000000" w:themeColor="text1"/>
          <w:sz w:val="24"/>
          <w:szCs w:val="24"/>
          <w:shd w:val="clear" w:color="auto" w:fill="FFFFFF"/>
        </w:rPr>
        <w:t>habit</w:t>
      </w:r>
      <w:r w:rsidRPr="00EA69E0">
        <w:rPr>
          <w:rFonts w:ascii="Times New Roman" w:hAnsi="Times New Roman" w:cs="Times New Roman"/>
          <w:b/>
          <w:bCs/>
          <w:color w:val="000000" w:themeColor="text1"/>
          <w:sz w:val="24"/>
          <w:szCs w:val="24"/>
          <w:shd w:val="clear" w:color="auto" w:fill="FFFFFF"/>
        </w:rPr>
        <w:t>)</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berpengaruh positif terhadap minat perilaku (</w:t>
      </w:r>
      <w:r w:rsidRPr="00EA69E0">
        <w:rPr>
          <w:rFonts w:ascii="Times New Roman" w:hAnsi="Times New Roman" w:cs="Times New Roman"/>
          <w:i/>
          <w:iCs/>
          <w:sz w:val="24"/>
          <w:szCs w:val="24"/>
        </w:rPr>
        <w:t>behavior intention</w:t>
      </w:r>
      <w:r w:rsidRPr="00EA69E0">
        <w:rPr>
          <w:rFonts w:ascii="Times New Roman" w:hAnsi="Times New Roman" w:cs="Times New Roman"/>
          <w:sz w:val="24"/>
          <w:szCs w:val="24"/>
        </w:rPr>
        <w:t>) untuk menggunakan Sistem Aplikasi Keuangan Tingkat Instansi (SAKTI)?</w:t>
      </w:r>
    </w:p>
    <w:p w:rsidR="00A8028E" w:rsidRPr="00EA69E0" w:rsidRDefault="00A8028E" w:rsidP="00A8028E">
      <w:pPr>
        <w:numPr>
          <w:ilvl w:val="0"/>
          <w:numId w:val="1"/>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Apakah motivasi hedonis</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i/>
          <w:iCs/>
          <w:color w:val="000000" w:themeColor="text1"/>
          <w:sz w:val="24"/>
          <w:szCs w:val="24"/>
          <w:shd w:val="clear" w:color="auto" w:fill="FFFFFF"/>
        </w:rPr>
        <w:t>hedonic motivation</w:t>
      </w:r>
      <w:r w:rsidRPr="00EA69E0">
        <w:rPr>
          <w:rFonts w:ascii="Times New Roman" w:hAnsi="Times New Roman" w:cs="Times New Roman"/>
          <w:b/>
          <w:bCs/>
          <w:color w:val="000000" w:themeColor="text1"/>
          <w:sz w:val="24"/>
          <w:szCs w:val="24"/>
          <w:shd w:val="clear" w:color="auto" w:fill="FFFFFF"/>
        </w:rPr>
        <w:t>)</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berpengaruh positif terhadap minat perilaku (</w:t>
      </w:r>
      <w:r w:rsidRPr="00EA69E0">
        <w:rPr>
          <w:rFonts w:ascii="Times New Roman" w:hAnsi="Times New Roman" w:cs="Times New Roman"/>
          <w:i/>
          <w:iCs/>
          <w:sz w:val="24"/>
          <w:szCs w:val="24"/>
        </w:rPr>
        <w:t>behavior intention</w:t>
      </w:r>
      <w:r w:rsidRPr="00EA69E0">
        <w:rPr>
          <w:rFonts w:ascii="Times New Roman" w:hAnsi="Times New Roman" w:cs="Times New Roman"/>
          <w:sz w:val="24"/>
          <w:szCs w:val="24"/>
        </w:rPr>
        <w:t>) untuk menggunakan Sistem Aplikasi Keuangan Tingkat Instansi (SAKTI)?</w:t>
      </w:r>
    </w:p>
    <w:p w:rsidR="00A8028E" w:rsidRPr="00EA69E0" w:rsidRDefault="00A8028E" w:rsidP="00A8028E">
      <w:pPr>
        <w:numPr>
          <w:ilvl w:val="0"/>
          <w:numId w:val="1"/>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Apakah minat perilaku</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i/>
          <w:iCs/>
          <w:sz w:val="24"/>
          <w:szCs w:val="24"/>
        </w:rPr>
        <w:t>behavior intention</w:t>
      </w:r>
      <w:r w:rsidRPr="00EA69E0">
        <w:rPr>
          <w:rFonts w:ascii="Times New Roman" w:hAnsi="Times New Roman" w:cs="Times New Roman"/>
          <w:b/>
          <w:bCs/>
          <w:color w:val="000000" w:themeColor="text1"/>
          <w:sz w:val="24"/>
          <w:szCs w:val="24"/>
          <w:shd w:val="clear" w:color="auto" w:fill="FFFFFF"/>
        </w:rPr>
        <w:t>)</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berpengaruh positif terhadap</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 xml:space="preserve">perilaku penggunaan </w:t>
      </w:r>
      <w:r w:rsidRPr="00EA69E0">
        <w:rPr>
          <w:rFonts w:ascii="Times New Roman" w:hAnsi="Times New Roman" w:cs="Times New Roman"/>
          <w:i/>
          <w:iCs/>
          <w:sz w:val="24"/>
          <w:szCs w:val="24"/>
        </w:rPr>
        <w:t>(use behavior</w:t>
      </w:r>
      <w:r w:rsidRPr="00EA69E0">
        <w:rPr>
          <w:rFonts w:ascii="Times New Roman" w:hAnsi="Times New Roman" w:cs="Times New Roman"/>
          <w:sz w:val="24"/>
          <w:szCs w:val="24"/>
        </w:rPr>
        <w:t>) untuk menggunakan Sistem Aplikasi Keuangan Tingkat Instansi (SAKTI)?</w:t>
      </w:r>
    </w:p>
    <w:p w:rsidR="00A8028E" w:rsidRPr="00EA69E0" w:rsidRDefault="00A8028E" w:rsidP="006F6B8A">
      <w:pPr>
        <w:pStyle w:val="Heading2"/>
        <w:spacing w:before="0" w:line="480" w:lineRule="auto"/>
        <w:ind w:left="709" w:hanging="709"/>
        <w:rPr>
          <w:rFonts w:ascii="Times New Roman" w:hAnsi="Times New Roman" w:cs="Times New Roman"/>
          <w:color w:val="000000" w:themeColor="text1"/>
          <w:sz w:val="24"/>
          <w:szCs w:val="24"/>
        </w:rPr>
      </w:pPr>
      <w:bookmarkStart w:id="12" w:name="_Toc143933308"/>
      <w:bookmarkStart w:id="13" w:name="_Toc143933910"/>
      <w:bookmarkStart w:id="14" w:name="_Toc144288293"/>
      <w:r w:rsidRPr="00EA69E0">
        <w:rPr>
          <w:rFonts w:ascii="Times New Roman" w:hAnsi="Times New Roman" w:cs="Times New Roman"/>
          <w:color w:val="000000" w:themeColor="text1"/>
          <w:sz w:val="24"/>
          <w:szCs w:val="24"/>
        </w:rPr>
        <w:t xml:space="preserve">1.3 </w:t>
      </w:r>
      <w:r w:rsidRPr="00EA69E0">
        <w:rPr>
          <w:rFonts w:ascii="Times New Roman" w:hAnsi="Times New Roman" w:cs="Times New Roman"/>
          <w:color w:val="000000" w:themeColor="text1"/>
          <w:sz w:val="24"/>
          <w:szCs w:val="24"/>
        </w:rPr>
        <w:tab/>
        <w:t>Tujuan Penelitian</w:t>
      </w:r>
      <w:bookmarkEnd w:id="12"/>
      <w:bookmarkEnd w:id="13"/>
      <w:bookmarkEnd w:id="14"/>
      <w:r w:rsidRPr="00EA69E0">
        <w:rPr>
          <w:rFonts w:ascii="Times New Roman" w:hAnsi="Times New Roman" w:cs="Times New Roman"/>
          <w:color w:val="000000" w:themeColor="text1"/>
          <w:sz w:val="24"/>
          <w:szCs w:val="24"/>
        </w:rPr>
        <w:t xml:space="preserve"> </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Berdasarkan rumusan masalah penelitian yang sudah disebutkan, maka penelitian ini bertujuan pembuktian secara empiris apakah :</w:t>
      </w:r>
    </w:p>
    <w:p w:rsidR="00A8028E" w:rsidRPr="00EA69E0" w:rsidRDefault="00A8028E" w:rsidP="00A8028E">
      <w:pPr>
        <w:numPr>
          <w:ilvl w:val="0"/>
          <w:numId w:val="2"/>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Untuk menganalisis pengaruh positif ekspektasi kinerja terhadap minat perilaku untuk menggunakan Sistem Aplikasi Keuangan Tingkat Instansi (SAKTI).</w:t>
      </w:r>
    </w:p>
    <w:p w:rsidR="00A8028E" w:rsidRPr="00EA69E0" w:rsidRDefault="00A8028E" w:rsidP="00A8028E">
      <w:pPr>
        <w:numPr>
          <w:ilvl w:val="0"/>
          <w:numId w:val="2"/>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Untuk menganalisis pengaruh positif ekspektasi usaha terhadap minat perilaku untuk menggunakan Sistem Aplikasi Keuangan Tingkat Instansi (SAKTI).</w:t>
      </w:r>
    </w:p>
    <w:p w:rsidR="00A8028E" w:rsidRPr="00EA69E0" w:rsidRDefault="00A8028E" w:rsidP="00A8028E">
      <w:pPr>
        <w:numPr>
          <w:ilvl w:val="0"/>
          <w:numId w:val="2"/>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 xml:space="preserve">Untuk menganalisis pengaruh positif pengaruh </w:t>
      </w:r>
      <w:r w:rsidRPr="00EA69E0">
        <w:rPr>
          <w:rFonts w:ascii="Times New Roman" w:hAnsi="Times New Roman" w:cs="Times New Roman"/>
          <w:color w:val="000000" w:themeColor="text1"/>
          <w:sz w:val="24"/>
          <w:szCs w:val="24"/>
        </w:rPr>
        <w:t xml:space="preserve">sosial </w:t>
      </w:r>
      <w:r w:rsidRPr="00EA69E0">
        <w:rPr>
          <w:rFonts w:ascii="Times New Roman" w:hAnsi="Times New Roman" w:cs="Times New Roman"/>
          <w:sz w:val="24"/>
          <w:szCs w:val="24"/>
        </w:rPr>
        <w:t>terhadap minat perilaku untuk menggunakan Sistem Aplikasi Keuangan Tingkat Instansi (SAKTI).</w:t>
      </w:r>
    </w:p>
    <w:p w:rsidR="00A8028E" w:rsidRPr="00EA69E0" w:rsidRDefault="00A8028E" w:rsidP="00A8028E">
      <w:pPr>
        <w:numPr>
          <w:ilvl w:val="0"/>
          <w:numId w:val="2"/>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Untuk menganalisis pengaruh positif kondisi yang memfasilitasi</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terhadap minat perilaku untuk menggunakan Sistem Aplikasi Keuangan Tingkat Instansi (SAKTI).</w:t>
      </w:r>
    </w:p>
    <w:p w:rsidR="00A8028E" w:rsidRPr="00EA69E0" w:rsidRDefault="00A8028E" w:rsidP="00A8028E">
      <w:pPr>
        <w:numPr>
          <w:ilvl w:val="0"/>
          <w:numId w:val="2"/>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Untuk menganalisis pengaruh positif kebiasaan</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terhadap minat perilaku untuk menggunakan Sistem Aplikasi Keuangan Tingkat Instansi (SAKTI).</w:t>
      </w:r>
    </w:p>
    <w:p w:rsidR="00A8028E" w:rsidRPr="00EA69E0" w:rsidRDefault="00A8028E" w:rsidP="00A8028E">
      <w:pPr>
        <w:numPr>
          <w:ilvl w:val="0"/>
          <w:numId w:val="2"/>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Untuk menganalisis pengaruh positif motivasi hedonis</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terhadap minat perilaku untuk menggunakan Sistem Aplikasi Keuangan Tingkat Instansi (SAKTI).</w:t>
      </w:r>
    </w:p>
    <w:p w:rsidR="00A8028E" w:rsidRPr="00EA69E0" w:rsidRDefault="00A8028E" w:rsidP="00A8028E">
      <w:pPr>
        <w:numPr>
          <w:ilvl w:val="0"/>
          <w:numId w:val="2"/>
        </w:numPr>
        <w:tabs>
          <w:tab w:val="left" w:pos="720"/>
        </w:tabs>
        <w:spacing w:after="0" w:line="480" w:lineRule="auto"/>
        <w:jc w:val="both"/>
        <w:rPr>
          <w:rFonts w:ascii="Times New Roman" w:hAnsi="Times New Roman" w:cs="Times New Roman"/>
          <w:color w:val="000000" w:themeColor="text1"/>
          <w:sz w:val="24"/>
          <w:szCs w:val="24"/>
        </w:rPr>
      </w:pPr>
      <w:r w:rsidRPr="00EA69E0">
        <w:rPr>
          <w:rFonts w:ascii="Times New Roman" w:hAnsi="Times New Roman" w:cs="Times New Roman"/>
          <w:sz w:val="24"/>
          <w:szCs w:val="24"/>
        </w:rPr>
        <w:t>Untuk menganalisis pengaruh positif minat perilaku</w:t>
      </w:r>
      <w:r w:rsidRPr="00EA69E0">
        <w:rPr>
          <w:rFonts w:ascii="Times New Roman" w:hAnsi="Times New Roman" w:cs="Times New Roman"/>
          <w:color w:val="000000" w:themeColor="text1"/>
          <w:sz w:val="24"/>
          <w:szCs w:val="24"/>
        </w:rPr>
        <w:t xml:space="preserve"> </w:t>
      </w:r>
      <w:r w:rsidRPr="00EA69E0">
        <w:rPr>
          <w:rFonts w:ascii="Times New Roman" w:hAnsi="Times New Roman" w:cs="Times New Roman"/>
          <w:sz w:val="24"/>
          <w:szCs w:val="24"/>
        </w:rPr>
        <w:t>terhadap perilaku penggunaan untuk menggunakan Sistem Aplikasi Keuangan Tingkat Instansi (SAKTI).</w:t>
      </w:r>
    </w:p>
    <w:p w:rsidR="00A8028E" w:rsidRPr="00EA69E0" w:rsidRDefault="00A8028E" w:rsidP="006F6B8A">
      <w:pPr>
        <w:pStyle w:val="Heading2"/>
        <w:spacing w:before="0" w:line="480" w:lineRule="auto"/>
        <w:ind w:left="709" w:hanging="709"/>
        <w:rPr>
          <w:rFonts w:ascii="Times New Roman" w:hAnsi="Times New Roman" w:cs="Times New Roman"/>
          <w:color w:val="000000" w:themeColor="text1"/>
          <w:sz w:val="24"/>
          <w:szCs w:val="24"/>
        </w:rPr>
      </w:pPr>
      <w:bookmarkStart w:id="15" w:name="_Toc143933309"/>
      <w:bookmarkStart w:id="16" w:name="_Toc143933911"/>
      <w:bookmarkStart w:id="17" w:name="_Toc144288294"/>
      <w:r w:rsidRPr="00EA69E0">
        <w:rPr>
          <w:rFonts w:ascii="Times New Roman" w:hAnsi="Times New Roman" w:cs="Times New Roman"/>
          <w:color w:val="000000" w:themeColor="text1"/>
          <w:sz w:val="24"/>
          <w:szCs w:val="24"/>
        </w:rPr>
        <w:t xml:space="preserve">1.4 </w:t>
      </w:r>
      <w:r w:rsidRPr="00EA69E0">
        <w:rPr>
          <w:rFonts w:ascii="Times New Roman" w:hAnsi="Times New Roman" w:cs="Times New Roman"/>
          <w:color w:val="000000" w:themeColor="text1"/>
          <w:sz w:val="24"/>
          <w:szCs w:val="24"/>
        </w:rPr>
        <w:tab/>
        <w:t>Kegunaan Penelitian</w:t>
      </w:r>
      <w:bookmarkEnd w:id="15"/>
      <w:bookmarkEnd w:id="16"/>
      <w:bookmarkEnd w:id="17"/>
      <w:r w:rsidRPr="00EA69E0">
        <w:rPr>
          <w:rFonts w:ascii="Times New Roman" w:hAnsi="Times New Roman" w:cs="Times New Roman"/>
          <w:color w:val="000000" w:themeColor="text1"/>
          <w:sz w:val="24"/>
          <w:szCs w:val="24"/>
        </w:rPr>
        <w:t xml:space="preserve"> </w:t>
      </w:r>
    </w:p>
    <w:p w:rsidR="00A8028E" w:rsidRPr="00EA69E0" w:rsidRDefault="00A8028E" w:rsidP="006F6B8A">
      <w:pPr>
        <w:spacing w:after="0" w:line="360" w:lineRule="auto"/>
        <w:ind w:firstLine="709"/>
        <w:rPr>
          <w:rFonts w:ascii="Times New Roman" w:hAnsi="Times New Roman" w:cs="Times New Roman"/>
          <w:sz w:val="24"/>
          <w:szCs w:val="24"/>
        </w:rPr>
      </w:pPr>
      <w:r w:rsidRPr="00EA69E0">
        <w:rPr>
          <w:rFonts w:ascii="Times New Roman" w:hAnsi="Times New Roman" w:cs="Times New Roman"/>
          <w:sz w:val="24"/>
          <w:szCs w:val="24"/>
        </w:rPr>
        <w:t>Manfaat yang diharapkan dari adanya penelitian ini adalah :</w:t>
      </w:r>
    </w:p>
    <w:p w:rsidR="00A8028E" w:rsidRPr="00EA69E0" w:rsidRDefault="00A8028E" w:rsidP="006F6B8A">
      <w:pPr>
        <w:pStyle w:val="Heading3"/>
        <w:spacing w:before="0" w:line="480" w:lineRule="auto"/>
        <w:ind w:left="709" w:hanging="709"/>
        <w:rPr>
          <w:b w:val="0"/>
          <w:bCs w:val="0"/>
          <w:color w:val="000000" w:themeColor="text1"/>
          <w:sz w:val="24"/>
          <w:szCs w:val="24"/>
          <w:lang w:val="id-ID"/>
        </w:rPr>
      </w:pPr>
      <w:bookmarkStart w:id="18" w:name="_Toc143933310"/>
      <w:bookmarkStart w:id="19" w:name="_Toc143933912"/>
      <w:bookmarkStart w:id="20" w:name="_Toc144288295"/>
      <w:r w:rsidRPr="00EA69E0">
        <w:rPr>
          <w:color w:val="000000" w:themeColor="text1"/>
          <w:sz w:val="24"/>
          <w:szCs w:val="24"/>
          <w:lang w:val="id-ID"/>
        </w:rPr>
        <w:t xml:space="preserve">1.4.1 </w:t>
      </w:r>
      <w:r w:rsidRPr="00EA69E0">
        <w:rPr>
          <w:color w:val="000000" w:themeColor="text1"/>
          <w:sz w:val="24"/>
          <w:szCs w:val="24"/>
          <w:lang w:val="id-ID"/>
        </w:rPr>
        <w:tab/>
        <w:t>Kegunaan Teoritis</w:t>
      </w:r>
      <w:bookmarkEnd w:id="18"/>
      <w:bookmarkEnd w:id="19"/>
      <w:bookmarkEnd w:id="20"/>
    </w:p>
    <w:p w:rsidR="00A8028E" w:rsidRPr="00EA69E0" w:rsidRDefault="00A8028E" w:rsidP="006F6B8A">
      <w:pPr>
        <w:tabs>
          <w:tab w:val="left" w:pos="709"/>
        </w:tabs>
        <w:spacing w:after="0" w:line="480" w:lineRule="auto"/>
        <w:ind w:firstLine="709"/>
        <w:jc w:val="both"/>
        <w:rPr>
          <w:rFonts w:ascii="Times New Roman" w:hAnsi="Times New Roman" w:cs="Times New Roman"/>
          <w:sz w:val="24"/>
          <w:szCs w:val="24"/>
        </w:rPr>
      </w:pPr>
      <w:r w:rsidRPr="00EA69E0">
        <w:rPr>
          <w:rFonts w:ascii="Times New Roman" w:hAnsi="Times New Roman" w:cs="Times New Roman"/>
          <w:sz w:val="24"/>
          <w:szCs w:val="24"/>
        </w:rPr>
        <w:t>Penelitian ini diharapkan dapat memberikan pemahaman terhadap teori akuntansi keperilakuan dalam hal ini mengenai penerimaan teknologi melalui model UTAUT2 pada pengguna Sistem Aplikasi Keuangan Tingkat Instansi (SAKTI). Selain itu, memberikan refrensi yang lebih luas bagi peneliti selanjutnya terkait model UTAUT2 pada penggunaan SAKTI.</w:t>
      </w:r>
    </w:p>
    <w:p w:rsidR="00A8028E" w:rsidRPr="00EA69E0" w:rsidRDefault="00A8028E" w:rsidP="006F6B8A">
      <w:pPr>
        <w:pStyle w:val="Heading3"/>
        <w:spacing w:before="0" w:line="480" w:lineRule="auto"/>
        <w:ind w:left="851" w:hanging="851"/>
        <w:rPr>
          <w:b w:val="0"/>
          <w:bCs w:val="0"/>
          <w:color w:val="000000" w:themeColor="text1"/>
          <w:sz w:val="24"/>
          <w:szCs w:val="24"/>
          <w:lang w:val="id-ID"/>
        </w:rPr>
      </w:pPr>
      <w:bookmarkStart w:id="21" w:name="_Toc143933311"/>
      <w:bookmarkStart w:id="22" w:name="_Toc143933913"/>
      <w:bookmarkStart w:id="23" w:name="_Toc144288296"/>
      <w:r w:rsidRPr="00EA69E0">
        <w:rPr>
          <w:color w:val="000000" w:themeColor="text1"/>
          <w:sz w:val="24"/>
          <w:szCs w:val="24"/>
          <w:lang w:val="id-ID"/>
        </w:rPr>
        <w:t xml:space="preserve">1.4.2 </w:t>
      </w:r>
      <w:r w:rsidRPr="00EA69E0">
        <w:rPr>
          <w:color w:val="000000" w:themeColor="text1"/>
          <w:sz w:val="24"/>
          <w:szCs w:val="24"/>
          <w:lang w:val="id-ID"/>
        </w:rPr>
        <w:tab/>
        <w:t>Kegunaan Praktis</w:t>
      </w:r>
      <w:bookmarkEnd w:id="21"/>
      <w:bookmarkEnd w:id="22"/>
      <w:bookmarkEnd w:id="23"/>
    </w:p>
    <w:p w:rsidR="00A8028E" w:rsidRPr="00EA69E0" w:rsidRDefault="00A8028E" w:rsidP="006F6B8A">
      <w:pPr>
        <w:tabs>
          <w:tab w:val="left" w:pos="851"/>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Hasil dari penelitian ini diharapkan mampu dijadikan sebagai bahan masukan atau evaluasi bagi KPPN Semarang II dan kanwil DJPb Jawa Tengah untuk memahami faktor-faktor apa saja yang mempengaruhi niat dan perilaku penggunaan pada Aplikasi SAKTI. Sehingga diharapkan mampu meningkatkan kinerja sistem mapun pengguna dari sistem tersebut.</w:t>
      </w:r>
    </w:p>
    <w:p w:rsidR="00A8028E" w:rsidRPr="00EA69E0" w:rsidRDefault="00A8028E" w:rsidP="004038C0">
      <w:pPr>
        <w:pStyle w:val="Heading2"/>
        <w:tabs>
          <w:tab w:val="left" w:pos="709"/>
        </w:tabs>
        <w:spacing w:before="0" w:line="480" w:lineRule="auto"/>
        <w:rPr>
          <w:rFonts w:ascii="Times New Roman" w:hAnsi="Times New Roman" w:cs="Times New Roman"/>
          <w:color w:val="000000" w:themeColor="text1"/>
          <w:sz w:val="24"/>
          <w:szCs w:val="24"/>
        </w:rPr>
      </w:pPr>
      <w:bookmarkStart w:id="24" w:name="_Toc143933312"/>
      <w:bookmarkStart w:id="25" w:name="_Toc143933914"/>
      <w:bookmarkStart w:id="26" w:name="_Toc144288297"/>
      <w:r w:rsidRPr="00EA69E0">
        <w:rPr>
          <w:rFonts w:ascii="Times New Roman" w:hAnsi="Times New Roman" w:cs="Times New Roman"/>
          <w:color w:val="000000" w:themeColor="text1"/>
          <w:sz w:val="24"/>
        </w:rPr>
        <w:t xml:space="preserve">1.5 </w:t>
      </w:r>
      <w:r w:rsidRPr="00EA69E0">
        <w:rPr>
          <w:rFonts w:ascii="Times New Roman" w:hAnsi="Times New Roman" w:cs="Times New Roman"/>
          <w:color w:val="000000" w:themeColor="text1"/>
          <w:sz w:val="24"/>
        </w:rPr>
        <w:tab/>
        <w:t>Sistematika Penulisan</w:t>
      </w:r>
      <w:bookmarkEnd w:id="24"/>
      <w:bookmarkEnd w:id="25"/>
      <w:bookmarkEnd w:id="26"/>
      <w:r w:rsidRPr="00EA69E0">
        <w:rPr>
          <w:rFonts w:ascii="Times New Roman" w:hAnsi="Times New Roman" w:cs="Times New Roman"/>
          <w:color w:val="000000" w:themeColor="text1"/>
          <w:sz w:val="24"/>
        </w:rPr>
        <w:t xml:space="preserve"> </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r w:rsidRPr="00EA69E0">
        <w:rPr>
          <w:rFonts w:ascii="Times New Roman" w:hAnsi="Times New Roman" w:cs="Times New Roman"/>
          <w:sz w:val="24"/>
          <w:szCs w:val="24"/>
        </w:rPr>
        <w:tab/>
        <w:t>Sistematika penulisan sangat penting untuk disampaikan untuk memudahkan pembaca memahami apa yang disampaikan dalam tugas akhir. Ringkasan dari masalah-masalah yang dibahas dalam tugas akhir disampaikan dalam sistematika penulisan. Berikut ini adalah sistematika penulisan:</w:t>
      </w: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p>
    <w:p w:rsidR="00A8028E" w:rsidRPr="00EA69E0" w:rsidRDefault="00A8028E" w:rsidP="006F6B8A">
      <w:pPr>
        <w:tabs>
          <w:tab w:val="left" w:pos="720"/>
        </w:tabs>
        <w:spacing w:after="0" w:line="480" w:lineRule="auto"/>
        <w:jc w:val="both"/>
        <w:rPr>
          <w:rFonts w:ascii="Times New Roman" w:hAnsi="Times New Roman" w:cs="Times New Roman"/>
          <w:sz w:val="24"/>
          <w:szCs w:val="24"/>
        </w:rPr>
      </w:pPr>
    </w:p>
    <w:p w:rsidR="00A8028E" w:rsidRPr="00EA69E0" w:rsidRDefault="00A8028E" w:rsidP="006F6B8A">
      <w:pPr>
        <w:tabs>
          <w:tab w:val="left" w:pos="720"/>
          <w:tab w:val="left" w:pos="1080"/>
          <w:tab w:val="left" w:pos="1440"/>
        </w:tabs>
        <w:spacing w:after="0" w:line="480" w:lineRule="auto"/>
        <w:jc w:val="both"/>
        <w:rPr>
          <w:rFonts w:ascii="Times New Roman" w:hAnsi="Times New Roman" w:cs="Times New Roman"/>
          <w:b/>
          <w:bCs/>
          <w:sz w:val="24"/>
          <w:szCs w:val="24"/>
        </w:rPr>
      </w:pPr>
      <w:r w:rsidRPr="00EA69E0">
        <w:rPr>
          <w:rFonts w:ascii="Times New Roman" w:hAnsi="Times New Roman" w:cs="Times New Roman"/>
          <w:b/>
          <w:bCs/>
          <w:sz w:val="24"/>
          <w:szCs w:val="24"/>
        </w:rPr>
        <w:t>BAB I</w:t>
      </w:r>
      <w:r w:rsidRPr="00EA69E0">
        <w:rPr>
          <w:rFonts w:ascii="Times New Roman" w:hAnsi="Times New Roman" w:cs="Times New Roman"/>
          <w:b/>
          <w:bCs/>
          <w:sz w:val="24"/>
          <w:szCs w:val="24"/>
        </w:rPr>
        <w:tab/>
      </w:r>
      <w:r w:rsidRPr="00EA69E0">
        <w:rPr>
          <w:rFonts w:ascii="Times New Roman" w:hAnsi="Times New Roman" w:cs="Times New Roman"/>
          <w:b/>
          <w:bCs/>
          <w:sz w:val="24"/>
          <w:szCs w:val="24"/>
        </w:rPr>
        <w:tab/>
        <w:t xml:space="preserve">: </w:t>
      </w:r>
      <w:r w:rsidRPr="00EA69E0">
        <w:rPr>
          <w:rFonts w:ascii="Times New Roman" w:hAnsi="Times New Roman" w:cs="Times New Roman"/>
          <w:b/>
          <w:bCs/>
          <w:sz w:val="24"/>
          <w:szCs w:val="24"/>
        </w:rPr>
        <w:tab/>
        <w:t>PENDAHULUAN</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sz w:val="24"/>
          <w:szCs w:val="24"/>
        </w:rPr>
      </w:pPr>
      <w:r w:rsidRPr="00EA69E0">
        <w:rPr>
          <w:rFonts w:ascii="Times New Roman" w:hAnsi="Times New Roman" w:cs="Times New Roman"/>
          <w:sz w:val="24"/>
          <w:szCs w:val="24"/>
        </w:rPr>
        <w:tab/>
      </w:r>
      <w:r w:rsidRPr="00EA69E0">
        <w:rPr>
          <w:rFonts w:ascii="Times New Roman" w:hAnsi="Times New Roman" w:cs="Times New Roman"/>
          <w:sz w:val="24"/>
          <w:szCs w:val="24"/>
        </w:rPr>
        <w:tab/>
      </w:r>
      <w:r w:rsidRPr="00EA69E0">
        <w:rPr>
          <w:rFonts w:ascii="Times New Roman" w:hAnsi="Times New Roman" w:cs="Times New Roman"/>
          <w:sz w:val="24"/>
          <w:szCs w:val="24"/>
        </w:rPr>
        <w:tab/>
        <w:t xml:space="preserve">Bab ini menerangkan apa yang menjadi latar belakang penulisan penelitian yaitu perkembangan teknologi yang berkembang pesat, realisasi anggaran, manfaat yang diberikan dari </w:t>
      </w:r>
      <w:r w:rsidRPr="00EA69E0">
        <w:rPr>
          <w:rFonts w:ascii="Times New Roman" w:hAnsi="Times New Roman" w:cs="Times New Roman"/>
          <w:i/>
          <w:iCs/>
          <w:sz w:val="24"/>
          <w:szCs w:val="24"/>
        </w:rPr>
        <w:t>e-goverment</w:t>
      </w:r>
      <w:r w:rsidRPr="00EA69E0">
        <w:rPr>
          <w:rFonts w:ascii="Times New Roman" w:hAnsi="Times New Roman" w:cs="Times New Roman"/>
          <w:sz w:val="24"/>
          <w:szCs w:val="24"/>
        </w:rPr>
        <w:t xml:space="preserve"> tersebut, masalah yang sering terjadi pada aplikasi SAKTI, kegagalan </w:t>
      </w:r>
      <w:r w:rsidRPr="00EA69E0">
        <w:rPr>
          <w:rFonts w:ascii="Times New Roman" w:hAnsi="Times New Roman" w:cs="Times New Roman"/>
          <w:i/>
          <w:iCs/>
          <w:sz w:val="24"/>
          <w:szCs w:val="24"/>
        </w:rPr>
        <w:t>e-goverment</w:t>
      </w:r>
      <w:r w:rsidRPr="00EA69E0">
        <w:rPr>
          <w:rFonts w:ascii="Times New Roman" w:hAnsi="Times New Roman" w:cs="Times New Roman"/>
          <w:sz w:val="24"/>
          <w:szCs w:val="24"/>
        </w:rPr>
        <w:t xml:space="preserve"> reseach gap dan penelitian terdahulu yang meneliti model serupa atau sistem keuangan pemerintah yang sejenis, rumusan masalah penelitian, tujuan penulisan penelitian dan manfaat penelitian yang dapat diperoleh pembaca serta bagaimana sistematika penulisan penelitian ini disusun.</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b/>
          <w:bCs/>
          <w:sz w:val="24"/>
          <w:szCs w:val="24"/>
        </w:rPr>
      </w:pPr>
      <w:r w:rsidRPr="00EA69E0">
        <w:rPr>
          <w:rFonts w:ascii="Times New Roman" w:hAnsi="Times New Roman" w:cs="Times New Roman"/>
          <w:b/>
          <w:bCs/>
          <w:sz w:val="24"/>
          <w:szCs w:val="24"/>
        </w:rPr>
        <w:t>BAB II</w:t>
      </w:r>
      <w:r w:rsidRPr="00EA69E0">
        <w:rPr>
          <w:rFonts w:ascii="Times New Roman" w:hAnsi="Times New Roman" w:cs="Times New Roman"/>
          <w:b/>
          <w:bCs/>
          <w:sz w:val="24"/>
          <w:szCs w:val="24"/>
        </w:rPr>
        <w:tab/>
        <w:t>:</w:t>
      </w:r>
      <w:r w:rsidRPr="00EA69E0">
        <w:rPr>
          <w:rFonts w:ascii="Times New Roman" w:hAnsi="Times New Roman" w:cs="Times New Roman"/>
          <w:b/>
          <w:bCs/>
          <w:sz w:val="24"/>
          <w:szCs w:val="24"/>
        </w:rPr>
        <w:tab/>
        <w:t>TELAAH PUSTAKA</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sz w:val="24"/>
          <w:szCs w:val="24"/>
        </w:rPr>
      </w:pPr>
      <w:r w:rsidRPr="00EA69E0">
        <w:rPr>
          <w:rFonts w:ascii="Times New Roman" w:hAnsi="Times New Roman" w:cs="Times New Roman"/>
          <w:sz w:val="24"/>
          <w:szCs w:val="24"/>
        </w:rPr>
        <w:tab/>
      </w:r>
      <w:r w:rsidRPr="00EA69E0">
        <w:rPr>
          <w:rFonts w:ascii="Times New Roman" w:hAnsi="Times New Roman" w:cs="Times New Roman"/>
          <w:sz w:val="24"/>
          <w:szCs w:val="24"/>
        </w:rPr>
        <w:tab/>
      </w:r>
      <w:r w:rsidRPr="00EA69E0">
        <w:rPr>
          <w:rFonts w:ascii="Times New Roman" w:hAnsi="Times New Roman" w:cs="Times New Roman"/>
          <w:sz w:val="24"/>
          <w:szCs w:val="24"/>
        </w:rPr>
        <w:tab/>
        <w:t>Bab ini berisi teori dan penjelasan dasar-dasar teoritis penelitian, beberapa penelitian terdahulu yang mendukung dan memperkuat argumen yang terdapat dalam penelitian, kerangka pemikiran, serta pengembangan rumusan hipotesis yang berkaitan dengan UTAUT2.</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b/>
          <w:bCs/>
          <w:sz w:val="24"/>
          <w:szCs w:val="24"/>
        </w:rPr>
      </w:pPr>
      <w:r w:rsidRPr="00EA69E0">
        <w:rPr>
          <w:rFonts w:ascii="Times New Roman" w:hAnsi="Times New Roman" w:cs="Times New Roman"/>
          <w:b/>
          <w:bCs/>
          <w:sz w:val="24"/>
          <w:szCs w:val="24"/>
        </w:rPr>
        <w:t>BAB III</w:t>
      </w:r>
      <w:r w:rsidRPr="00EA69E0">
        <w:rPr>
          <w:rFonts w:ascii="Times New Roman" w:hAnsi="Times New Roman" w:cs="Times New Roman"/>
          <w:b/>
          <w:bCs/>
          <w:sz w:val="24"/>
          <w:szCs w:val="24"/>
        </w:rPr>
        <w:tab/>
        <w:t>:</w:t>
      </w:r>
      <w:r w:rsidRPr="00EA69E0">
        <w:rPr>
          <w:rFonts w:ascii="Times New Roman" w:hAnsi="Times New Roman" w:cs="Times New Roman"/>
          <w:b/>
          <w:bCs/>
          <w:sz w:val="24"/>
          <w:szCs w:val="24"/>
        </w:rPr>
        <w:tab/>
        <w:t>METODE PENELITIAN</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sz w:val="24"/>
          <w:szCs w:val="24"/>
        </w:rPr>
      </w:pPr>
      <w:r w:rsidRPr="00EA69E0">
        <w:rPr>
          <w:rFonts w:ascii="Times New Roman" w:hAnsi="Times New Roman" w:cs="Times New Roman"/>
          <w:b/>
          <w:bCs/>
          <w:sz w:val="24"/>
          <w:szCs w:val="24"/>
        </w:rPr>
        <w:tab/>
      </w:r>
      <w:r w:rsidRPr="00EA69E0">
        <w:rPr>
          <w:rFonts w:ascii="Times New Roman" w:hAnsi="Times New Roman" w:cs="Times New Roman"/>
          <w:b/>
          <w:bCs/>
          <w:sz w:val="24"/>
          <w:szCs w:val="24"/>
        </w:rPr>
        <w:tab/>
      </w:r>
      <w:r w:rsidRPr="00EA69E0">
        <w:rPr>
          <w:rFonts w:ascii="Times New Roman" w:hAnsi="Times New Roman" w:cs="Times New Roman"/>
          <w:b/>
          <w:bCs/>
          <w:sz w:val="24"/>
          <w:szCs w:val="24"/>
        </w:rPr>
        <w:tab/>
      </w:r>
      <w:r w:rsidRPr="00EA69E0">
        <w:rPr>
          <w:rFonts w:ascii="Times New Roman" w:hAnsi="Times New Roman" w:cs="Times New Roman"/>
          <w:sz w:val="24"/>
          <w:szCs w:val="24"/>
        </w:rPr>
        <w:t>Bab ini memberikan penjelasan rinci mengenai variabel dependen dan independen yang digunakan dalam penelitian, teknik pengambilan sampel, populasi, jenis dan sumber perolehan data, metode pengumpulan data, dan metode analisis penelitian. Bab ini juga menjelaskan alat analisis penelitian yang digunakan dalam penelitian ini.</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sz w:val="24"/>
          <w:szCs w:val="24"/>
        </w:rPr>
      </w:pPr>
    </w:p>
    <w:p w:rsidR="00A8028E" w:rsidRPr="00EA69E0" w:rsidRDefault="00A8028E" w:rsidP="006F6B8A">
      <w:pPr>
        <w:tabs>
          <w:tab w:val="left" w:pos="720"/>
          <w:tab w:val="left" w:pos="1080"/>
          <w:tab w:val="left" w:pos="1440"/>
        </w:tabs>
        <w:spacing w:after="0" w:line="480" w:lineRule="auto"/>
        <w:jc w:val="both"/>
        <w:rPr>
          <w:rFonts w:ascii="Times New Roman" w:hAnsi="Times New Roman" w:cs="Times New Roman"/>
          <w:b/>
          <w:bCs/>
          <w:sz w:val="24"/>
          <w:szCs w:val="24"/>
        </w:rPr>
      </w:pPr>
      <w:r w:rsidRPr="00EA69E0">
        <w:rPr>
          <w:rFonts w:ascii="Times New Roman" w:hAnsi="Times New Roman" w:cs="Times New Roman"/>
          <w:b/>
          <w:bCs/>
          <w:sz w:val="24"/>
          <w:szCs w:val="24"/>
        </w:rPr>
        <w:t>BAB IV</w:t>
      </w:r>
      <w:r w:rsidRPr="00EA69E0">
        <w:rPr>
          <w:rFonts w:ascii="Times New Roman" w:hAnsi="Times New Roman" w:cs="Times New Roman"/>
          <w:b/>
          <w:bCs/>
          <w:sz w:val="24"/>
          <w:szCs w:val="24"/>
        </w:rPr>
        <w:tab/>
        <w:t>:</w:t>
      </w:r>
      <w:r w:rsidRPr="00EA69E0">
        <w:rPr>
          <w:rFonts w:ascii="Times New Roman" w:hAnsi="Times New Roman" w:cs="Times New Roman"/>
          <w:b/>
          <w:bCs/>
          <w:sz w:val="24"/>
          <w:szCs w:val="24"/>
        </w:rPr>
        <w:tab/>
        <w:t>HASIL DAN ANALISIS</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sz w:val="24"/>
          <w:szCs w:val="24"/>
        </w:rPr>
      </w:pPr>
      <w:r w:rsidRPr="00EA69E0">
        <w:rPr>
          <w:rFonts w:ascii="Times New Roman" w:hAnsi="Times New Roman" w:cs="Times New Roman"/>
          <w:b/>
          <w:bCs/>
          <w:sz w:val="24"/>
          <w:szCs w:val="24"/>
        </w:rPr>
        <w:tab/>
      </w:r>
      <w:r w:rsidRPr="00EA69E0">
        <w:rPr>
          <w:rFonts w:ascii="Times New Roman" w:hAnsi="Times New Roman" w:cs="Times New Roman"/>
          <w:b/>
          <w:bCs/>
          <w:sz w:val="24"/>
          <w:szCs w:val="24"/>
        </w:rPr>
        <w:tab/>
      </w:r>
      <w:r w:rsidRPr="00EA69E0">
        <w:rPr>
          <w:rFonts w:ascii="Times New Roman" w:hAnsi="Times New Roman" w:cs="Times New Roman"/>
          <w:b/>
          <w:bCs/>
          <w:sz w:val="24"/>
          <w:szCs w:val="24"/>
        </w:rPr>
        <w:tab/>
      </w:r>
      <w:r w:rsidRPr="00EA69E0">
        <w:rPr>
          <w:rFonts w:ascii="Times New Roman" w:hAnsi="Times New Roman" w:cs="Times New Roman"/>
          <w:sz w:val="24"/>
          <w:szCs w:val="24"/>
        </w:rPr>
        <w:t>Bab ini menjelaskan tentang deskripsi objek penelitian yang menjelaskan beberapa gambaran umum dari responden, hasil analisis data penelitian yang dibagi menjadi tiga yaitu statistik deskriptif, model structural dan model pengukuran, dan menjelaskan interprtasi hasil dari temuan penelitian berdasarkan pengujian yang telah dilakukan.</w:t>
      </w:r>
    </w:p>
    <w:p w:rsidR="00A8028E" w:rsidRPr="00EA69E0" w:rsidRDefault="00A8028E" w:rsidP="006F6B8A">
      <w:pPr>
        <w:tabs>
          <w:tab w:val="left" w:pos="720"/>
          <w:tab w:val="left" w:pos="1080"/>
          <w:tab w:val="left" w:pos="1440"/>
        </w:tabs>
        <w:spacing w:after="0" w:line="480" w:lineRule="auto"/>
        <w:jc w:val="both"/>
        <w:rPr>
          <w:rFonts w:ascii="Times New Roman" w:hAnsi="Times New Roman" w:cs="Times New Roman"/>
          <w:b/>
          <w:bCs/>
          <w:sz w:val="24"/>
          <w:szCs w:val="24"/>
        </w:rPr>
      </w:pPr>
      <w:r w:rsidRPr="00EA69E0">
        <w:rPr>
          <w:rFonts w:ascii="Times New Roman" w:hAnsi="Times New Roman" w:cs="Times New Roman"/>
          <w:b/>
          <w:bCs/>
          <w:sz w:val="24"/>
          <w:szCs w:val="24"/>
        </w:rPr>
        <w:t>BAB V</w:t>
      </w:r>
      <w:r w:rsidRPr="00EA69E0">
        <w:rPr>
          <w:rFonts w:ascii="Times New Roman" w:hAnsi="Times New Roman" w:cs="Times New Roman"/>
          <w:b/>
          <w:bCs/>
          <w:sz w:val="24"/>
          <w:szCs w:val="24"/>
        </w:rPr>
        <w:tab/>
        <w:t xml:space="preserve">: </w:t>
      </w:r>
      <w:r w:rsidRPr="00EA69E0">
        <w:rPr>
          <w:rFonts w:ascii="Times New Roman" w:hAnsi="Times New Roman" w:cs="Times New Roman"/>
          <w:b/>
          <w:bCs/>
          <w:sz w:val="24"/>
          <w:szCs w:val="24"/>
        </w:rPr>
        <w:tab/>
        <w:t>PENUTUP</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sz w:val="24"/>
          <w:szCs w:val="24"/>
        </w:rPr>
      </w:pPr>
      <w:r w:rsidRPr="00EA69E0">
        <w:rPr>
          <w:rFonts w:ascii="Times New Roman" w:hAnsi="Times New Roman" w:cs="Times New Roman"/>
          <w:b/>
          <w:bCs/>
          <w:sz w:val="24"/>
          <w:szCs w:val="24"/>
        </w:rPr>
        <w:tab/>
      </w:r>
      <w:r w:rsidRPr="00EA69E0">
        <w:rPr>
          <w:rFonts w:ascii="Times New Roman" w:hAnsi="Times New Roman" w:cs="Times New Roman"/>
          <w:b/>
          <w:bCs/>
          <w:sz w:val="24"/>
          <w:szCs w:val="24"/>
        </w:rPr>
        <w:tab/>
      </w:r>
      <w:r w:rsidRPr="00EA69E0">
        <w:rPr>
          <w:rFonts w:ascii="Times New Roman" w:hAnsi="Times New Roman" w:cs="Times New Roman"/>
          <w:b/>
          <w:bCs/>
          <w:sz w:val="24"/>
          <w:szCs w:val="24"/>
        </w:rPr>
        <w:tab/>
      </w:r>
      <w:r w:rsidRPr="00EA69E0">
        <w:rPr>
          <w:rFonts w:ascii="Times New Roman" w:hAnsi="Times New Roman" w:cs="Times New Roman"/>
          <w:sz w:val="24"/>
          <w:szCs w:val="24"/>
        </w:rPr>
        <w:t>Bab ini menyajikan kesimpulan yang diambil dari hasil penelitian berupa temuan penelitian dan hasil analisis, keterbatasan penelitian, dan saran untuk penelitian lebih lanjut.</w:t>
      </w:r>
    </w:p>
    <w:p w:rsidR="00A8028E" w:rsidRPr="00EA69E0" w:rsidRDefault="00A8028E" w:rsidP="006F6B8A">
      <w:pPr>
        <w:tabs>
          <w:tab w:val="left" w:pos="720"/>
          <w:tab w:val="left" w:pos="1080"/>
          <w:tab w:val="left" w:pos="1440"/>
        </w:tabs>
        <w:spacing w:after="0" w:line="480" w:lineRule="auto"/>
        <w:ind w:left="1440" w:hanging="1440"/>
        <w:jc w:val="both"/>
        <w:rPr>
          <w:rFonts w:ascii="Times New Roman" w:hAnsi="Times New Roman" w:cs="Times New Roman"/>
          <w:sz w:val="24"/>
          <w:szCs w:val="24"/>
        </w:rPr>
      </w:pPr>
    </w:p>
    <w:p w:rsidR="00A8028E" w:rsidRPr="00EA69E0" w:rsidRDefault="00A8028E" w:rsidP="00E75497"/>
    <w:p w:rsidR="00A8028E" w:rsidRPr="00EA69E0" w:rsidRDefault="00A8028E" w:rsidP="001C7DA8"/>
    <w:p w:rsidR="00A8028E" w:rsidRPr="00EA69E0" w:rsidRDefault="00A8028E" w:rsidP="001C7DA8"/>
    <w:p w:rsidR="00A8028E" w:rsidRPr="00EA69E0" w:rsidRDefault="00A8028E" w:rsidP="001C7DA8"/>
    <w:p w:rsidR="00A8028E" w:rsidRPr="00EA69E0" w:rsidRDefault="00A8028E" w:rsidP="001C7DA8"/>
    <w:p w:rsidR="00A8028E" w:rsidRPr="00EA69E0" w:rsidRDefault="00A8028E" w:rsidP="001C7DA8"/>
    <w:p w:rsidR="00A8028E" w:rsidRPr="00EA69E0" w:rsidRDefault="00A8028E" w:rsidP="001C7DA8"/>
    <w:p w:rsidR="00A8028E" w:rsidRPr="00EA69E0" w:rsidRDefault="00A8028E" w:rsidP="001C7DA8"/>
    <w:p w:rsidR="00A8028E" w:rsidRPr="00EA69E0" w:rsidRDefault="00A8028E" w:rsidP="001C7DA8">
      <w:pPr>
        <w:tabs>
          <w:tab w:val="center" w:pos="3969"/>
        </w:tabs>
        <w:sectPr w:rsidR="00A8028E" w:rsidRPr="00EA69E0" w:rsidSect="0000459A">
          <w:footerReference w:type="default" r:id="rId6"/>
          <w:pgSz w:w="11907" w:h="16839" w:code="9"/>
          <w:pgMar w:top="2268" w:right="1701" w:bottom="1701" w:left="2268" w:header="709" w:footer="709" w:gutter="0"/>
          <w:pgNumType w:start="2"/>
          <w:cols w:space="708"/>
          <w:docGrid w:linePitch="360"/>
        </w:sectPr>
      </w:pPr>
      <w:r w:rsidRPr="00EA69E0">
        <w:tab/>
      </w:r>
    </w:p>
    <w:p w:rsidR="00000000" w:rsidRDefault="00A8028E"/>
    <w:sectPr w:rsidR="00000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4DEA" w:rsidRDefault="00A8028E">
    <w:pPr>
      <w:pStyle w:val="BodyTex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237FB"/>
    <w:multiLevelType w:val="multilevel"/>
    <w:tmpl w:val="B3CE9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47D4BF9"/>
    <w:multiLevelType w:val="hybridMultilevel"/>
    <w:tmpl w:val="48A4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F0DF5"/>
    <w:multiLevelType w:val="hybridMultilevel"/>
    <w:tmpl w:val="48A4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8E"/>
    <w:rsid w:val="00A8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2149E2-B7DA-467F-8AD8-E11CE35E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028E"/>
    <w:pPr>
      <w:widowControl w:val="0"/>
      <w:autoSpaceDE w:val="0"/>
      <w:autoSpaceDN w:val="0"/>
      <w:spacing w:after="0" w:line="240" w:lineRule="auto"/>
      <w:ind w:left="588" w:hanging="720"/>
      <w:jc w:val="both"/>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A8028E"/>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id-ID"/>
    </w:rPr>
  </w:style>
  <w:style w:type="paragraph" w:styleId="Heading3">
    <w:name w:val="heading 3"/>
    <w:basedOn w:val="Normal"/>
    <w:link w:val="Heading3Char"/>
    <w:uiPriority w:val="9"/>
    <w:unhideWhenUsed/>
    <w:qFormat/>
    <w:rsid w:val="00A8028E"/>
    <w:pPr>
      <w:widowControl w:val="0"/>
      <w:autoSpaceDE w:val="0"/>
      <w:autoSpaceDN w:val="0"/>
      <w:spacing w:before="103" w:after="0" w:line="240" w:lineRule="auto"/>
      <w:ind w:left="754"/>
      <w:outlineLvl w:val="2"/>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8E"/>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A8028E"/>
    <w:rPr>
      <w:rFonts w:asciiTheme="majorHAnsi" w:eastAsiaTheme="majorEastAsia" w:hAnsiTheme="majorHAnsi" w:cstheme="majorBidi"/>
      <w:b/>
      <w:bCs/>
      <w:color w:val="4472C4" w:themeColor="accent1"/>
      <w:sz w:val="26"/>
      <w:szCs w:val="26"/>
      <w:lang w:val="id-ID"/>
    </w:rPr>
  </w:style>
  <w:style w:type="character" w:customStyle="1" w:styleId="Heading3Char">
    <w:name w:val="Heading 3 Char"/>
    <w:basedOn w:val="DefaultParagraphFont"/>
    <w:link w:val="Heading3"/>
    <w:uiPriority w:val="9"/>
    <w:rsid w:val="00A8028E"/>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A8028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8028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djpb.kemenkeu.go.id"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FB7FBF0A1F4D4690E3E388BBD90932"/>
        <w:category>
          <w:name w:val="General"/>
          <w:gallery w:val="placeholder"/>
        </w:category>
        <w:types>
          <w:type w:val="bbPlcHdr"/>
        </w:types>
        <w:behaviors>
          <w:behavior w:val="content"/>
        </w:behaviors>
        <w:guid w:val="{45EDAB55-6DE0-4B1B-B3FB-3D165FFB0B5B}"/>
      </w:docPartPr>
      <w:docPartBody>
        <w:p w:rsidR="00000000" w:rsidRDefault="009013AD" w:rsidP="009013AD">
          <w:pPr>
            <w:pStyle w:val="1CFB7FBF0A1F4D4690E3E388BBD90932"/>
          </w:pPr>
          <w:r w:rsidRPr="004E2E87">
            <w:rPr>
              <w:rStyle w:val="PlaceholderText"/>
            </w:rPr>
            <w:t>Click or tap here to enter text.</w:t>
          </w:r>
        </w:p>
      </w:docPartBody>
    </w:docPart>
    <w:docPart>
      <w:docPartPr>
        <w:name w:val="12D9C14055884DC1903E1051A4C21556"/>
        <w:category>
          <w:name w:val="General"/>
          <w:gallery w:val="placeholder"/>
        </w:category>
        <w:types>
          <w:type w:val="bbPlcHdr"/>
        </w:types>
        <w:behaviors>
          <w:behavior w:val="content"/>
        </w:behaviors>
        <w:guid w:val="{FF02DC6D-7144-41BC-818B-59F26216F84F}"/>
      </w:docPartPr>
      <w:docPartBody>
        <w:p w:rsidR="00000000" w:rsidRDefault="009013AD" w:rsidP="009013AD">
          <w:pPr>
            <w:pStyle w:val="12D9C14055884DC1903E1051A4C21556"/>
          </w:pPr>
          <w:r w:rsidRPr="004E2E87">
            <w:rPr>
              <w:rStyle w:val="PlaceholderText"/>
            </w:rPr>
            <w:t>Click or tap here to enter text.</w:t>
          </w:r>
        </w:p>
      </w:docPartBody>
    </w:docPart>
    <w:docPart>
      <w:docPartPr>
        <w:name w:val="D4431A58B70C40ED988BAA9FF8D7BEAD"/>
        <w:category>
          <w:name w:val="General"/>
          <w:gallery w:val="placeholder"/>
        </w:category>
        <w:types>
          <w:type w:val="bbPlcHdr"/>
        </w:types>
        <w:behaviors>
          <w:behavior w:val="content"/>
        </w:behaviors>
        <w:guid w:val="{AA22D684-4576-4E2A-8790-4C37B2E5C32C}"/>
      </w:docPartPr>
      <w:docPartBody>
        <w:p w:rsidR="00000000" w:rsidRDefault="009013AD" w:rsidP="009013AD">
          <w:pPr>
            <w:pStyle w:val="D4431A58B70C40ED988BAA9FF8D7BEAD"/>
          </w:pPr>
          <w:r w:rsidRPr="004E2E87">
            <w:rPr>
              <w:rStyle w:val="PlaceholderText"/>
            </w:rPr>
            <w:t>Click or tap here to enter text.</w:t>
          </w:r>
        </w:p>
      </w:docPartBody>
    </w:docPart>
    <w:docPart>
      <w:docPartPr>
        <w:name w:val="28CA9CDC612D4C2B9663BE7D464A98AC"/>
        <w:category>
          <w:name w:val="General"/>
          <w:gallery w:val="placeholder"/>
        </w:category>
        <w:types>
          <w:type w:val="bbPlcHdr"/>
        </w:types>
        <w:behaviors>
          <w:behavior w:val="content"/>
        </w:behaviors>
        <w:guid w:val="{67AC4254-AEF0-4BB1-AA4B-A65DED1EA3B1}"/>
      </w:docPartPr>
      <w:docPartBody>
        <w:p w:rsidR="00000000" w:rsidRDefault="009013AD" w:rsidP="009013AD">
          <w:pPr>
            <w:pStyle w:val="28CA9CDC612D4C2B9663BE7D464A98AC"/>
          </w:pPr>
          <w:r w:rsidRPr="004E2E87">
            <w:rPr>
              <w:rStyle w:val="PlaceholderText"/>
            </w:rPr>
            <w:t>Click or tap here to enter text.</w:t>
          </w:r>
        </w:p>
      </w:docPartBody>
    </w:docPart>
    <w:docPart>
      <w:docPartPr>
        <w:name w:val="F1D2A9E7DF4F4FD084C93AD942F0EFCF"/>
        <w:category>
          <w:name w:val="General"/>
          <w:gallery w:val="placeholder"/>
        </w:category>
        <w:types>
          <w:type w:val="bbPlcHdr"/>
        </w:types>
        <w:behaviors>
          <w:behavior w:val="content"/>
        </w:behaviors>
        <w:guid w:val="{4A61CFC7-EE24-4C38-9BDD-15D5ACEEFA6A}"/>
      </w:docPartPr>
      <w:docPartBody>
        <w:p w:rsidR="00000000" w:rsidRDefault="009013AD" w:rsidP="009013AD">
          <w:pPr>
            <w:pStyle w:val="F1D2A9E7DF4F4FD084C93AD942F0EFCF"/>
          </w:pPr>
          <w:r w:rsidRPr="004E2E87">
            <w:rPr>
              <w:rStyle w:val="PlaceholderText"/>
            </w:rPr>
            <w:t>Click or tap here to enter text.</w:t>
          </w:r>
        </w:p>
      </w:docPartBody>
    </w:docPart>
    <w:docPart>
      <w:docPartPr>
        <w:name w:val="2B7B69DC04624826A5D86B6F78AFC66B"/>
        <w:category>
          <w:name w:val="General"/>
          <w:gallery w:val="placeholder"/>
        </w:category>
        <w:types>
          <w:type w:val="bbPlcHdr"/>
        </w:types>
        <w:behaviors>
          <w:behavior w:val="content"/>
        </w:behaviors>
        <w:guid w:val="{02204E5B-0D2F-4527-8ACB-FA031E9932F8}"/>
      </w:docPartPr>
      <w:docPartBody>
        <w:p w:rsidR="00000000" w:rsidRDefault="009013AD" w:rsidP="009013AD">
          <w:pPr>
            <w:pStyle w:val="2B7B69DC04624826A5D86B6F78AFC66B"/>
          </w:pPr>
          <w:r w:rsidRPr="004E2E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AD"/>
    <w:rsid w:val="0090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3AD"/>
    <w:rPr>
      <w:color w:val="808080"/>
    </w:rPr>
  </w:style>
  <w:style w:type="paragraph" w:customStyle="1" w:styleId="1CFB7FBF0A1F4D4690E3E388BBD90932">
    <w:name w:val="1CFB7FBF0A1F4D4690E3E388BBD90932"/>
    <w:rsid w:val="009013AD"/>
  </w:style>
  <w:style w:type="paragraph" w:customStyle="1" w:styleId="12D9C14055884DC1903E1051A4C21556">
    <w:name w:val="12D9C14055884DC1903E1051A4C21556"/>
    <w:rsid w:val="009013AD"/>
  </w:style>
  <w:style w:type="paragraph" w:customStyle="1" w:styleId="D4431A58B70C40ED988BAA9FF8D7BEAD">
    <w:name w:val="D4431A58B70C40ED988BAA9FF8D7BEAD"/>
    <w:rsid w:val="009013AD"/>
  </w:style>
  <w:style w:type="paragraph" w:customStyle="1" w:styleId="28CA9CDC612D4C2B9663BE7D464A98AC">
    <w:name w:val="28CA9CDC612D4C2B9663BE7D464A98AC"/>
    <w:rsid w:val="009013AD"/>
  </w:style>
  <w:style w:type="paragraph" w:customStyle="1" w:styleId="F1D2A9E7DF4F4FD084C93AD942F0EFCF">
    <w:name w:val="F1D2A9E7DF4F4FD084C93AD942F0EFCF"/>
    <w:rsid w:val="009013AD"/>
  </w:style>
  <w:style w:type="paragraph" w:customStyle="1" w:styleId="2B7B69DC04624826A5D86B6F78AFC66B">
    <w:name w:val="2B7B69DC04624826A5D86B6F78AFC66B"/>
    <w:rsid w:val="00901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11600</Words>
  <Characters>66124</Characters>
  <Application>Microsoft Office Word</Application>
  <DocSecurity>0</DocSecurity>
  <Lines>551</Lines>
  <Paragraphs>155</Paragraphs>
  <ScaleCrop>false</ScaleCrop>
  <Company/>
  <LinksUpToDate>false</LinksUpToDate>
  <CharactersWithSpaces>77569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Fortunella Farlyagiza</dc:creator>
  <cp:keywords/>
  <dc:description/>
  <cp:lastModifiedBy/>
  <cp:revision>1</cp:revision>
  <dcterms:created xsi:type="dcterms:W3CDTF">2023-09-20T11:37:00Z</dcterms:created>
</cp:coreProperties>
</file>