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EB8D" w14:textId="77777777" w:rsidR="00C93015" w:rsidRPr="000272E6" w:rsidRDefault="00C93015" w:rsidP="00C93015">
      <w:pPr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0272E6">
        <w:rPr>
          <w:rFonts w:ascii="Times New Roman" w:hAnsi="Times New Roman" w:cs="Times New Roman"/>
          <w:b/>
          <w:bCs/>
          <w:sz w:val="32"/>
          <w:szCs w:val="32"/>
        </w:rPr>
        <w:t>BAB I</w:t>
      </w:r>
    </w:p>
    <w:p w14:paraId="51F658B6" w14:textId="77777777" w:rsidR="00C93015" w:rsidRPr="000272E6" w:rsidRDefault="00C93015" w:rsidP="00C930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72E6">
        <w:rPr>
          <w:rFonts w:ascii="Times New Roman" w:hAnsi="Times New Roman" w:cs="Times New Roman"/>
          <w:b/>
          <w:bCs/>
          <w:sz w:val="32"/>
          <w:szCs w:val="32"/>
        </w:rPr>
        <w:t>PENDAHULUAN</w:t>
      </w:r>
    </w:p>
    <w:p w14:paraId="72B62BCF" w14:textId="77777777" w:rsidR="00C93015" w:rsidRPr="000272E6" w:rsidRDefault="00C93015" w:rsidP="00C930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BBA167" w14:textId="77777777" w:rsidR="00C93015" w:rsidRPr="000272E6" w:rsidRDefault="00C93015" w:rsidP="00C930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72E6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Pr="000272E6">
        <w:rPr>
          <w:rFonts w:ascii="Times New Roman" w:hAnsi="Times New Roman" w:cs="Times New Roman"/>
          <w:b/>
          <w:bCs/>
          <w:sz w:val="28"/>
          <w:szCs w:val="28"/>
        </w:rPr>
        <w:tab/>
        <w:t>LATAR BELAKANG</w:t>
      </w:r>
    </w:p>
    <w:p w14:paraId="262BDA57" w14:textId="77777777" w:rsidR="00C93015" w:rsidRDefault="00C93015" w:rsidP="00C9301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7DF">
        <w:rPr>
          <w:rFonts w:ascii="Times New Roman" w:hAnsi="Times New Roman" w:cs="Times New Roman"/>
          <w:sz w:val="24"/>
          <w:szCs w:val="24"/>
        </w:rPr>
        <w:t xml:space="preserve">Stroke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Pr="000237DF">
        <w:rPr>
          <w:rFonts w:ascii="Times New Roman" w:hAnsi="Times New Roman" w:cs="Times New Roman"/>
          <w:sz w:val="24"/>
          <w:szCs w:val="24"/>
        </w:rPr>
        <w:t>dunia.</w:t>
      </w:r>
      <w:r w:rsidRPr="00D13D2E">
        <w:rPr>
          <w:rFonts w:ascii="Times New Roman" w:hAnsi="Times New Roman" w:cs="Times New Roman"/>
          <w:i/>
          <w:iCs/>
          <w:sz w:val="24"/>
          <w:szCs w:val="24"/>
        </w:rPr>
        <w:t>World</w:t>
      </w:r>
      <w:proofErr w:type="spellEnd"/>
      <w:proofErr w:type="gramEnd"/>
      <w:r w:rsidRPr="00D13D2E">
        <w:rPr>
          <w:rFonts w:ascii="Times New Roman" w:hAnsi="Times New Roman" w:cs="Times New Roman"/>
          <w:i/>
          <w:iCs/>
          <w:sz w:val="24"/>
          <w:szCs w:val="24"/>
        </w:rPr>
        <w:t xml:space="preserve"> Stroke Organization</w:t>
      </w:r>
      <w:r w:rsidRPr="000237DF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13,7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stroke dan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5,5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dunia. </w:t>
      </w:r>
      <w:r w:rsidRPr="000237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r w:rsidRPr="000237DF">
        <w:rPr>
          <w:rFonts w:ascii="Times New Roman" w:hAnsi="Times New Roman" w:cs="Times New Roman"/>
          <w:i/>
          <w:iCs/>
          <w:sz w:val="24"/>
          <w:szCs w:val="24"/>
        </w:rPr>
        <w:t>Data American Health Association</w:t>
      </w:r>
      <w:r w:rsidRPr="000237DF">
        <w:rPr>
          <w:rFonts w:ascii="Times New Roman" w:hAnsi="Times New Roman" w:cs="Times New Roman"/>
          <w:sz w:val="24"/>
          <w:szCs w:val="24"/>
        </w:rPr>
        <w:t xml:space="preserve"> (AHA) 2017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detik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237DF">
        <w:rPr>
          <w:rFonts w:ascii="Times New Roman" w:hAnsi="Times New Roman" w:cs="Times New Roman"/>
          <w:sz w:val="24"/>
          <w:szCs w:val="24"/>
        </w:rPr>
        <w:t xml:space="preserve">dengan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795.000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stroke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berulang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stroke meninggal.</w:t>
      </w:r>
      <w:r w:rsidRPr="000237D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Riskesdas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insidensi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stroke di Indonesia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7/1.000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10,9/1.000 penduduk.</w:t>
      </w:r>
      <w:r w:rsidRPr="000237D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, stroke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stroke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iskemik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(80 – 85 %) dan stroke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hemoragik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7DF">
        <w:rPr>
          <w:rFonts w:ascii="Times New Roman" w:hAnsi="Times New Roman" w:cs="Times New Roman"/>
          <w:sz w:val="24"/>
          <w:szCs w:val="24"/>
        </w:rPr>
        <w:t xml:space="preserve"> (15 – 20 %).</w:t>
      </w:r>
      <w:r w:rsidRPr="000237DF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7B6400FC" w14:textId="77777777" w:rsidR="00C93015" w:rsidRDefault="00C93015" w:rsidP="00C9301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37DF">
        <w:rPr>
          <w:rFonts w:ascii="Times New Roman" w:hAnsi="Times New Roman" w:cs="Times New Roman"/>
          <w:sz w:val="24"/>
          <w:szCs w:val="24"/>
        </w:rPr>
        <w:t xml:space="preserve">Stroke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iskemik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suplai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molekuler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morfologis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pada otak.</w:t>
      </w:r>
      <w:r w:rsidRPr="000237D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0237DF">
        <w:rPr>
          <w:rFonts w:ascii="Times New Roman" w:hAnsi="Times New Roman" w:cs="Times New Roman"/>
          <w:sz w:val="24"/>
          <w:szCs w:val="24"/>
        </w:rPr>
        <w:t xml:space="preserve"> Stroke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iskemik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ekskoksisitas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ketidakseimbangan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ionik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oksidatif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nitratif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inflamasi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, apoptosis, dan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depolarisasi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peri-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infark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>.</w:t>
      </w:r>
      <w:r w:rsidRPr="000237DF">
        <w:rPr>
          <w:rFonts w:ascii="Times New Roman" w:hAnsi="Times New Roman" w:cs="Times New Roman"/>
          <w:sz w:val="24"/>
          <w:szCs w:val="24"/>
          <w:vertAlign w:val="superscript"/>
        </w:rPr>
        <w:t xml:space="preserve"> 6</w:t>
      </w:r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1473775"/>
      <w:proofErr w:type="spellStart"/>
      <w:r w:rsidRPr="000237DF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oksidatif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iskemik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reperfusi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patogenesis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stroke </w:t>
      </w:r>
      <w:proofErr w:type="spellStart"/>
      <w:r w:rsidRPr="000237DF">
        <w:rPr>
          <w:rFonts w:ascii="Times New Roman" w:hAnsi="Times New Roman" w:cs="Times New Roman"/>
          <w:sz w:val="24"/>
          <w:szCs w:val="24"/>
        </w:rPr>
        <w:t>iskemik</w:t>
      </w:r>
      <w:proofErr w:type="spellEnd"/>
      <w:r w:rsidRPr="000237DF">
        <w:rPr>
          <w:rFonts w:ascii="Times New Roman" w:hAnsi="Times New Roman" w:cs="Times New Roman"/>
          <w:sz w:val="24"/>
          <w:szCs w:val="24"/>
        </w:rPr>
        <w:t xml:space="preserve"> akut.</w:t>
      </w:r>
      <w:r w:rsidRPr="000237DF">
        <w:rPr>
          <w:rFonts w:ascii="Times New Roman" w:hAnsi="Times New Roman" w:cs="Times New Roman"/>
          <w:sz w:val="24"/>
          <w:szCs w:val="24"/>
          <w:vertAlign w:val="superscript"/>
        </w:rPr>
        <w:t>7,8</w:t>
      </w:r>
    </w:p>
    <w:bookmarkEnd w:id="0"/>
    <w:p w14:paraId="4686CB64" w14:textId="77777777" w:rsidR="00C93015" w:rsidRDefault="00C93015" w:rsidP="00C9301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C35A14E" w14:textId="77777777" w:rsidR="00C93015" w:rsidRPr="005A4FE8" w:rsidRDefault="00C93015" w:rsidP="00C9301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FE8">
        <w:rPr>
          <w:rFonts w:ascii="Times New Roman" w:hAnsi="Times New Roman" w:cs="Times New Roman"/>
          <w:sz w:val="24"/>
          <w:szCs w:val="24"/>
        </w:rPr>
        <w:lastRenderedPageBreak/>
        <w:t>Peristiwa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iskemik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eksitotoksisitas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pelepasan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glutamat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depolarisaasi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membran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masuknya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bermuatan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pos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A4FE8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Ca</w:t>
      </w:r>
      <w:r w:rsidRPr="005A4FE8">
        <w:rPr>
          <w:rFonts w:ascii="Times New Roman" w:hAnsi="Times New Roman" w:cs="Times New Roman"/>
          <w:sz w:val="24"/>
          <w:szCs w:val="24"/>
          <w:vertAlign w:val="superscript"/>
        </w:rPr>
        <w:t xml:space="preserve">2+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intraseluler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dimediasi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oksidatif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infark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dipicu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oleh mediator pro-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inflamasi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FE8">
        <w:rPr>
          <w:rFonts w:ascii="Times New Roman" w:hAnsi="Times New Roman" w:cs="Times New Roman"/>
          <w:sz w:val="24"/>
          <w:szCs w:val="24"/>
        </w:rPr>
        <w:t>dan pro-apoptosis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FE8">
        <w:rPr>
          <w:rFonts w:ascii="Times New Roman" w:hAnsi="Times New Roman" w:cs="Times New Roman"/>
          <w:sz w:val="24"/>
          <w:szCs w:val="24"/>
        </w:rPr>
        <w:t>(interleukin-1(IL-1), cyclooxygenase-2 (COX-2),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FE8">
        <w:rPr>
          <w:rFonts w:ascii="Times New Roman" w:hAnsi="Times New Roman" w:cs="Times New Roman"/>
          <w:sz w:val="24"/>
          <w:szCs w:val="24"/>
        </w:rPr>
        <w:t>matrix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FE8">
        <w:rPr>
          <w:rFonts w:ascii="Times New Roman" w:hAnsi="Times New Roman" w:cs="Times New Roman"/>
          <w:sz w:val="24"/>
          <w:szCs w:val="24"/>
        </w:rPr>
        <w:t xml:space="preserve">metalloproteinases (MMPs), caspase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pada penumbra iskemik.</w:t>
      </w:r>
      <w:r w:rsidRPr="005A4FE8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5A4FE8">
        <w:rPr>
          <w:rFonts w:ascii="Times New Roman" w:hAnsi="Times New Roman" w:cs="Times New Roman"/>
          <w:sz w:val="24"/>
          <w:szCs w:val="24"/>
        </w:rPr>
        <w:t xml:space="preserve"> Apoptosis yang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kaspase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ATP yang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didaerah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penumbra.</w:t>
      </w:r>
      <w:r w:rsidRPr="005A4FE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Iskemik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mengaktifkan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kaspase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(family cysteine protease)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apoptosis dan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nekrosis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di area penumbra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melalukan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repolarisasi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depolarisasi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berulang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depolarisasi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peri –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infark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4FE8"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infark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meluas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bertambahnya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depolarisasi.</w:t>
      </w:r>
      <w:r w:rsidRPr="005A4FE8">
        <w:rPr>
          <w:rFonts w:ascii="Times New Roman" w:hAnsi="Times New Roman" w:cs="Times New Roman"/>
          <w:sz w:val="24"/>
          <w:szCs w:val="24"/>
          <w:vertAlign w:val="superscript"/>
        </w:rPr>
        <w:t>6,10</w:t>
      </w:r>
    </w:p>
    <w:p w14:paraId="707A0F57" w14:textId="77777777" w:rsidR="00C93015" w:rsidRDefault="00C93015" w:rsidP="00C9301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5A4FE8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kedokteran,teori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radikal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berkembang.</w:t>
      </w:r>
      <w:r w:rsidRPr="005A4FE8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enzim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gluthatione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peroksidase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GPx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katalase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superoksida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dismutase (SOD)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saraf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seluler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DNA, protein, dan lipid dan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tikus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stroke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iskemik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E8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5A4FE8">
        <w:rPr>
          <w:rFonts w:ascii="Times New Roman" w:hAnsi="Times New Roman" w:cs="Times New Roman"/>
          <w:sz w:val="24"/>
          <w:szCs w:val="24"/>
        </w:rPr>
        <w:t xml:space="preserve"> .</w:t>
      </w:r>
      <w:r w:rsidRPr="00D34E4F">
        <w:rPr>
          <w:rFonts w:ascii="Times New Roman" w:hAnsi="Times New Roman" w:cs="Times New Roman"/>
          <w:sz w:val="24"/>
          <w:szCs w:val="24"/>
          <w:vertAlign w:val="superscript"/>
        </w:rPr>
        <w:t>12</w:t>
      </w:r>
    </w:p>
    <w:p w14:paraId="15AB6CED" w14:textId="77777777" w:rsidR="00C93015" w:rsidRDefault="00C93015" w:rsidP="00C9301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C7E7E5C" w14:textId="77777777" w:rsidR="00C93015" w:rsidRPr="00AD0796" w:rsidRDefault="00C93015" w:rsidP="00C9301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796">
        <w:rPr>
          <w:rFonts w:ascii="Times New Roman" w:hAnsi="Times New Roman" w:cs="Times New Roman"/>
          <w:sz w:val="24"/>
          <w:szCs w:val="24"/>
        </w:rPr>
        <w:lastRenderedPageBreak/>
        <w:t xml:space="preserve">Glutathione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tripeptida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glutamat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sistein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glisin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Gluthatione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mendetoksifikasi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stress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oksidatif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enzimatis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superoksida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radikal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hidroksil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donor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elektron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peroksida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dikatalisis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oleh serum glutathione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peroksidase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0796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GPx</w:t>
      </w:r>
      <w:proofErr w:type="spellEnd"/>
      <w:proofErr w:type="gramEnd"/>
      <w:r w:rsidRPr="00AD0796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serum </w:t>
      </w:r>
      <w:r w:rsidRPr="00AD0796">
        <w:rPr>
          <w:rFonts w:ascii="Times New Roman" w:hAnsi="Times New Roman" w:cs="Times New Roman"/>
          <w:sz w:val="24"/>
          <w:szCs w:val="24"/>
        </w:rPr>
        <w:t xml:space="preserve"> . </w:t>
      </w:r>
      <w:r w:rsidRPr="00AD0796">
        <w:rPr>
          <w:rFonts w:ascii="Times New Roman" w:hAnsi="Times New Roman" w:cs="Times New Roman"/>
          <w:sz w:val="24"/>
          <w:szCs w:val="24"/>
          <w:vertAlign w:val="superscript"/>
        </w:rPr>
        <w:t>11,13</w:t>
      </w:r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tikus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gluthatione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pada stroke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iskemik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sawar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endotel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. </w:t>
      </w:r>
      <w:r w:rsidRPr="00AD0796">
        <w:rPr>
          <w:rFonts w:ascii="Times New Roman" w:hAnsi="Times New Roman" w:cs="Times New Roman"/>
          <w:sz w:val="24"/>
          <w:szCs w:val="24"/>
          <w:vertAlign w:val="superscript"/>
        </w:rPr>
        <w:t>13</w:t>
      </w:r>
    </w:p>
    <w:p w14:paraId="4BC28D73" w14:textId="77777777" w:rsidR="00C93015" w:rsidRDefault="00C93015" w:rsidP="00C9301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79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neurodegeneratif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gluthatione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GPx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serum &lt; 72 jam onset dan H-14 pada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stroke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iskemik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di Unit Stroke RSUP. </w:t>
      </w:r>
      <w:proofErr w:type="spellStart"/>
      <w:r w:rsidRPr="00AD0796">
        <w:rPr>
          <w:rFonts w:ascii="Times New Roman" w:hAnsi="Times New Roman" w:cs="Times New Roman"/>
          <w:sz w:val="24"/>
          <w:szCs w:val="24"/>
        </w:rPr>
        <w:t>Kariadi</w:t>
      </w:r>
      <w:proofErr w:type="spellEnd"/>
      <w:r w:rsidRPr="00AD0796">
        <w:rPr>
          <w:rFonts w:ascii="Times New Roman" w:hAnsi="Times New Roman" w:cs="Times New Roman"/>
          <w:sz w:val="24"/>
          <w:szCs w:val="24"/>
        </w:rPr>
        <w:t xml:space="preserve"> Semarang.</w:t>
      </w:r>
    </w:p>
    <w:p w14:paraId="01B962B4" w14:textId="77777777" w:rsidR="00C93015" w:rsidRDefault="00C93015" w:rsidP="00C930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C3269" w14:textId="77777777" w:rsidR="00C93015" w:rsidRPr="000272E6" w:rsidRDefault="00C93015" w:rsidP="00C93015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272E6">
        <w:rPr>
          <w:rFonts w:ascii="Times New Roman" w:hAnsi="Times New Roman" w:cs="Times New Roman"/>
          <w:b/>
          <w:bCs/>
          <w:sz w:val="28"/>
          <w:szCs w:val="28"/>
        </w:rPr>
        <w:t>1.2  RUMUSAN</w:t>
      </w:r>
      <w:proofErr w:type="gramEnd"/>
      <w:r w:rsidRPr="000272E6">
        <w:rPr>
          <w:rFonts w:ascii="Times New Roman" w:hAnsi="Times New Roman" w:cs="Times New Roman"/>
          <w:b/>
          <w:bCs/>
          <w:sz w:val="28"/>
          <w:szCs w:val="28"/>
        </w:rPr>
        <w:t xml:space="preserve"> MASALAH</w:t>
      </w:r>
    </w:p>
    <w:p w14:paraId="2EF6C7A1" w14:textId="77777777" w:rsidR="00C93015" w:rsidRDefault="00C93015" w:rsidP="00C9301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796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gluthatione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gluthatione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peroksidase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GPx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serum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stroke </w:t>
      </w:r>
      <w:proofErr w:type="spellStart"/>
      <w:r>
        <w:rPr>
          <w:rFonts w:ascii="Times New Roman" w:hAnsi="Times New Roman" w:cs="Times New Roman"/>
          <w:sz w:val="24"/>
          <w:szCs w:val="24"/>
        </w:rPr>
        <w:t>iskemik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C554208" w14:textId="77777777" w:rsidR="00C93015" w:rsidRDefault="00C93015" w:rsidP="00C9301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gluthatione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NIHSS.</w:t>
      </w:r>
    </w:p>
    <w:p w14:paraId="7DD2FEE0" w14:textId="77777777" w:rsidR="00C93015" w:rsidRDefault="00C93015" w:rsidP="00C93015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8CCA4" w14:textId="77777777" w:rsidR="00C93015" w:rsidRDefault="00C93015" w:rsidP="00C93015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F6D64" w14:textId="77777777" w:rsidR="00C93015" w:rsidRPr="000272E6" w:rsidRDefault="00C93015" w:rsidP="00C93015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48FE9" w14:textId="77777777" w:rsidR="00C93015" w:rsidRPr="000272E6" w:rsidRDefault="00C93015" w:rsidP="00C9301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2E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1.3   TUJUAN PENELITIAN</w:t>
      </w:r>
    </w:p>
    <w:p w14:paraId="1701BDC8" w14:textId="77777777" w:rsidR="00C93015" w:rsidRDefault="00C93015" w:rsidP="00C930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20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32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04"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14:paraId="38DA56DB" w14:textId="77777777" w:rsidR="00C93015" w:rsidRDefault="00C93015" w:rsidP="00C930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20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3220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5762560"/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04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04">
        <w:rPr>
          <w:rFonts w:ascii="Times New Roman" w:hAnsi="Times New Roman" w:cs="Times New Roman"/>
          <w:sz w:val="24"/>
          <w:szCs w:val="24"/>
        </w:rPr>
        <w:t>gluthatione</w:t>
      </w:r>
      <w:proofErr w:type="spellEnd"/>
      <w:r w:rsidRPr="00D32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0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32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04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04">
        <w:rPr>
          <w:rFonts w:ascii="Times New Roman" w:hAnsi="Times New Roman" w:cs="Times New Roman"/>
          <w:sz w:val="24"/>
          <w:szCs w:val="24"/>
        </w:rPr>
        <w:t>klinis</w:t>
      </w:r>
      <w:proofErr w:type="spellEnd"/>
      <w:r w:rsidRPr="00D32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04">
        <w:rPr>
          <w:rFonts w:ascii="Times New Roman" w:hAnsi="Times New Roman" w:cs="Times New Roman"/>
          <w:sz w:val="24"/>
          <w:szCs w:val="24"/>
        </w:rPr>
        <w:t>neurologis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NIHSS) </w:t>
      </w:r>
      <w:r w:rsidRPr="00D322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3220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D32204">
        <w:rPr>
          <w:rFonts w:ascii="Times New Roman" w:hAnsi="Times New Roman" w:cs="Times New Roman"/>
          <w:sz w:val="24"/>
          <w:szCs w:val="24"/>
        </w:rPr>
        <w:t xml:space="preserve"> stroke </w:t>
      </w:r>
      <w:proofErr w:type="spellStart"/>
      <w:r w:rsidRPr="00D32204">
        <w:rPr>
          <w:rFonts w:ascii="Times New Roman" w:hAnsi="Times New Roman" w:cs="Times New Roman"/>
          <w:sz w:val="24"/>
          <w:szCs w:val="24"/>
        </w:rPr>
        <w:t>iskemik</w:t>
      </w:r>
      <w:proofErr w:type="spellEnd"/>
      <w:r w:rsidRPr="00D32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04">
        <w:rPr>
          <w:rFonts w:ascii="Times New Roman" w:hAnsi="Times New Roman" w:cs="Times New Roman"/>
          <w:sz w:val="24"/>
          <w:szCs w:val="24"/>
        </w:rPr>
        <w:t>akut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2B42E80D" w14:textId="77777777" w:rsidR="00C93015" w:rsidRPr="00D32204" w:rsidRDefault="00C93015" w:rsidP="00C930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20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32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04">
        <w:rPr>
          <w:rFonts w:ascii="Times New Roman" w:hAnsi="Times New Roman" w:cs="Times New Roman"/>
          <w:sz w:val="24"/>
          <w:szCs w:val="24"/>
        </w:rPr>
        <w:t>Khusus</w:t>
      </w:r>
      <w:proofErr w:type="spellEnd"/>
    </w:p>
    <w:p w14:paraId="40CD020E" w14:textId="77777777" w:rsidR="00C93015" w:rsidRPr="000852F7" w:rsidRDefault="00C93015" w:rsidP="00C9301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52F7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085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2F7">
        <w:rPr>
          <w:rFonts w:ascii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085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2F7"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Pr="00085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2F7">
        <w:rPr>
          <w:rFonts w:ascii="Times New Roman" w:hAnsi="Times New Roman" w:cs="Times New Roman"/>
          <w:color w:val="000000" w:themeColor="text1"/>
          <w:sz w:val="24"/>
          <w:szCs w:val="24"/>
        </w:rPr>
        <w:t>kadar</w:t>
      </w:r>
      <w:proofErr w:type="spellEnd"/>
      <w:r w:rsidRPr="00085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2F7">
        <w:rPr>
          <w:rFonts w:ascii="Times New Roman" w:hAnsi="Times New Roman" w:cs="Times New Roman"/>
          <w:color w:val="000000" w:themeColor="text1"/>
          <w:sz w:val="24"/>
          <w:szCs w:val="24"/>
        </w:rPr>
        <w:t>gluthatione</w:t>
      </w:r>
      <w:proofErr w:type="spellEnd"/>
      <w:r w:rsidRPr="00085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2F7">
        <w:rPr>
          <w:rFonts w:ascii="Times New Roman" w:hAnsi="Times New Roman" w:cs="Times New Roman"/>
          <w:color w:val="000000" w:themeColor="text1"/>
          <w:sz w:val="24"/>
          <w:szCs w:val="24"/>
        </w:rPr>
        <w:t>peroksidase</w:t>
      </w:r>
      <w:proofErr w:type="spellEnd"/>
      <w:r w:rsidRPr="00085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852F7">
        <w:rPr>
          <w:rFonts w:ascii="Times New Roman" w:hAnsi="Times New Roman" w:cs="Times New Roman"/>
          <w:color w:val="000000" w:themeColor="text1"/>
          <w:sz w:val="24"/>
          <w:szCs w:val="24"/>
        </w:rPr>
        <w:t>GPx</w:t>
      </w:r>
      <w:proofErr w:type="spellEnd"/>
      <w:r w:rsidRPr="00085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serum </w:t>
      </w:r>
      <w:proofErr w:type="spellStart"/>
      <w:r w:rsidRPr="000852F7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85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2F7"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Pr="00085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2F7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Pr="00085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NIHSS pada </w:t>
      </w:r>
      <w:proofErr w:type="spellStart"/>
      <w:r w:rsidRPr="000852F7">
        <w:rPr>
          <w:rFonts w:ascii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Pr="00085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2F7">
        <w:rPr>
          <w:rFonts w:ascii="Times New Roman" w:hAnsi="Times New Roman" w:cs="Times New Roman"/>
          <w:color w:val="000000" w:themeColor="text1"/>
          <w:sz w:val="24"/>
          <w:szCs w:val="24"/>
        </w:rPr>
        <w:t>perlakuan</w:t>
      </w:r>
      <w:proofErr w:type="spellEnd"/>
      <w:r w:rsidRPr="00085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2F7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085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stroke </w:t>
      </w:r>
      <w:proofErr w:type="spellStart"/>
      <w:r w:rsidRPr="000852F7">
        <w:rPr>
          <w:rFonts w:ascii="Times New Roman" w:hAnsi="Times New Roman" w:cs="Times New Roman"/>
          <w:color w:val="000000" w:themeColor="text1"/>
          <w:sz w:val="24"/>
          <w:szCs w:val="24"/>
        </w:rPr>
        <w:t>iskemik</w:t>
      </w:r>
      <w:proofErr w:type="spellEnd"/>
      <w:r w:rsidRPr="00085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2F7">
        <w:rPr>
          <w:rFonts w:ascii="Times New Roman" w:hAnsi="Times New Roman" w:cs="Times New Roman"/>
          <w:color w:val="000000" w:themeColor="text1"/>
          <w:sz w:val="24"/>
          <w:szCs w:val="24"/>
        </w:rPr>
        <w:t>akut</w:t>
      </w:r>
      <w:proofErr w:type="spellEnd"/>
      <w:r w:rsidRPr="00085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3D4A9EE" w14:textId="77777777" w:rsidR="00C93015" w:rsidRDefault="00C93015" w:rsidP="00C9301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gluthatione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peroksidase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GPx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serum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NIHSS 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stroke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iskemik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087D6F1" w14:textId="77777777" w:rsidR="00C93015" w:rsidRPr="00A50E69" w:rsidRDefault="00C93015" w:rsidP="00C9301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>perbedaan</w:t>
      </w:r>
      <w:proofErr w:type="spellEnd"/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>adar</w:t>
      </w:r>
      <w:proofErr w:type="spellEnd"/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>gluthatione</w:t>
      </w:r>
      <w:proofErr w:type="spellEnd"/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>peroksidase</w:t>
      </w:r>
      <w:proofErr w:type="spellEnd"/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>GPx</w:t>
      </w:r>
      <w:proofErr w:type="spellEnd"/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serum pada </w:t>
      </w:r>
      <w:proofErr w:type="spellStart"/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>kontrol</w:t>
      </w:r>
      <w:proofErr w:type="spellEnd"/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stroke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iskemik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4DC054" w14:textId="77777777" w:rsidR="00C93015" w:rsidRDefault="00C93015" w:rsidP="00C9301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>perbedaan</w:t>
      </w:r>
      <w:proofErr w:type="spellEnd"/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NIHSS pada </w:t>
      </w:r>
      <w:proofErr w:type="spellStart"/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>kontrol</w:t>
      </w:r>
      <w:proofErr w:type="spellEnd"/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>perlakuan</w:t>
      </w:r>
      <w:proofErr w:type="spellEnd"/>
      <w:r w:rsidRPr="00A50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stroke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iskemik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D83C1D" w14:textId="77777777" w:rsidR="00C93015" w:rsidRDefault="00C93015" w:rsidP="00C93015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87306E" w14:textId="77777777" w:rsidR="00C93015" w:rsidRDefault="00C93015" w:rsidP="00C93015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59A43B" w14:textId="77777777" w:rsidR="00C93015" w:rsidRDefault="00C93015" w:rsidP="00C93015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FE5515" w14:textId="77777777" w:rsidR="00C93015" w:rsidRPr="000272E6" w:rsidRDefault="00C93015" w:rsidP="00C93015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12E4D0" w14:textId="77777777" w:rsidR="00C93015" w:rsidRPr="000852F7" w:rsidRDefault="00C93015" w:rsidP="00C93015">
      <w:pPr>
        <w:pStyle w:val="ListParagraph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E0E5C3" w14:textId="77777777" w:rsidR="00C93015" w:rsidRPr="000272E6" w:rsidRDefault="00C93015" w:rsidP="00C93015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72E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1.4   MANFAAT PENELITIAN</w:t>
      </w:r>
    </w:p>
    <w:p w14:paraId="74DB60C0" w14:textId="77777777" w:rsidR="00C93015" w:rsidRPr="003252E4" w:rsidRDefault="00C93015" w:rsidP="00C93015">
      <w:pPr>
        <w:pStyle w:val="ListParagraph"/>
        <w:numPr>
          <w:ilvl w:val="0"/>
          <w:numId w:val="3"/>
        </w:numPr>
        <w:spacing w:line="480" w:lineRule="auto"/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2E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25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2E4">
        <w:rPr>
          <w:rFonts w:ascii="Times New Roman" w:hAnsi="Times New Roman" w:cs="Times New Roman"/>
          <w:sz w:val="24"/>
          <w:szCs w:val="24"/>
        </w:rPr>
        <w:t>Akademis</w:t>
      </w:r>
      <w:proofErr w:type="spellEnd"/>
    </w:p>
    <w:p w14:paraId="1F1B89B5" w14:textId="77777777" w:rsidR="00C93015" w:rsidRDefault="00C93015" w:rsidP="00C93015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2E4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325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2E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325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2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5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2E4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325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2E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3252E4">
        <w:rPr>
          <w:rFonts w:ascii="Times New Roman" w:hAnsi="Times New Roman" w:cs="Times New Roman"/>
          <w:sz w:val="24"/>
          <w:szCs w:val="24"/>
        </w:rPr>
        <w:t xml:space="preserve"> stroke </w:t>
      </w:r>
      <w:proofErr w:type="spellStart"/>
      <w:r w:rsidRPr="003252E4">
        <w:rPr>
          <w:rFonts w:ascii="Times New Roman" w:hAnsi="Times New Roman" w:cs="Times New Roman"/>
          <w:sz w:val="24"/>
          <w:szCs w:val="24"/>
        </w:rPr>
        <w:t>iskemik</w:t>
      </w:r>
      <w:proofErr w:type="spellEnd"/>
      <w:r w:rsidRPr="00325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252E4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3252E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7E7EA437" w14:textId="77777777" w:rsidR="00C93015" w:rsidRPr="003252E4" w:rsidRDefault="00C93015" w:rsidP="00C93015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2E4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325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2E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325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2E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325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2E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252E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252E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252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52E4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325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2E4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325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2E4">
        <w:rPr>
          <w:rFonts w:ascii="Times New Roman" w:hAnsi="Times New Roman" w:cs="Times New Roman"/>
          <w:sz w:val="24"/>
          <w:szCs w:val="24"/>
        </w:rPr>
        <w:t>klinis</w:t>
      </w:r>
      <w:proofErr w:type="spellEnd"/>
      <w:r w:rsidRPr="00325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2E4">
        <w:rPr>
          <w:rFonts w:ascii="Times New Roman" w:hAnsi="Times New Roman" w:cs="Times New Roman"/>
          <w:sz w:val="24"/>
          <w:szCs w:val="24"/>
        </w:rPr>
        <w:t>neurologis</w:t>
      </w:r>
      <w:proofErr w:type="spellEnd"/>
      <w:r w:rsidRPr="003252E4">
        <w:rPr>
          <w:rFonts w:ascii="Times New Roman" w:hAnsi="Times New Roman" w:cs="Times New Roman"/>
          <w:sz w:val="24"/>
          <w:szCs w:val="24"/>
        </w:rPr>
        <w:t xml:space="preserve"> stroke </w:t>
      </w:r>
      <w:proofErr w:type="spellStart"/>
      <w:r w:rsidRPr="003252E4">
        <w:rPr>
          <w:rFonts w:ascii="Times New Roman" w:hAnsi="Times New Roman" w:cs="Times New Roman"/>
          <w:sz w:val="24"/>
          <w:szCs w:val="24"/>
        </w:rPr>
        <w:t>iskemik</w:t>
      </w:r>
      <w:proofErr w:type="spellEnd"/>
      <w:r w:rsidRPr="00325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252E4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3252E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5B6ECC69" w14:textId="77777777" w:rsidR="00C93015" w:rsidRDefault="00C93015" w:rsidP="00C93015">
      <w:pPr>
        <w:pStyle w:val="ListParagraph"/>
        <w:numPr>
          <w:ilvl w:val="0"/>
          <w:numId w:val="3"/>
        </w:numPr>
        <w:spacing w:line="48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2E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25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2E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252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4D0DB" w14:textId="77777777" w:rsidR="00C93015" w:rsidRDefault="00C93015" w:rsidP="00C93015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BC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9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BC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9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BC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9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BC7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B9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BC7">
        <w:rPr>
          <w:rFonts w:ascii="Times New Roman" w:hAnsi="Times New Roman" w:cs="Times New Roman"/>
          <w:sz w:val="24"/>
          <w:szCs w:val="24"/>
        </w:rPr>
        <w:t>suplemen</w:t>
      </w:r>
      <w:proofErr w:type="spellEnd"/>
      <w:r w:rsidRPr="00B9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BC7">
        <w:rPr>
          <w:rFonts w:ascii="Times New Roman" w:hAnsi="Times New Roman" w:cs="Times New Roman"/>
          <w:sz w:val="24"/>
          <w:szCs w:val="24"/>
        </w:rPr>
        <w:t>gluthatione</w:t>
      </w:r>
      <w:proofErr w:type="spellEnd"/>
      <w:r w:rsidRPr="00B92BC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92BC7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B92BC7">
        <w:rPr>
          <w:rFonts w:ascii="Times New Roman" w:hAnsi="Times New Roman" w:cs="Times New Roman"/>
          <w:sz w:val="24"/>
          <w:szCs w:val="24"/>
        </w:rPr>
        <w:t xml:space="preserve"> stroke </w:t>
      </w:r>
      <w:proofErr w:type="spellStart"/>
      <w:r w:rsidRPr="00B92BC7">
        <w:rPr>
          <w:rFonts w:ascii="Times New Roman" w:hAnsi="Times New Roman" w:cs="Times New Roman"/>
          <w:sz w:val="24"/>
          <w:szCs w:val="24"/>
        </w:rPr>
        <w:t>iskemik</w:t>
      </w:r>
      <w:proofErr w:type="spellEnd"/>
      <w:r w:rsidRPr="00B9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2BC7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B92BC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01ED2CF1" w14:textId="77777777" w:rsidR="00C93015" w:rsidRPr="00B92BC7" w:rsidRDefault="00C93015" w:rsidP="00C93015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BC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9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BC7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9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BC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92B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92BC7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B9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BC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9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BC7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B9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B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9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BC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9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BC7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B92B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E1C2B1" w14:textId="77777777" w:rsidR="00C93015" w:rsidRDefault="00C93015" w:rsidP="00C93015">
      <w:pPr>
        <w:pStyle w:val="ListParagraph"/>
        <w:numPr>
          <w:ilvl w:val="0"/>
          <w:numId w:val="3"/>
        </w:numPr>
        <w:spacing w:line="48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Kesehatan </w:t>
      </w:r>
    </w:p>
    <w:p w14:paraId="29F6A911" w14:textId="77777777" w:rsidR="00C93015" w:rsidRDefault="00C93015" w:rsidP="00C93015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stroke </w:t>
      </w:r>
      <w:proofErr w:type="spellStart"/>
      <w:r>
        <w:rPr>
          <w:rFonts w:ascii="Times New Roman" w:hAnsi="Times New Roman" w:cs="Times New Roman"/>
          <w:sz w:val="24"/>
          <w:szCs w:val="24"/>
        </w:rPr>
        <w:t>iskemik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76C0B474" w14:textId="77777777" w:rsidR="00C93015" w:rsidRDefault="00C93015" w:rsidP="00C930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7C30B" w14:textId="77777777" w:rsidR="00C93015" w:rsidRDefault="00C93015" w:rsidP="00C930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27568" w14:textId="77777777" w:rsidR="00C93015" w:rsidRDefault="00C93015" w:rsidP="00C930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EECA6" w14:textId="77777777" w:rsidR="00C93015" w:rsidRDefault="00C93015" w:rsidP="00C930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97C4A" w14:textId="77777777" w:rsidR="00C93015" w:rsidRDefault="00C93015" w:rsidP="00C930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1F095" w14:textId="77777777" w:rsidR="00C93015" w:rsidRDefault="00C93015" w:rsidP="00C930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76BD5" w14:textId="77777777" w:rsidR="00C93015" w:rsidRDefault="00C93015" w:rsidP="00C930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B09D0" w14:textId="77777777" w:rsidR="00C93015" w:rsidRPr="000272E6" w:rsidRDefault="00C93015" w:rsidP="00C9301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2E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  ORISINALITAS</w:t>
      </w:r>
      <w:proofErr w:type="gramEnd"/>
      <w:r w:rsidRPr="000272E6">
        <w:rPr>
          <w:rFonts w:ascii="Times New Roman" w:hAnsi="Times New Roman" w:cs="Times New Roman"/>
          <w:b/>
          <w:bCs/>
          <w:sz w:val="28"/>
          <w:szCs w:val="28"/>
        </w:rPr>
        <w:t xml:space="preserve"> PENELITIAN</w:t>
      </w:r>
    </w:p>
    <w:p w14:paraId="30D42E4E" w14:textId="77777777" w:rsidR="00C93015" w:rsidRDefault="00C93015" w:rsidP="00C930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proofErr w:type="spellStart"/>
      <w:r w:rsidRPr="006837F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83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7FF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683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7FF">
        <w:rPr>
          <w:rFonts w:ascii="Times New Roman" w:hAnsi="Times New Roman" w:cs="Times New Roman"/>
          <w:sz w:val="24"/>
          <w:szCs w:val="24"/>
        </w:rPr>
        <w:t>Dahulu</w:t>
      </w:r>
      <w:proofErr w:type="spellEnd"/>
    </w:p>
    <w:tbl>
      <w:tblPr>
        <w:tblStyle w:val="TableGrid"/>
        <w:tblW w:w="8754" w:type="dxa"/>
        <w:tblInd w:w="-714" w:type="dxa"/>
        <w:tblLook w:val="04A0" w:firstRow="1" w:lastRow="0" w:firstColumn="1" w:lastColumn="0" w:noHBand="0" w:noVBand="1"/>
      </w:tblPr>
      <w:tblGrid>
        <w:gridCol w:w="485"/>
        <w:gridCol w:w="1640"/>
        <w:gridCol w:w="1589"/>
        <w:gridCol w:w="2665"/>
        <w:gridCol w:w="2375"/>
      </w:tblGrid>
      <w:tr w:rsidR="00C93015" w14:paraId="28424707" w14:textId="77777777" w:rsidTr="00006C68">
        <w:tc>
          <w:tcPr>
            <w:tcW w:w="485" w:type="dxa"/>
          </w:tcPr>
          <w:p w14:paraId="701FAAA1" w14:textId="77777777" w:rsidR="00C93015" w:rsidRPr="006837FF" w:rsidRDefault="00C93015" w:rsidP="00006C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7FF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640" w:type="dxa"/>
          </w:tcPr>
          <w:p w14:paraId="09E1CF23" w14:textId="77777777" w:rsidR="00C93015" w:rsidRPr="006837FF" w:rsidRDefault="00C93015" w:rsidP="00006C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7FF">
              <w:rPr>
                <w:rFonts w:ascii="Times New Roman" w:hAnsi="Times New Roman" w:cs="Times New Roman"/>
                <w:b/>
                <w:bCs/>
              </w:rPr>
              <w:t xml:space="preserve">Nama </w:t>
            </w:r>
            <w:proofErr w:type="spellStart"/>
            <w:r w:rsidRPr="006837FF">
              <w:rPr>
                <w:rFonts w:ascii="Times New Roman" w:hAnsi="Times New Roman" w:cs="Times New Roman"/>
                <w:b/>
                <w:bCs/>
              </w:rPr>
              <w:t>Peneliti</w:t>
            </w:r>
            <w:proofErr w:type="spellEnd"/>
          </w:p>
          <w:p w14:paraId="36D433E1" w14:textId="77777777" w:rsidR="00C93015" w:rsidRPr="006837FF" w:rsidRDefault="00C93015" w:rsidP="00006C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7FF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6837FF">
              <w:rPr>
                <w:rFonts w:ascii="Times New Roman" w:hAnsi="Times New Roman" w:cs="Times New Roman"/>
                <w:b/>
                <w:bCs/>
              </w:rPr>
              <w:t>Tahun</w:t>
            </w:r>
            <w:proofErr w:type="spellEnd"/>
            <w:r w:rsidRPr="006837F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589" w:type="dxa"/>
          </w:tcPr>
          <w:p w14:paraId="05D70121" w14:textId="77777777" w:rsidR="00C93015" w:rsidRPr="006837FF" w:rsidRDefault="00C93015" w:rsidP="00006C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837FF">
              <w:rPr>
                <w:rFonts w:ascii="Times New Roman" w:hAnsi="Times New Roman" w:cs="Times New Roman"/>
                <w:b/>
                <w:bCs/>
              </w:rPr>
              <w:t>Judul</w:t>
            </w:r>
            <w:proofErr w:type="spellEnd"/>
            <w:r w:rsidRPr="006837F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837FF">
              <w:rPr>
                <w:rFonts w:ascii="Times New Roman" w:hAnsi="Times New Roman" w:cs="Times New Roman"/>
                <w:b/>
                <w:bCs/>
              </w:rPr>
              <w:t>Penelitian</w:t>
            </w:r>
            <w:proofErr w:type="spellEnd"/>
          </w:p>
        </w:tc>
        <w:tc>
          <w:tcPr>
            <w:tcW w:w="2665" w:type="dxa"/>
          </w:tcPr>
          <w:p w14:paraId="2452FFEB" w14:textId="77777777" w:rsidR="00C93015" w:rsidRPr="006837FF" w:rsidRDefault="00C93015" w:rsidP="00006C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837FF">
              <w:rPr>
                <w:rFonts w:ascii="Times New Roman" w:hAnsi="Times New Roman" w:cs="Times New Roman"/>
                <w:b/>
                <w:bCs/>
              </w:rPr>
              <w:t>Metode</w:t>
            </w:r>
            <w:proofErr w:type="spellEnd"/>
          </w:p>
        </w:tc>
        <w:tc>
          <w:tcPr>
            <w:tcW w:w="2375" w:type="dxa"/>
          </w:tcPr>
          <w:p w14:paraId="1F30A54D" w14:textId="77777777" w:rsidR="00C93015" w:rsidRPr="006837FF" w:rsidRDefault="00C93015" w:rsidP="00006C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7FF">
              <w:rPr>
                <w:rFonts w:ascii="Times New Roman" w:hAnsi="Times New Roman" w:cs="Times New Roman"/>
                <w:b/>
                <w:bCs/>
              </w:rPr>
              <w:t xml:space="preserve">Hasil </w:t>
            </w:r>
            <w:proofErr w:type="spellStart"/>
            <w:r w:rsidRPr="006837FF">
              <w:rPr>
                <w:rFonts w:ascii="Times New Roman" w:hAnsi="Times New Roman" w:cs="Times New Roman"/>
                <w:b/>
                <w:bCs/>
              </w:rPr>
              <w:t>Penelitian</w:t>
            </w:r>
            <w:proofErr w:type="spellEnd"/>
          </w:p>
        </w:tc>
      </w:tr>
      <w:tr w:rsidR="00C93015" w14:paraId="644EC85B" w14:textId="77777777" w:rsidTr="00006C68">
        <w:tc>
          <w:tcPr>
            <w:tcW w:w="485" w:type="dxa"/>
          </w:tcPr>
          <w:p w14:paraId="11AB9909" w14:textId="77777777" w:rsidR="00C93015" w:rsidRDefault="00C93015" w:rsidP="00006C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0" w:type="dxa"/>
          </w:tcPr>
          <w:p w14:paraId="7F1A984D" w14:textId="77777777" w:rsidR="00C93015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7FF">
              <w:rPr>
                <w:rFonts w:ascii="Times New Roman" w:hAnsi="Times New Roman" w:cs="Times New Roman"/>
                <w:sz w:val="24"/>
                <w:szCs w:val="24"/>
              </w:rPr>
              <w:t xml:space="preserve">Rahul Kumar </w:t>
            </w:r>
            <w:proofErr w:type="gramStart"/>
            <w:r w:rsidRPr="006837FF">
              <w:rPr>
                <w:rFonts w:ascii="Times New Roman" w:hAnsi="Times New Roman" w:cs="Times New Roman"/>
                <w:sz w:val="24"/>
                <w:szCs w:val="24"/>
              </w:rPr>
              <w:t>Shukla ,</w:t>
            </w:r>
            <w:proofErr w:type="gramEnd"/>
            <w:r w:rsidRPr="006837FF">
              <w:rPr>
                <w:rFonts w:ascii="Times New Roman" w:hAnsi="Times New Roman" w:cs="Times New Roman"/>
                <w:sz w:val="24"/>
                <w:szCs w:val="24"/>
              </w:rPr>
              <w:t xml:space="preserve"> Amit Kumar</w:t>
            </w:r>
          </w:p>
          <w:p w14:paraId="3A51BE5B" w14:textId="77777777" w:rsidR="00C93015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7FF">
              <w:rPr>
                <w:rFonts w:ascii="Times New Roman" w:hAnsi="Times New Roman" w:cs="Times New Roman"/>
                <w:sz w:val="24"/>
                <w:szCs w:val="24"/>
              </w:rPr>
              <w:t>( 2020</w:t>
            </w:r>
            <w:proofErr w:type="gramEnd"/>
            <w:r w:rsidRPr="006837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B1E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1589" w:type="dxa"/>
          </w:tcPr>
          <w:p w14:paraId="6D00709D" w14:textId="77777777" w:rsidR="00C93015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Evaluation and Comparison of Antioxidant Status in Ischemic and Haemorrhagic Cases of Stroke</w:t>
            </w:r>
          </w:p>
        </w:tc>
        <w:tc>
          <w:tcPr>
            <w:tcW w:w="2665" w:type="dxa"/>
          </w:tcPr>
          <w:p w14:paraId="44ED22C8" w14:textId="77777777" w:rsidR="00C93015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proofErr w:type="spell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 stroke </w:t>
            </w:r>
            <w:proofErr w:type="spellStart"/>
            <w:proofErr w:type="gram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iskemik</w:t>
            </w:r>
            <w:proofErr w:type="spell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 29 orang </w:t>
            </w:r>
            <w:proofErr w:type="spell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 stroke </w:t>
            </w:r>
            <w:proofErr w:type="spell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hemoragik</w:t>
            </w:r>
            <w:proofErr w:type="spell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 , dan 58 orang </w:t>
            </w:r>
            <w:proofErr w:type="spell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Dinilai</w:t>
            </w:r>
            <w:proofErr w:type="spell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prognostik</w:t>
            </w:r>
            <w:proofErr w:type="spell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 denga </w:t>
            </w:r>
            <w:proofErr w:type="spell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kadar</w:t>
            </w:r>
            <w:proofErr w:type="spell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 MDA , NO , </w:t>
            </w:r>
            <w:proofErr w:type="spell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GPx</w:t>
            </w:r>
            <w:proofErr w:type="spell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Asam</w:t>
            </w:r>
            <w:proofErr w:type="spell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urat</w:t>
            </w:r>
            <w:proofErr w:type="spell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 , SOD , </w:t>
            </w:r>
            <w:proofErr w:type="spell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Katalase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Vitamin C ,Vitamin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14:paraId="585C3449" w14:textId="77777777" w:rsidR="00C93015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Level </w:t>
            </w:r>
            <w:proofErr w:type="spell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GPx</w:t>
            </w:r>
            <w:proofErr w:type="spell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menurun</w:t>
            </w:r>
            <w:proofErr w:type="spell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 pada stroke </w:t>
            </w:r>
            <w:proofErr w:type="spell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iskemik</w:t>
            </w:r>
            <w:proofErr w:type="spell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 dan stroke </w:t>
            </w:r>
            <w:proofErr w:type="spell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hemoragik</w:t>
            </w:r>
            <w:proofErr w:type="spell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( p</w:t>
            </w:r>
            <w:proofErr w:type="gram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 &lt; 0,001) . </w:t>
            </w:r>
            <w:proofErr w:type="spell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ekstrim</w:t>
            </w:r>
            <w:proofErr w:type="spell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menurun</w:t>
            </w:r>
            <w:proofErr w:type="spell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 pada stroke </w:t>
            </w:r>
            <w:proofErr w:type="spell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iskemik</w:t>
            </w:r>
            <w:proofErr w:type="spell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dibandingkan</w:t>
            </w:r>
            <w:proofErr w:type="spell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 stroke </w:t>
            </w:r>
            <w:proofErr w:type="spell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hemoragik</w:t>
            </w:r>
            <w:proofErr w:type="spell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( p</w:t>
            </w:r>
            <w:proofErr w:type="gram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 &lt; 0,001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93015" w14:paraId="08CF2137" w14:textId="77777777" w:rsidTr="00006C68">
        <w:tc>
          <w:tcPr>
            <w:tcW w:w="485" w:type="dxa"/>
          </w:tcPr>
          <w:p w14:paraId="3D694438" w14:textId="77777777" w:rsidR="00C93015" w:rsidRDefault="00C93015" w:rsidP="00006C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0" w:type="dxa"/>
          </w:tcPr>
          <w:p w14:paraId="0A6AE72C" w14:textId="77777777" w:rsidR="00C93015" w:rsidRPr="00EB1EF1" w:rsidRDefault="00C93015" w:rsidP="00006C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kinlua</w:t>
            </w:r>
            <w:proofErr w:type="spellEnd"/>
          </w:p>
          <w:p w14:paraId="423339C2" w14:textId="77777777" w:rsidR="00C93015" w:rsidRPr="00EB1EF1" w:rsidRDefault="00C93015" w:rsidP="00006C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gram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.F.Asaolu</w:t>
            </w:r>
            <w:proofErr w:type="spellEnd"/>
          </w:p>
          <w:p w14:paraId="423B98D9" w14:textId="77777777" w:rsidR="00C93015" w:rsidRPr="00EB1EF1" w:rsidRDefault="00C93015" w:rsidP="00006C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.C.Ojo,G.O</w:t>
            </w:r>
            <w:proofErr w:type="spell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0363A0B7" w14:textId="77777777" w:rsidR="00C93015" w:rsidRDefault="00C93015" w:rsidP="00006C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Oyebanji</w:t>
            </w:r>
            <w:proofErr w:type="spellEnd"/>
            <w:r w:rsidRPr="00EB1EF1">
              <w:rPr>
                <w:rFonts w:ascii="Times New Roman" w:hAnsi="Times New Roman" w:cs="Times New Roman"/>
                <w:sz w:val="24"/>
                <w:szCs w:val="24"/>
              </w:rPr>
              <w:t xml:space="preserve"> (2019)</w:t>
            </w:r>
            <w:r w:rsidRPr="00EB1E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589" w:type="dxa"/>
          </w:tcPr>
          <w:p w14:paraId="201944D4" w14:textId="77777777" w:rsidR="00C93015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Evaluation of Oxidative Stress and Antioxidant Level of Stroke Patients in Osun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EF1">
              <w:rPr>
                <w:rFonts w:ascii="Times New Roman" w:hAnsi="Times New Roman" w:cs="Times New Roman"/>
                <w:sz w:val="24"/>
                <w:szCs w:val="24"/>
              </w:rPr>
              <w:t>State South – Western Nigeria</w:t>
            </w:r>
          </w:p>
        </w:tc>
        <w:tc>
          <w:tcPr>
            <w:tcW w:w="2665" w:type="dxa"/>
          </w:tcPr>
          <w:p w14:paraId="04724346" w14:textId="77777777" w:rsidR="00C93015" w:rsidRPr="00862F31" w:rsidRDefault="00C93015" w:rsidP="00006C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 xml:space="preserve"> 60 </w:t>
            </w:r>
            <w:proofErr w:type="spell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 xml:space="preserve"> stroke </w:t>
            </w:r>
            <w:proofErr w:type="spell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iskemik</w:t>
            </w:r>
            <w:proofErr w:type="spellEnd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akut</w:t>
            </w:r>
            <w:proofErr w:type="spellEnd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 xml:space="preserve"> dan 60 </w:t>
            </w:r>
            <w:proofErr w:type="spell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proofErr w:type="gram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Rs.Wesley</w:t>
            </w:r>
            <w:proofErr w:type="spellEnd"/>
            <w:proofErr w:type="gramEnd"/>
          </w:p>
          <w:p w14:paraId="2E8B8822" w14:textId="77777777" w:rsidR="00C93015" w:rsidRDefault="00C93015" w:rsidP="00006C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Guide.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Dinilai</w:t>
            </w:r>
            <w:proofErr w:type="spellEnd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F31">
              <w:rPr>
                <w:rFonts w:ascii="Times New Roman" w:hAnsi="Times New Roman" w:cs="Times New Roman"/>
                <w:sz w:val="24"/>
              </w:rPr>
              <w:t xml:space="preserve">marker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stres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2F31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862F31">
              <w:rPr>
                <w:rFonts w:ascii="Times New Roman" w:hAnsi="Times New Roman" w:cs="Times New Roman"/>
                <w:sz w:val="24"/>
              </w:rPr>
              <w:t>oksidatif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75" w:type="dxa"/>
          </w:tcPr>
          <w:p w14:paraId="39F24091" w14:textId="77777777" w:rsidR="00C93015" w:rsidRPr="00862F31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F31">
              <w:rPr>
                <w:rFonts w:ascii="Times New Roman" w:hAnsi="Times New Roman" w:cs="Times New Roman"/>
                <w:sz w:val="24"/>
                <w:szCs w:val="24"/>
              </w:rPr>
              <w:t xml:space="preserve">Level Plasma SOD pada stroke </w:t>
            </w:r>
            <w:proofErr w:type="spell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iskemik</w:t>
            </w:r>
            <w:proofErr w:type="spellEnd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akut</w:t>
            </w:r>
            <w:proofErr w:type="spellEnd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</w:p>
          <w:p w14:paraId="1DA3C7B4" w14:textId="77777777" w:rsidR="00C93015" w:rsidRPr="00862F31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( p</w:t>
            </w:r>
            <w:proofErr w:type="gramEnd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 xml:space="preserve"> &lt; 0,05) pada </w:t>
            </w:r>
            <w:proofErr w:type="spell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 xml:space="preserve"> stroke </w:t>
            </w:r>
            <w:proofErr w:type="spell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sementara</w:t>
            </w:r>
            <w:proofErr w:type="spellEnd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GPx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F31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katalase</w:t>
            </w:r>
            <w:proofErr w:type="spellEnd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rendah</w:t>
            </w:r>
            <w:proofErr w:type="spellEnd"/>
          </w:p>
          <w:p w14:paraId="2F3113BE" w14:textId="77777777" w:rsidR="00C93015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F31">
              <w:rPr>
                <w:rFonts w:ascii="Times New Roman" w:hAnsi="Times New Roman" w:cs="Times New Roman"/>
                <w:sz w:val="24"/>
                <w:szCs w:val="24"/>
              </w:rPr>
              <w:t xml:space="preserve">pada </w:t>
            </w:r>
            <w:proofErr w:type="spell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 xml:space="preserve"> stroke </w:t>
            </w:r>
            <w:proofErr w:type="spell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dibandingkan</w:t>
            </w:r>
            <w:proofErr w:type="spellEnd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015" w14:paraId="57267B2D" w14:textId="77777777" w:rsidTr="00006C68">
        <w:tc>
          <w:tcPr>
            <w:tcW w:w="485" w:type="dxa"/>
          </w:tcPr>
          <w:p w14:paraId="0D39EF82" w14:textId="77777777" w:rsidR="00C93015" w:rsidRDefault="00C93015" w:rsidP="00006C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0" w:type="dxa"/>
          </w:tcPr>
          <w:p w14:paraId="02A60E5F" w14:textId="77777777" w:rsidR="00C93015" w:rsidRPr="00862F31" w:rsidRDefault="00C93015" w:rsidP="00006C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Anam</w:t>
            </w:r>
            <w:proofErr w:type="spellEnd"/>
          </w:p>
          <w:p w14:paraId="3781F235" w14:textId="77777777" w:rsidR="00C93015" w:rsidRPr="00862F31" w:rsidRDefault="00C93015" w:rsidP="00006C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Churriyyatul</w:t>
            </w:r>
            <w:proofErr w:type="spellEnd"/>
            <w:proofErr w:type="gramEnd"/>
          </w:p>
          <w:p w14:paraId="0F35AEBB" w14:textId="77777777" w:rsidR="00C93015" w:rsidRDefault="00C93015" w:rsidP="00006C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Wati</w:t>
            </w:r>
            <w:proofErr w:type="spellEnd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 xml:space="preserve">, Nyoman </w:t>
            </w:r>
            <w:proofErr w:type="spell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Suci</w:t>
            </w:r>
            <w:proofErr w:type="spellEnd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>Retnaningsih</w:t>
            </w:r>
            <w:proofErr w:type="spellEnd"/>
            <w:r w:rsidRPr="00862F31">
              <w:rPr>
                <w:rFonts w:ascii="Times New Roman" w:hAnsi="Times New Roman" w:cs="Times New Roman"/>
                <w:sz w:val="24"/>
                <w:szCs w:val="24"/>
              </w:rPr>
              <w:t xml:space="preserve"> (2018) </w:t>
            </w:r>
            <w:r w:rsidRPr="00862F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1589" w:type="dxa"/>
          </w:tcPr>
          <w:p w14:paraId="197CED64" w14:textId="77777777" w:rsidR="00C93015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Pengaruh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Glut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atione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Penurunan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Kadar MMP – 9 dan Luas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Infark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pada Stroke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Iskemik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dibandingkan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Terapi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</w:p>
        </w:tc>
        <w:tc>
          <w:tcPr>
            <w:tcW w:w="2665" w:type="dxa"/>
          </w:tcPr>
          <w:p w14:paraId="68ABC44E" w14:textId="77777777" w:rsidR="00C93015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Studi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tikus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dikelompokkan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random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proofErr w:type="gram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masing – masing 7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ekor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Diadaptasi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proofErr w:type="gram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diinduksi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stroke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iskemik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denga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UCAO .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gluthatione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21,6 mg/100 BB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ataupun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denga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spirin 0,54 mg/100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gBB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4 jam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pasca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Dinilai</w:t>
            </w:r>
            <w:proofErr w:type="spellEnd"/>
            <w:proofErr w:type="gram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marker MMP –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14:paraId="2096E045" w14:textId="77777777" w:rsidR="00C93015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Terdapat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bermakna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( p</w:t>
            </w:r>
            <w:proofErr w:type="gram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&lt; 0,05) </w:t>
            </w:r>
            <w:r w:rsidRPr="00D32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pada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perlakuan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pengukuran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kadar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MMP– 9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pengukuran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4">
              <w:rPr>
                <w:rFonts w:ascii="Times New Roman" w:hAnsi="Times New Roman" w:cs="Times New Roman"/>
                <w:sz w:val="24"/>
                <w:szCs w:val="24"/>
              </w:rPr>
              <w:t>infark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015" w14:paraId="76026F3C" w14:textId="77777777" w:rsidTr="00006C68">
        <w:tc>
          <w:tcPr>
            <w:tcW w:w="485" w:type="dxa"/>
          </w:tcPr>
          <w:p w14:paraId="7A504B74" w14:textId="77777777" w:rsidR="00C93015" w:rsidRDefault="00C93015" w:rsidP="00006C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40" w:type="dxa"/>
          </w:tcPr>
          <w:p w14:paraId="756BA6BC" w14:textId="77777777" w:rsidR="00C93015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Khouloud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Chehaibi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Imen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Trabelsi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Kacem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Mahdouani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, Mohamed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Naceur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Slimane (2016)</w:t>
            </w:r>
            <w:r w:rsidRPr="003B65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17</w:t>
            </w:r>
          </w:p>
        </w:tc>
        <w:tc>
          <w:tcPr>
            <w:tcW w:w="1589" w:type="dxa"/>
          </w:tcPr>
          <w:p w14:paraId="3DE87568" w14:textId="77777777" w:rsidR="00C93015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Correlation of Oxidative Stress Parameters and Inflammatory Markers in Ischemic Stroke Patients</w:t>
            </w:r>
          </w:p>
        </w:tc>
        <w:tc>
          <w:tcPr>
            <w:tcW w:w="2665" w:type="dxa"/>
          </w:tcPr>
          <w:p w14:paraId="19ECDB0B" w14:textId="77777777" w:rsidR="00C93015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82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troke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iskemik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akut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117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DM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tipe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II dan 79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diabetik.Dinilai</w:t>
            </w:r>
            <w:proofErr w:type="spellEnd"/>
            <w:proofErr w:type="gram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gula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puasa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denga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marker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GPx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SOD ,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CRP , fibrinogen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14:paraId="2E9BFAAE" w14:textId="77777777" w:rsidR="00C93015" w:rsidRPr="003B65A3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Level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GPx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rendah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pada stroke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iskemik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akut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p&lt; 0,05) pada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non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diabetik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DM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tipe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  <w:p w14:paraId="30ECBC34" w14:textId="77777777" w:rsidR="00C93015" w:rsidRPr="003B65A3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( p</w:t>
            </w:r>
            <w:proofErr w:type="gram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&lt; 0,05)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FCEC50" w14:textId="77777777" w:rsidR="00C93015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Gula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puasa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korelasi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negative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GPx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( p</w:t>
            </w:r>
            <w:proofErr w:type="gram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&lt; 0,05) Gula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puasa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korelasi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denga </w:t>
            </w:r>
            <w:proofErr w:type="spellStart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 – CRP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5A3">
              <w:rPr>
                <w:rFonts w:ascii="Times New Roman" w:hAnsi="Times New Roman" w:cs="Times New Roman"/>
                <w:sz w:val="24"/>
                <w:szCs w:val="24"/>
              </w:rPr>
              <w:t xml:space="preserve">( p &lt; 0,001) </w:t>
            </w:r>
            <w:r w:rsidRPr="003B6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dan fibrinogen ( p &lt; 0,001)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015" w14:paraId="41A2BC34" w14:textId="77777777" w:rsidTr="00006C68">
        <w:tc>
          <w:tcPr>
            <w:tcW w:w="485" w:type="dxa"/>
          </w:tcPr>
          <w:p w14:paraId="56723726" w14:textId="77777777" w:rsidR="00C93015" w:rsidRDefault="00C93015" w:rsidP="00006C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40" w:type="dxa"/>
          </w:tcPr>
          <w:p w14:paraId="76BA8B70" w14:textId="77777777" w:rsidR="00C93015" w:rsidRPr="00430273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Ingrid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Zitnanova</w:t>
            </w:r>
            <w:proofErr w:type="spellEnd"/>
          </w:p>
          <w:p w14:paraId="6D843155" w14:textId="77777777" w:rsidR="00C93015" w:rsidRPr="00430273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Pavol</w:t>
            </w:r>
            <w:proofErr w:type="spellEnd"/>
            <w:proofErr w:type="gram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Siarnik</w:t>
            </w:r>
            <w:proofErr w:type="spellEnd"/>
          </w:p>
          <w:p w14:paraId="03658E95" w14:textId="77777777" w:rsidR="00C93015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,Branislav</w:t>
            </w:r>
            <w:proofErr w:type="gram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Kollar,Maria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Chomova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, Petra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pazderova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(2016)</w:t>
            </w:r>
            <w:r w:rsidRPr="004302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589" w:type="dxa"/>
          </w:tcPr>
          <w:p w14:paraId="6A1B919D" w14:textId="77777777" w:rsidR="00C93015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Oxidative Stress Markers and Their Dynamic Changes in Patients after Acute Ischemic Stroke</w:t>
            </w:r>
          </w:p>
        </w:tc>
        <w:tc>
          <w:tcPr>
            <w:tcW w:w="2665" w:type="dxa"/>
          </w:tcPr>
          <w:p w14:paraId="3EAE29AC" w14:textId="77777777" w:rsidR="00C93015" w:rsidRPr="00430273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kohort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prospektif</w:t>
            </w:r>
            <w:proofErr w:type="spellEnd"/>
          </w:p>
          <w:p w14:paraId="3A818C11" w14:textId="77777777" w:rsidR="00C93015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stroke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iskemik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akut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denga plasma lipid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peroksida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dan urine 8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isoprotanes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dan 81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diukur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SOD, </w:t>
            </w:r>
            <w:proofErr w:type="spellStart"/>
            <w:proofErr w:type="gram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katalase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GPx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pada H-0,H- 7, dan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ke-3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14:paraId="16E74730" w14:textId="77777777" w:rsidR="00C93015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Kadar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peroksidase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lipid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stroke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dibandingkan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(p&lt;0,05)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SOD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katalase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pada stroke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iskemik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akut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dibanding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. (p&lt;0,001)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GPx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pada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stroke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iskemik</w:t>
            </w:r>
            <w:proofErr w:type="spell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>akut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430273">
              <w:rPr>
                <w:rFonts w:ascii="Times New Roman" w:hAnsi="Times New Roman" w:cs="Times New Roman"/>
                <w:sz w:val="24"/>
                <w:szCs w:val="24"/>
              </w:rPr>
              <w:t xml:space="preserve"> p &gt; 0,05)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015" w14:paraId="13A8ED62" w14:textId="77777777" w:rsidTr="00006C68">
        <w:tc>
          <w:tcPr>
            <w:tcW w:w="485" w:type="dxa"/>
          </w:tcPr>
          <w:p w14:paraId="1B1AE079" w14:textId="77777777" w:rsidR="00C93015" w:rsidRDefault="00C93015" w:rsidP="00006C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40" w:type="dxa"/>
          </w:tcPr>
          <w:p w14:paraId="712243AB" w14:textId="77777777" w:rsidR="00C93015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Aysel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Milanlioglu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Mehmet Aslan ,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Halil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Ozkol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Vedat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Cilingir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, et 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(2015)</w:t>
            </w:r>
            <w:r w:rsidRPr="00E20D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1589" w:type="dxa"/>
          </w:tcPr>
          <w:p w14:paraId="4A8ADC6C" w14:textId="77777777" w:rsidR="00C93015" w:rsidRPr="00E20D9E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Serum Antioxidant Enzymes Activities and Oxidative Stress Levels in Patients with Acute Ischemic </w:t>
            </w:r>
            <w:proofErr w:type="gram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Stroke :</w:t>
            </w:r>
            <w:proofErr w:type="gram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Influence on Neurological</w:t>
            </w:r>
          </w:p>
          <w:p w14:paraId="4C370B40" w14:textId="77777777" w:rsidR="00C93015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Status and </w:t>
            </w:r>
            <w:proofErr w:type="gram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Outcome .</w:t>
            </w:r>
            <w:proofErr w:type="gramEnd"/>
          </w:p>
        </w:tc>
        <w:tc>
          <w:tcPr>
            <w:tcW w:w="2665" w:type="dxa"/>
          </w:tcPr>
          <w:p w14:paraId="76B7854A" w14:textId="77777777" w:rsidR="00C93015" w:rsidRPr="00E20D9E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ohort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rospektif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816F6D" w14:textId="77777777" w:rsidR="00C93015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stroke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iskemik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akut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dan 30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pada H</w:t>
            </w:r>
            <w:proofErr w:type="gram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0 ,</w:t>
            </w:r>
            <w:proofErr w:type="gram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H5 , H21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Dinilai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serum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enzim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antioksidan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dan status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klinis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14:paraId="759C9910" w14:textId="77777777" w:rsidR="00C93015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korelasi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siginifikan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serum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antioksidan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dan level stress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oksidatif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gram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Bamford ,</w:t>
            </w:r>
            <w:proofErr w:type="gram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TOAST , NIHSS , dan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MRS ( p &gt; 0,05)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015" w14:paraId="6F570FCE" w14:textId="77777777" w:rsidTr="00006C68">
        <w:tc>
          <w:tcPr>
            <w:tcW w:w="485" w:type="dxa"/>
          </w:tcPr>
          <w:p w14:paraId="52A771BD" w14:textId="77777777" w:rsidR="00C93015" w:rsidRDefault="00C93015" w:rsidP="00006C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640" w:type="dxa"/>
          </w:tcPr>
          <w:p w14:paraId="7CC32EC8" w14:textId="77777777" w:rsidR="00C93015" w:rsidRPr="00E20D9E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Juhyun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Song ,</w:t>
            </w:r>
            <w:proofErr w:type="gram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Joohyun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, Yumi Oh , Jong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Eun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Lee</w:t>
            </w:r>
          </w:p>
          <w:p w14:paraId="66E6A7AA" w14:textId="77777777" w:rsidR="00C93015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( 2015</w:t>
            </w:r>
            <w:proofErr w:type="gram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0D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1589" w:type="dxa"/>
          </w:tcPr>
          <w:p w14:paraId="39BB0C16" w14:textId="77777777" w:rsidR="00C93015" w:rsidRPr="00E20D9E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Gluthatione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Suppress Cerebral Infarct Volume and Cell Death after Ischemic </w:t>
            </w:r>
            <w:proofErr w:type="gram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Injury :</w:t>
            </w:r>
            <w:proofErr w:type="gram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Involvement of FOXO3</w:t>
            </w:r>
          </w:p>
          <w:p w14:paraId="57CB6DF9" w14:textId="77777777" w:rsidR="00C93015" w:rsidRPr="00E20D9E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Inactivation and</w:t>
            </w:r>
          </w:p>
          <w:p w14:paraId="3246DC53" w14:textId="77777777" w:rsidR="00C93015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Bcl2 Expression</w:t>
            </w:r>
          </w:p>
        </w:tc>
        <w:tc>
          <w:tcPr>
            <w:tcW w:w="2665" w:type="dxa"/>
          </w:tcPr>
          <w:p w14:paraId="637F2116" w14:textId="77777777" w:rsidR="00C93015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tikus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masing – masing 5 </w:t>
            </w:r>
            <w:proofErr w:type="spellStart"/>
            <w:proofErr w:type="gram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ekor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oklusi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MCAO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gluthatione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(500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mg/kg/mL iv)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14:paraId="1F252708" w14:textId="77777777" w:rsidR="00C93015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Kadar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GPx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mengurangi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volume cerebral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infark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akut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iskemik</w:t>
            </w:r>
            <w:proofErr w:type="spell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stroke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20D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20D9E">
              <w:rPr>
                <w:rFonts w:ascii="Times New Roman" w:hAnsi="Times New Roman" w:cs="Times New Roman"/>
                <w:sz w:val="24"/>
                <w:szCs w:val="24"/>
              </w:rPr>
              <w:t xml:space="preserve"> p &lt; 0,05)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015" w14:paraId="6432A334" w14:textId="77777777" w:rsidTr="00006C68">
        <w:tc>
          <w:tcPr>
            <w:tcW w:w="485" w:type="dxa"/>
          </w:tcPr>
          <w:p w14:paraId="7A0650FC" w14:textId="77777777" w:rsidR="00C93015" w:rsidRDefault="00C93015" w:rsidP="00006C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40" w:type="dxa"/>
          </w:tcPr>
          <w:p w14:paraId="5F5DDD30" w14:textId="77777777" w:rsidR="00C93015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>Ulku</w:t>
            </w:r>
            <w:proofErr w:type="spellEnd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>Ozbey</w:t>
            </w:r>
            <w:proofErr w:type="spellEnd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>Ayse</w:t>
            </w:r>
            <w:proofErr w:type="spellEnd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 xml:space="preserve"> Seyran , Mine </w:t>
            </w:r>
            <w:proofErr w:type="spellStart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>Erisir</w:t>
            </w:r>
            <w:proofErr w:type="spellEnd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 xml:space="preserve"> , Seda </w:t>
            </w:r>
            <w:proofErr w:type="spellStart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>Ozel</w:t>
            </w:r>
            <w:proofErr w:type="spellEnd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 xml:space="preserve"> (2012)</w:t>
            </w:r>
            <w:r w:rsidRPr="009F1E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1589" w:type="dxa"/>
          </w:tcPr>
          <w:p w14:paraId="2EFB6E34" w14:textId="77777777" w:rsidR="00C93015" w:rsidRPr="009F1EE2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2">
              <w:rPr>
                <w:rFonts w:ascii="Times New Roman" w:hAnsi="Times New Roman" w:cs="Times New Roman"/>
                <w:sz w:val="24"/>
                <w:szCs w:val="24"/>
              </w:rPr>
              <w:t>Oxidative Stress and Altered Levels of Oxidants and Antioxidants in Acute Ischemic Stroke Patients in</w:t>
            </w:r>
          </w:p>
          <w:p w14:paraId="7EBF8CB7" w14:textId="77777777" w:rsidR="00C93015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2">
              <w:rPr>
                <w:rFonts w:ascii="Times New Roman" w:hAnsi="Times New Roman" w:cs="Times New Roman"/>
                <w:sz w:val="24"/>
                <w:szCs w:val="24"/>
              </w:rPr>
              <w:t xml:space="preserve">A Region </w:t>
            </w:r>
            <w:proofErr w:type="gramStart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 xml:space="preserve"> East Turkey</w:t>
            </w:r>
          </w:p>
        </w:tc>
        <w:tc>
          <w:tcPr>
            <w:tcW w:w="2665" w:type="dxa"/>
          </w:tcPr>
          <w:p w14:paraId="158641CB" w14:textId="77777777" w:rsidR="00C93015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 xml:space="preserve"> 28 </w:t>
            </w:r>
            <w:proofErr w:type="spellStart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 xml:space="preserve"> stroke </w:t>
            </w:r>
            <w:proofErr w:type="spellStart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>iskemik</w:t>
            </w:r>
            <w:proofErr w:type="spellEnd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>akut</w:t>
            </w:r>
            <w:proofErr w:type="spellEnd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 xml:space="preserve"> dan 28 </w:t>
            </w:r>
            <w:proofErr w:type="spellStart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>Dinilai</w:t>
            </w:r>
            <w:proofErr w:type="spellEnd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>kadar</w:t>
            </w:r>
            <w:proofErr w:type="spellEnd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>GPx</w:t>
            </w:r>
            <w:proofErr w:type="spellEnd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>katalase</w:t>
            </w:r>
            <w:proofErr w:type="spellEnd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 xml:space="preserve"> , MDA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karoten</w:t>
            </w:r>
            <w:proofErr w:type="spellEnd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E2">
              <w:rPr>
                <w:rFonts w:ascii="Times New Roman" w:hAnsi="Times New Roman" w:cs="Times New Roman"/>
                <w:sz w:val="24"/>
                <w:szCs w:val="24"/>
              </w:rPr>
              <w:t>level vitamin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E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14:paraId="5A96BF38" w14:textId="77777777" w:rsidR="00C93015" w:rsidRDefault="00C93015" w:rsidP="00006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2">
              <w:rPr>
                <w:rFonts w:ascii="Times New Roman" w:hAnsi="Times New Roman" w:cs="Times New Roman"/>
                <w:sz w:val="24"/>
                <w:szCs w:val="24"/>
              </w:rPr>
              <w:t xml:space="preserve">Kadar </w:t>
            </w:r>
            <w:proofErr w:type="spellStart"/>
            <w:proofErr w:type="gramStart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>GPx</w:t>
            </w:r>
            <w:proofErr w:type="spellEnd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>katalase</w:t>
            </w:r>
            <w:proofErr w:type="spellEnd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 xml:space="preserve"> , MDA , vitamin A </w:t>
            </w:r>
            <w:proofErr w:type="spellStart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 xml:space="preserve"> stroke </w:t>
            </w:r>
            <w:proofErr w:type="spellStart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>iskemik</w:t>
            </w:r>
            <w:proofErr w:type="spellEnd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>akut</w:t>
            </w:r>
            <w:proofErr w:type="spellEnd"/>
            <w:r w:rsidRPr="009F1EE2">
              <w:rPr>
                <w:rFonts w:ascii="Times New Roman" w:hAnsi="Times New Roman" w:cs="Times New Roman"/>
                <w:sz w:val="24"/>
                <w:szCs w:val="24"/>
              </w:rPr>
              <w:t xml:space="preserve"> ( p &lt; 0,001)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B94BEF8" w14:textId="0541CC2D" w:rsidR="00B96156" w:rsidRDefault="00B96156"/>
    <w:p w14:paraId="4842976A" w14:textId="3DB798C5" w:rsidR="00C93015" w:rsidRDefault="00C93015"/>
    <w:p w14:paraId="476CA08C" w14:textId="115DE440" w:rsidR="00C93015" w:rsidRDefault="00C93015"/>
    <w:p w14:paraId="5A0A198E" w14:textId="5083402A" w:rsidR="00C93015" w:rsidRDefault="00C93015"/>
    <w:p w14:paraId="56417475" w14:textId="281D873E" w:rsidR="00C93015" w:rsidRDefault="00C93015"/>
    <w:p w14:paraId="48067CF8" w14:textId="77777777" w:rsidR="00C93015" w:rsidRDefault="00C93015" w:rsidP="00C9301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3A6">
        <w:rPr>
          <w:rFonts w:ascii="Times New Roman" w:hAnsi="Times New Roman" w:cs="Times New Roman"/>
          <w:sz w:val="24"/>
          <w:szCs w:val="24"/>
        </w:rPr>
        <w:lastRenderedPageBreak/>
        <w:t xml:space="preserve">Pada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Anam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C </w:t>
      </w:r>
      <w:r w:rsidRPr="0024431B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B433A6">
        <w:rPr>
          <w:rFonts w:ascii="Times New Roman" w:hAnsi="Times New Roman" w:cs="Times New Roman"/>
          <w:sz w:val="24"/>
          <w:szCs w:val="24"/>
        </w:rPr>
        <w:t xml:space="preserve">, 2018 dan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Juhyun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Song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431B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33A6">
        <w:rPr>
          <w:rFonts w:ascii="Times New Roman" w:hAnsi="Times New Roman" w:cs="Times New Roman"/>
          <w:sz w:val="24"/>
          <w:szCs w:val="24"/>
        </w:rPr>
        <w:t xml:space="preserve">2015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tikus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antioksi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3A6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gluthatione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diinduksi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oklusi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33A6">
        <w:rPr>
          <w:rFonts w:ascii="Times New Roman" w:hAnsi="Times New Roman" w:cs="Times New Roman"/>
          <w:sz w:val="24"/>
          <w:szCs w:val="24"/>
        </w:rPr>
        <w:t>a.cerebri</w:t>
      </w:r>
      <w:proofErr w:type="spellEnd"/>
      <w:proofErr w:type="gramEnd"/>
      <w:r w:rsidRPr="00B433A6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3A6">
        <w:rPr>
          <w:rFonts w:ascii="Times New Roman" w:hAnsi="Times New Roman" w:cs="Times New Roman"/>
          <w:sz w:val="24"/>
          <w:szCs w:val="24"/>
        </w:rPr>
        <w:t xml:space="preserve">metalloprotein dan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33A6">
        <w:rPr>
          <w:rFonts w:ascii="Times New Roman" w:hAnsi="Times New Roman" w:cs="Times New Roman"/>
          <w:sz w:val="24"/>
          <w:szCs w:val="24"/>
        </w:rPr>
        <w:t>infark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3BF5175A" w14:textId="77777777" w:rsidR="00C93015" w:rsidRDefault="00C93015" w:rsidP="00C9301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33A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stroke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iskemik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Rahul </w:t>
      </w:r>
      <w:r w:rsidRPr="0024431B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B433A6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Akinlua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r w:rsidRPr="007C14D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B433A6">
        <w:rPr>
          <w:rFonts w:ascii="Times New Roman" w:hAnsi="Times New Roman" w:cs="Times New Roman"/>
          <w:sz w:val="24"/>
          <w:szCs w:val="24"/>
        </w:rPr>
        <w:t xml:space="preserve"> 2019,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Khouloud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C </w:t>
      </w:r>
      <w:r w:rsidRPr="0024431B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B433A6">
        <w:rPr>
          <w:rFonts w:ascii="Times New Roman" w:hAnsi="Times New Roman" w:cs="Times New Roman"/>
          <w:sz w:val="24"/>
          <w:szCs w:val="24"/>
        </w:rPr>
        <w:t xml:space="preserve"> 2016,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Ulku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r w:rsidRPr="0024431B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B433A6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gluthatione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peroksidase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GPx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serum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kontrol.Pada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Ingrid </w:t>
      </w:r>
      <w:r w:rsidRPr="0024431B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B433A6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gluthatione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peroksidase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GPx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serum </w:t>
      </w:r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H-0, H-7 dan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ke-3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gluthatione.Pada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Aysel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r w:rsidRPr="0024431B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B433A6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gluthatione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pada H-0, H-5, H-21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suplemen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gluthatione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dihubungkan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klinis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stroke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iskemik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>.</w:t>
      </w:r>
    </w:p>
    <w:p w14:paraId="448DA8B1" w14:textId="77777777" w:rsidR="00C93015" w:rsidRPr="000272E6" w:rsidRDefault="00C93015" w:rsidP="00C9301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33A6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stroke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iskemik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gluthatione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peroksidase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433A6">
        <w:rPr>
          <w:rFonts w:ascii="Times New Roman" w:hAnsi="Times New Roman" w:cs="Times New Roman"/>
          <w:sz w:val="24"/>
          <w:szCs w:val="24"/>
        </w:rPr>
        <w:t>GPx</w:t>
      </w:r>
      <w:proofErr w:type="spellEnd"/>
      <w:r w:rsidRPr="00B433A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serum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1.Pasien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gluthatione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standard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Kadar </w:t>
      </w:r>
      <w:proofErr w:type="spellStart"/>
      <w:r>
        <w:rPr>
          <w:rFonts w:ascii="Times New Roman" w:hAnsi="Times New Roman" w:cs="Times New Roman"/>
          <w:sz w:val="24"/>
          <w:szCs w:val="24"/>
        </w:rPr>
        <w:t>gluthatione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peroksidase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GPx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serum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14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stroke </w:t>
      </w:r>
      <w:proofErr w:type="spellStart"/>
      <w:r>
        <w:rPr>
          <w:rFonts w:ascii="Times New Roman" w:hAnsi="Times New Roman" w:cs="Times New Roman"/>
          <w:sz w:val="24"/>
          <w:szCs w:val="24"/>
        </w:rPr>
        <w:t>iskemik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dinilai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NIHSS) 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14 .</w:t>
      </w:r>
    </w:p>
    <w:p w14:paraId="098D75B5" w14:textId="77777777" w:rsidR="00C93015" w:rsidRDefault="00C93015" w:rsidP="00C93015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E94758" w14:textId="77777777" w:rsidR="00C93015" w:rsidRDefault="00C93015" w:rsidP="00C93015">
      <w:pPr>
        <w:spacing w:line="48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FDA2E18" w14:textId="4026F6A8" w:rsidR="00C93015" w:rsidRDefault="00C93015"/>
    <w:p w14:paraId="31D15DC1" w14:textId="77777777" w:rsidR="00C93015" w:rsidRDefault="00C93015"/>
    <w:sectPr w:rsidR="00C93015" w:rsidSect="00C93015">
      <w:footerReference w:type="default" r:id="rId7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A7333" w14:textId="77777777" w:rsidR="00643F8F" w:rsidRDefault="00643F8F" w:rsidP="00C93015">
      <w:pPr>
        <w:spacing w:after="0" w:line="240" w:lineRule="auto"/>
      </w:pPr>
      <w:r>
        <w:separator/>
      </w:r>
    </w:p>
  </w:endnote>
  <w:endnote w:type="continuationSeparator" w:id="0">
    <w:p w14:paraId="2163F08C" w14:textId="77777777" w:rsidR="00643F8F" w:rsidRDefault="00643F8F" w:rsidP="00C9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8093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E22F1" w14:textId="2B381190" w:rsidR="00C93015" w:rsidRDefault="00C930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CEBB86" w14:textId="77777777" w:rsidR="00C93015" w:rsidRDefault="00C93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7997D" w14:textId="77777777" w:rsidR="00643F8F" w:rsidRDefault="00643F8F" w:rsidP="00C93015">
      <w:pPr>
        <w:spacing w:after="0" w:line="240" w:lineRule="auto"/>
      </w:pPr>
      <w:r>
        <w:separator/>
      </w:r>
    </w:p>
  </w:footnote>
  <w:footnote w:type="continuationSeparator" w:id="0">
    <w:p w14:paraId="61B66560" w14:textId="77777777" w:rsidR="00643F8F" w:rsidRDefault="00643F8F" w:rsidP="00C93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C710A"/>
    <w:multiLevelType w:val="hybridMultilevel"/>
    <w:tmpl w:val="C54C74CC"/>
    <w:lvl w:ilvl="0" w:tplc="38090019">
      <w:start w:val="1"/>
      <w:numFmt w:val="lowerLetter"/>
      <w:lvlText w:val="%1."/>
      <w:lvlJc w:val="left"/>
      <w:pPr>
        <w:ind w:left="900" w:hanging="360"/>
      </w:pPr>
    </w:lvl>
    <w:lvl w:ilvl="1" w:tplc="38090019" w:tentative="1">
      <w:start w:val="1"/>
      <w:numFmt w:val="lowerLetter"/>
      <w:lvlText w:val="%2."/>
      <w:lvlJc w:val="left"/>
      <w:pPr>
        <w:ind w:left="1620" w:hanging="360"/>
      </w:pPr>
    </w:lvl>
    <w:lvl w:ilvl="2" w:tplc="3809001B" w:tentative="1">
      <w:start w:val="1"/>
      <w:numFmt w:val="lowerRoman"/>
      <w:lvlText w:val="%3."/>
      <w:lvlJc w:val="right"/>
      <w:pPr>
        <w:ind w:left="2340" w:hanging="180"/>
      </w:pPr>
    </w:lvl>
    <w:lvl w:ilvl="3" w:tplc="3809000F" w:tentative="1">
      <w:start w:val="1"/>
      <w:numFmt w:val="decimal"/>
      <w:lvlText w:val="%4."/>
      <w:lvlJc w:val="left"/>
      <w:pPr>
        <w:ind w:left="3060" w:hanging="360"/>
      </w:pPr>
    </w:lvl>
    <w:lvl w:ilvl="4" w:tplc="38090019" w:tentative="1">
      <w:start w:val="1"/>
      <w:numFmt w:val="lowerLetter"/>
      <w:lvlText w:val="%5."/>
      <w:lvlJc w:val="left"/>
      <w:pPr>
        <w:ind w:left="3780" w:hanging="360"/>
      </w:pPr>
    </w:lvl>
    <w:lvl w:ilvl="5" w:tplc="3809001B" w:tentative="1">
      <w:start w:val="1"/>
      <w:numFmt w:val="lowerRoman"/>
      <w:lvlText w:val="%6."/>
      <w:lvlJc w:val="right"/>
      <w:pPr>
        <w:ind w:left="4500" w:hanging="180"/>
      </w:pPr>
    </w:lvl>
    <w:lvl w:ilvl="6" w:tplc="3809000F" w:tentative="1">
      <w:start w:val="1"/>
      <w:numFmt w:val="decimal"/>
      <w:lvlText w:val="%7."/>
      <w:lvlJc w:val="left"/>
      <w:pPr>
        <w:ind w:left="5220" w:hanging="360"/>
      </w:pPr>
    </w:lvl>
    <w:lvl w:ilvl="7" w:tplc="38090019" w:tentative="1">
      <w:start w:val="1"/>
      <w:numFmt w:val="lowerLetter"/>
      <w:lvlText w:val="%8."/>
      <w:lvlJc w:val="left"/>
      <w:pPr>
        <w:ind w:left="5940" w:hanging="360"/>
      </w:pPr>
    </w:lvl>
    <w:lvl w:ilvl="8" w:tplc="3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B32692"/>
    <w:multiLevelType w:val="multilevel"/>
    <w:tmpl w:val="B2C2471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3901DB3"/>
    <w:multiLevelType w:val="hybridMultilevel"/>
    <w:tmpl w:val="837C97E6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185FDC"/>
    <w:multiLevelType w:val="hybridMultilevel"/>
    <w:tmpl w:val="C35670BE"/>
    <w:lvl w:ilvl="0" w:tplc="38090011">
      <w:start w:val="1"/>
      <w:numFmt w:val="decimal"/>
      <w:lvlText w:val="%1)"/>
      <w:lvlJc w:val="left"/>
    </w:lvl>
    <w:lvl w:ilvl="1" w:tplc="38090019" w:tentative="1">
      <w:start w:val="1"/>
      <w:numFmt w:val="lowerLetter"/>
      <w:lvlText w:val="%2."/>
      <w:lvlJc w:val="left"/>
      <w:pPr>
        <w:ind w:left="0" w:hanging="360"/>
      </w:pPr>
    </w:lvl>
    <w:lvl w:ilvl="2" w:tplc="3809001B" w:tentative="1">
      <w:start w:val="1"/>
      <w:numFmt w:val="lowerRoman"/>
      <w:lvlText w:val="%3."/>
      <w:lvlJc w:val="right"/>
      <w:pPr>
        <w:ind w:left="720" w:hanging="180"/>
      </w:pPr>
    </w:lvl>
    <w:lvl w:ilvl="3" w:tplc="3809000F" w:tentative="1">
      <w:start w:val="1"/>
      <w:numFmt w:val="decimal"/>
      <w:lvlText w:val="%4."/>
      <w:lvlJc w:val="left"/>
      <w:pPr>
        <w:ind w:left="1440" w:hanging="360"/>
      </w:pPr>
    </w:lvl>
    <w:lvl w:ilvl="4" w:tplc="38090019" w:tentative="1">
      <w:start w:val="1"/>
      <w:numFmt w:val="lowerLetter"/>
      <w:lvlText w:val="%5."/>
      <w:lvlJc w:val="left"/>
      <w:pPr>
        <w:ind w:left="2160" w:hanging="360"/>
      </w:pPr>
    </w:lvl>
    <w:lvl w:ilvl="5" w:tplc="3809001B" w:tentative="1">
      <w:start w:val="1"/>
      <w:numFmt w:val="lowerRoman"/>
      <w:lvlText w:val="%6."/>
      <w:lvlJc w:val="right"/>
      <w:pPr>
        <w:ind w:left="2880" w:hanging="180"/>
      </w:pPr>
    </w:lvl>
    <w:lvl w:ilvl="6" w:tplc="3809000F" w:tentative="1">
      <w:start w:val="1"/>
      <w:numFmt w:val="decimal"/>
      <w:lvlText w:val="%7."/>
      <w:lvlJc w:val="left"/>
      <w:pPr>
        <w:ind w:left="3600" w:hanging="360"/>
      </w:pPr>
    </w:lvl>
    <w:lvl w:ilvl="7" w:tplc="38090019" w:tentative="1">
      <w:start w:val="1"/>
      <w:numFmt w:val="lowerLetter"/>
      <w:lvlText w:val="%8."/>
      <w:lvlJc w:val="left"/>
      <w:pPr>
        <w:ind w:left="4320" w:hanging="360"/>
      </w:pPr>
    </w:lvl>
    <w:lvl w:ilvl="8" w:tplc="3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 w15:restartNumberingAfterBreak="0">
    <w:nsid w:val="5ACC1DBA"/>
    <w:multiLevelType w:val="hybridMultilevel"/>
    <w:tmpl w:val="556EC9A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74324"/>
    <w:multiLevelType w:val="hybridMultilevel"/>
    <w:tmpl w:val="E8187124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1777415">
    <w:abstractNumId w:val="1"/>
  </w:num>
  <w:num w:numId="2" w16cid:durableId="1013530887">
    <w:abstractNumId w:val="4"/>
  </w:num>
  <w:num w:numId="3" w16cid:durableId="1918009075">
    <w:abstractNumId w:val="3"/>
  </w:num>
  <w:num w:numId="4" w16cid:durableId="2034182588">
    <w:abstractNumId w:val="0"/>
  </w:num>
  <w:num w:numId="5" w16cid:durableId="1196230463">
    <w:abstractNumId w:val="5"/>
  </w:num>
  <w:num w:numId="6" w16cid:durableId="513766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15"/>
    <w:rsid w:val="00643F8F"/>
    <w:rsid w:val="00B96156"/>
    <w:rsid w:val="00C9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62E5"/>
  <w15:chartTrackingRefBased/>
  <w15:docId w15:val="{2E4BEC03-07C8-4848-B0F0-DC3AAF4A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9301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3015"/>
  </w:style>
  <w:style w:type="paragraph" w:styleId="Header">
    <w:name w:val="header"/>
    <w:basedOn w:val="Normal"/>
    <w:link w:val="HeaderChar"/>
    <w:uiPriority w:val="99"/>
    <w:unhideWhenUsed/>
    <w:rsid w:val="00C93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015"/>
  </w:style>
  <w:style w:type="paragraph" w:styleId="Footer">
    <w:name w:val="footer"/>
    <w:basedOn w:val="Normal"/>
    <w:link w:val="FooterChar"/>
    <w:uiPriority w:val="99"/>
    <w:unhideWhenUsed/>
    <w:rsid w:val="00C93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015"/>
  </w:style>
  <w:style w:type="table" w:styleId="TableGrid">
    <w:name w:val="Table Grid"/>
    <w:basedOn w:val="TableNormal"/>
    <w:uiPriority w:val="39"/>
    <w:qFormat/>
    <w:rsid w:val="00C9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1679</Words>
  <Characters>9571</Characters>
  <Application>Microsoft Office Word</Application>
  <DocSecurity>0</DocSecurity>
  <Lines>79</Lines>
  <Paragraphs>22</Paragraphs>
  <ScaleCrop>false</ScaleCrop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2022-05-19T01:02:00Z</dcterms:created>
  <dcterms:modified xsi:type="dcterms:W3CDTF">2022-05-19T01:05:00Z</dcterms:modified>
</cp:coreProperties>
</file>