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EBA0" w14:textId="11B735D0" w:rsidR="00562023" w:rsidRDefault="00562023" w:rsidP="00C33F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562023" w:rsidSect="00562023">
          <w:footerReference w:type="default" r:id="rId9"/>
          <w:headerReference w:type="first" r:id="rId10"/>
          <w:footerReference w:type="first" r:id="rId11"/>
          <w:pgSz w:w="11906" w:h="16838" w:code="9"/>
          <w:pgMar w:top="2268" w:right="1701" w:bottom="1701" w:left="2268" w:header="709" w:footer="709" w:gutter="0"/>
          <w:pgNumType w:start="60"/>
          <w:cols w:space="708"/>
          <w:titlePg/>
          <w:docGrid w:linePitch="360"/>
        </w:sectPr>
      </w:pPr>
    </w:p>
    <w:p w14:paraId="445A6D53" w14:textId="7306949C" w:rsidR="007C0084" w:rsidRPr="002F2F27" w:rsidRDefault="00977C0D" w:rsidP="00C33FD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V</w:t>
      </w:r>
    </w:p>
    <w:p w14:paraId="72E2F043" w14:textId="58BC85C9" w:rsidR="00977C0D" w:rsidRPr="002F2F27" w:rsidRDefault="00D570EA" w:rsidP="00D570E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t>PENUTUP</w:t>
      </w:r>
    </w:p>
    <w:p w14:paraId="5D128E19" w14:textId="4BB7B127" w:rsidR="00D570EA" w:rsidRPr="002F2F27" w:rsidRDefault="00D570EA" w:rsidP="00D570E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  <w:t>Kesimpulan</w:t>
      </w:r>
    </w:p>
    <w:p w14:paraId="1C581733" w14:textId="77777777" w:rsidR="000E2F7F" w:rsidRPr="002F2F27" w:rsidRDefault="007B6C43" w:rsidP="000E2F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Nilai (PPN),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) Pasal 21, dan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Jawa Tengah. Data yang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0E2F7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PPN dan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Pasal 21,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Regional Bruto (PDRB). Data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data time series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2015</w:t>
      </w:r>
      <w:r w:rsidR="000E2F7F">
        <w:rPr>
          <w:rFonts w:ascii="Times New Roman" w:hAnsi="Times New Roman" w:cs="Times New Roman"/>
          <w:sz w:val="24"/>
          <w:szCs w:val="24"/>
        </w:rPr>
        <w:t>-</w:t>
      </w:r>
      <w:r w:rsidR="000E2F7F" w:rsidRPr="002F2F27">
        <w:rPr>
          <w:rFonts w:ascii="Times New Roman" w:hAnsi="Times New Roman" w:cs="Times New Roman"/>
          <w:sz w:val="24"/>
          <w:szCs w:val="24"/>
        </w:rPr>
        <w:t>2024.</w:t>
      </w:r>
    </w:p>
    <w:p w14:paraId="572FA81B" w14:textId="3F74E4B0" w:rsidR="00562023" w:rsidRDefault="000E2F7F" w:rsidP="000E2F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3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(H₁)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AF0F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PPN yang salah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F2F27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agregat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melemahkan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multiplier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562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B5614" w14:textId="56523959" w:rsidR="00562023" w:rsidRDefault="00562023" w:rsidP="000E2F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562023" w:rsidSect="00562023">
          <w:headerReference w:type="first" r:id="rId12"/>
          <w:footerReference w:type="first" r:id="rId13"/>
          <w:pgSz w:w="11906" w:h="16838" w:code="9"/>
          <w:pgMar w:top="2268" w:right="1701" w:bottom="1701" w:left="2268" w:header="709" w:footer="709" w:gutter="0"/>
          <w:pgNumType w:start="60"/>
          <w:cols w:space="708"/>
          <w:titlePg/>
          <w:docGrid w:linePitch="360"/>
        </w:sectPr>
      </w:pPr>
    </w:p>
    <w:p w14:paraId="6D605419" w14:textId="79B33922" w:rsidR="000E2F7F" w:rsidRPr="002F2F27" w:rsidRDefault="001069F1" w:rsidP="000E2F7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  <w:r w:rsidR="000E2F7F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) Pasal 21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E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E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0E2F7F">
        <w:rPr>
          <w:rFonts w:ascii="Times New Roman" w:hAnsi="Times New Roman" w:cs="Times New Roman"/>
          <w:sz w:val="24"/>
          <w:szCs w:val="24"/>
        </w:rPr>
        <w:t>,</w:t>
      </w:r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F3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(H₂) yang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Pasal 21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AF0F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multiplier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Pasal 21 yang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(</w:t>
      </w:r>
      <w:r w:rsidR="000E2F7F" w:rsidRPr="002F2F27">
        <w:rPr>
          <w:rFonts w:ascii="Times New Roman" w:hAnsi="Times New Roman" w:cs="Times New Roman"/>
          <w:i/>
          <w:iCs/>
          <w:sz w:val="24"/>
          <w:szCs w:val="24"/>
        </w:rPr>
        <w:t>take-home pay</w:t>
      </w:r>
      <w:r w:rsidR="000E2F7F" w:rsidRPr="002F2F27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agregat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multiplier yang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3872983" w14:textId="77777777" w:rsidR="000E2F7F" w:rsidRPr="002F2F27" w:rsidRDefault="000E2F7F" w:rsidP="000E2F7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PPN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Pasal 21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PPN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Pasal 21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dialokasikan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transfer dana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dana transfer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7,5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045C2" w14:textId="5E4A18DA" w:rsidR="000E2F7F" w:rsidRPr="002F2F27" w:rsidRDefault="000E2F7F" w:rsidP="000E2F7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B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(H₃)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diterim</w:t>
      </w:r>
      <w:r w:rsidR="00011BB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11BBA">
        <w:rPr>
          <w:rFonts w:ascii="Times New Roman" w:hAnsi="Times New Roman" w:cs="Times New Roman"/>
          <w:sz w:val="24"/>
          <w:szCs w:val="24"/>
        </w:rPr>
        <w:t xml:space="preserve">. </w:t>
      </w:r>
      <w:r w:rsidRPr="002F2F27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multiplier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agregat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output dan pendapatan.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total output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75A98B" w14:textId="0990DBAD" w:rsidR="00D570EA" w:rsidRPr="009B0090" w:rsidRDefault="00D570EA" w:rsidP="000E2F7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090"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Pr="009B009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B0090">
        <w:rPr>
          <w:rFonts w:ascii="Times New Roman" w:hAnsi="Times New Roman" w:cs="Times New Roman"/>
          <w:b/>
          <w:bCs/>
          <w:sz w:val="24"/>
          <w:szCs w:val="24"/>
        </w:rPr>
        <w:t>Keterbatasan</w:t>
      </w:r>
      <w:proofErr w:type="spellEnd"/>
      <w:r w:rsidR="00E47A02" w:rsidRPr="009B0090">
        <w:rPr>
          <w:rFonts w:ascii="Times New Roman" w:hAnsi="Times New Roman" w:cs="Times New Roman"/>
          <w:b/>
          <w:bCs/>
          <w:sz w:val="24"/>
          <w:szCs w:val="24"/>
        </w:rPr>
        <w:t xml:space="preserve"> dan Saran</w:t>
      </w:r>
    </w:p>
    <w:p w14:paraId="1A6FB463" w14:textId="77777777" w:rsidR="009B0090" w:rsidRPr="009B0090" w:rsidRDefault="009B0090" w:rsidP="009B009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090">
        <w:rPr>
          <w:rFonts w:ascii="Times New Roman" w:hAnsi="Times New Roman" w:cs="Times New Roman"/>
          <w:b/>
          <w:bCs/>
          <w:sz w:val="24"/>
          <w:szCs w:val="24"/>
        </w:rPr>
        <w:t>5.2.1</w:t>
      </w:r>
      <w:r w:rsidRPr="009B009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B0090">
        <w:rPr>
          <w:rFonts w:ascii="Times New Roman" w:hAnsi="Times New Roman" w:cs="Times New Roman"/>
          <w:b/>
          <w:bCs/>
          <w:sz w:val="24"/>
          <w:szCs w:val="24"/>
        </w:rPr>
        <w:t>Keterbatasan</w:t>
      </w:r>
      <w:proofErr w:type="spellEnd"/>
    </w:p>
    <w:p w14:paraId="6305754B" w14:textId="64B4341C" w:rsidR="0021473A" w:rsidRPr="002F2F27" w:rsidRDefault="009B0090" w:rsidP="000E2F7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ab/>
      </w:r>
      <w:r w:rsidR="000E2F7F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k</w:t>
      </w:r>
      <w:r w:rsidR="000E2F7F" w:rsidRPr="002F2F27">
        <w:rPr>
          <w:rFonts w:ascii="Times New Roman" w:hAnsi="Times New Roman" w:cs="Times New Roman"/>
          <w:sz w:val="24"/>
          <w:szCs w:val="24"/>
        </w:rPr>
        <w:t>eterbatasan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0E2F7F">
        <w:rPr>
          <w:rFonts w:ascii="Times New Roman" w:hAnsi="Times New Roman" w:cs="Times New Roman"/>
          <w:sz w:val="24"/>
          <w:szCs w:val="24"/>
        </w:rPr>
        <w:t>pada</w:t>
      </w:r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>:</w:t>
      </w:r>
    </w:p>
    <w:p w14:paraId="0C2E4948" w14:textId="6CE4FA04" w:rsidR="000E2F7F" w:rsidRPr="00804B72" w:rsidRDefault="000E2F7F" w:rsidP="000E2F7F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B7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B7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B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B72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B7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B7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B7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DC1C8D" w:rsidRPr="00804B7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B72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804B72">
        <w:rPr>
          <w:rFonts w:ascii="Times New Roman" w:hAnsi="Times New Roman" w:cs="Times New Roman"/>
          <w:sz w:val="24"/>
          <w:szCs w:val="24"/>
        </w:rPr>
        <w:t xml:space="preserve"> 2015-2024).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triwulanan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804B72">
        <w:rPr>
          <w:rFonts w:ascii="Times New Roman" w:hAnsi="Times New Roman" w:cs="Times New Roman"/>
          <w:sz w:val="24"/>
          <w:szCs w:val="24"/>
        </w:rPr>
        <w:t xml:space="preserve"> PPN dan </w:t>
      </w:r>
      <w:proofErr w:type="spellStart"/>
      <w:r w:rsidR="00804B72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804B72">
        <w:rPr>
          <w:rFonts w:ascii="Times New Roman" w:hAnsi="Times New Roman" w:cs="Times New Roman"/>
          <w:sz w:val="24"/>
          <w:szCs w:val="24"/>
        </w:rPr>
        <w:t xml:space="preserve"> Pasal 21</w:t>
      </w:r>
      <w:r w:rsidR="00A104B9" w:rsidRPr="00804B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4B9" w:rsidRPr="00804B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104B9" w:rsidRPr="00804B72">
        <w:rPr>
          <w:rFonts w:ascii="Times New Roman" w:hAnsi="Times New Roman" w:cs="Times New Roman"/>
          <w:sz w:val="24"/>
          <w:szCs w:val="24"/>
        </w:rPr>
        <w:t xml:space="preserve"> detail. </w:t>
      </w:r>
    </w:p>
    <w:p w14:paraId="66BE1104" w14:textId="3A505000" w:rsidR="000E2F7F" w:rsidRPr="002F2F27" w:rsidRDefault="000E2F7F" w:rsidP="000E2F7F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Pasal 21,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1069F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069F1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1069F1">
        <w:rPr>
          <w:rFonts w:ascii="Times New Roman" w:hAnsi="Times New Roman" w:cs="Times New Roman"/>
          <w:sz w:val="24"/>
          <w:szCs w:val="24"/>
        </w:rPr>
        <w:t xml:space="preserve"> lain,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3CF93FA2" w14:textId="1F1D8E0F" w:rsidR="001530AB" w:rsidRPr="00DC1C8D" w:rsidRDefault="000E2F7F" w:rsidP="001530AB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AF">
        <w:rPr>
          <w:rFonts w:ascii="Times New Roman" w:hAnsi="Times New Roman" w:cs="Times New Roman"/>
          <w:sz w:val="24"/>
          <w:szCs w:val="24"/>
        </w:rPr>
        <w:t xml:space="preserve">Data </w:t>
      </w:r>
      <w:r w:rsidR="00DC1C8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C1C8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C1C8D">
        <w:rPr>
          <w:rFonts w:ascii="Times New Roman" w:hAnsi="Times New Roman" w:cs="Times New Roman"/>
          <w:sz w:val="24"/>
          <w:szCs w:val="24"/>
        </w:rPr>
        <w:t xml:space="preserve"> </w:t>
      </w:r>
      <w:r w:rsidRPr="007329A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DC1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C8D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="00DC1C8D">
        <w:rPr>
          <w:rFonts w:ascii="Times New Roman" w:hAnsi="Times New Roman" w:cs="Times New Roman"/>
          <w:sz w:val="24"/>
          <w:szCs w:val="24"/>
        </w:rPr>
        <w:t>,</w:t>
      </w:r>
      <w:r w:rsidR="007329AF" w:rsidRPr="007329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r w:rsidR="007329AF"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PPN </w:t>
      </w:r>
      <w:proofErr w:type="spellStart"/>
      <w:r w:rsidR="007329AF"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Dalam</w:t>
      </w:r>
      <w:proofErr w:type="spellEnd"/>
      <w:r w:rsidR="007329AF"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Negeri</w:t>
      </w:r>
      <w:r w:rsidR="007329AF" w:rsidRPr="007329A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PPN yang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9AF" w:rsidRPr="007329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29AF" w:rsidRPr="007329AF">
        <w:rPr>
          <w:rFonts w:ascii="Times New Roman" w:hAnsi="Times New Roman" w:cs="Times New Roman"/>
          <w:sz w:val="24"/>
          <w:szCs w:val="24"/>
        </w:rPr>
        <w:t xml:space="preserve"> wilayah Jawa Tengah.</w:t>
      </w:r>
    </w:p>
    <w:p w14:paraId="32EA4D29" w14:textId="02C8219E" w:rsidR="007329AF" w:rsidRPr="00253F65" w:rsidRDefault="007329AF" w:rsidP="007329AF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Penerimaan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PPN dan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PPh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Pasal 21 yang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digunakan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merupakan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penerimaan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pajak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pusat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berdasarkan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wilayah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administrasi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Jawa Tengah,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bukan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penerimaan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pajak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daerah</w:t>
      </w:r>
      <w:proofErr w:type="spellEnd"/>
      <w:r w:rsidRPr="007329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Jawa Tengah.</w:t>
      </w:r>
      <w:r w:rsidRPr="0073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9AF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9A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7329AF">
        <w:rPr>
          <w:rFonts w:ascii="Times New Roman" w:hAnsi="Times New Roman" w:cs="Times New Roman"/>
          <w:sz w:val="24"/>
          <w:szCs w:val="24"/>
        </w:rPr>
        <w:t xml:space="preserve"> Jawa Tengah.</w:t>
      </w:r>
    </w:p>
    <w:p w14:paraId="11465E35" w14:textId="7613884E" w:rsidR="00D570EA" w:rsidRPr="002F2F27" w:rsidRDefault="00D570EA" w:rsidP="00036CA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B0090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  <w:t>Saran</w:t>
      </w:r>
    </w:p>
    <w:p w14:paraId="64220C12" w14:textId="13A6B410" w:rsidR="00E97758" w:rsidRPr="002F2F27" w:rsidRDefault="00E97758" w:rsidP="00E9775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728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0728" w:rsidRPr="002F2F27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0728" w:rsidRPr="002F2F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2072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728" w:rsidRPr="002F2F2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:</w:t>
      </w:r>
    </w:p>
    <w:p w14:paraId="34E3B424" w14:textId="77777777" w:rsidR="000E2F7F" w:rsidRPr="002F2F27" w:rsidRDefault="000E2F7F" w:rsidP="000E2F7F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E828EC4" w14:textId="77777777" w:rsidR="000E2F7F" w:rsidRPr="002F2F27" w:rsidRDefault="000E2F7F" w:rsidP="000E2F7F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938A43" w14:textId="402B677E" w:rsidR="000E2F7F" w:rsidRDefault="000E2F7F" w:rsidP="00685AAD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khusu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2F2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5C2E3526" w14:textId="77777777" w:rsidR="001530AB" w:rsidRPr="00011BBA" w:rsidRDefault="001530AB" w:rsidP="001530A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1F1E7" w14:textId="0CC8ACA2" w:rsidR="00685AAD" w:rsidRPr="002F2F27" w:rsidRDefault="00685AAD" w:rsidP="00685AA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lastRenderedPageBreak/>
        <w:t>5.3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  <w:t>Implikasi</w:t>
      </w:r>
    </w:p>
    <w:p w14:paraId="07D69D7A" w14:textId="336A78B6" w:rsidR="000E2F7F" w:rsidRPr="002F2F27" w:rsidRDefault="00685AAD" w:rsidP="00685AA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0E2F7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0E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E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F7F" w:rsidRPr="002F2F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E2F7F" w:rsidRPr="002F2F27">
        <w:rPr>
          <w:rFonts w:ascii="Times New Roman" w:hAnsi="Times New Roman" w:cs="Times New Roman"/>
          <w:sz w:val="24"/>
          <w:szCs w:val="24"/>
        </w:rPr>
        <w:t>:</w:t>
      </w:r>
    </w:p>
    <w:p w14:paraId="31C8AA23" w14:textId="35836306" w:rsidR="00685AAD" w:rsidRPr="002F2F27" w:rsidRDefault="00685AAD" w:rsidP="00685AAD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>Implikasi Ekonomi</w:t>
      </w:r>
    </w:p>
    <w:p w14:paraId="1113A2AC" w14:textId="77777777" w:rsidR="000E2F7F" w:rsidRPr="002F2F27" w:rsidRDefault="000E2F7F" w:rsidP="000E2F7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Tengah. Hal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39545828" w14:textId="77777777" w:rsidR="000E2F7F" w:rsidRPr="002F2F27" w:rsidRDefault="000E2F7F" w:rsidP="000E2F7F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14:paraId="73C6CECB" w14:textId="77777777" w:rsidR="000E2F7F" w:rsidRPr="002F2F27" w:rsidRDefault="000E2F7F" w:rsidP="000E2F7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CF840E7" w14:textId="77777777" w:rsidR="000E2F7F" w:rsidRPr="002F2F27" w:rsidRDefault="000E2F7F" w:rsidP="000E2F7F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Akademis</w:t>
      </w:r>
      <w:proofErr w:type="spellEnd"/>
    </w:p>
    <w:p w14:paraId="512C16B5" w14:textId="224B0643" w:rsidR="00DE4F64" w:rsidRPr="00804B72" w:rsidRDefault="000E2F7F" w:rsidP="00804B7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regional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4500F050" w14:textId="084292F6" w:rsidR="00DE4F64" w:rsidRPr="002F2F27" w:rsidRDefault="00DE4F64" w:rsidP="00914E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DE4F64" w:rsidRPr="002F2F27" w:rsidSect="00562023">
          <w:headerReference w:type="first" r:id="rId14"/>
          <w:footerReference w:type="first" r:id="rId15"/>
          <w:pgSz w:w="11906" w:h="16838" w:code="9"/>
          <w:pgMar w:top="2268" w:right="1701" w:bottom="1701" w:left="2268" w:header="709" w:footer="709" w:gutter="0"/>
          <w:pgNumType w:start="80"/>
          <w:cols w:space="708"/>
          <w:titlePg/>
          <w:docGrid w:linePitch="360"/>
        </w:sectPr>
      </w:pPr>
    </w:p>
    <w:p w14:paraId="5AC23DB2" w14:textId="6F578D09" w:rsidR="00011BBA" w:rsidRPr="00011BBA" w:rsidRDefault="00011BBA" w:rsidP="00C33FD8">
      <w:pPr>
        <w:spacing w:line="480" w:lineRule="auto"/>
      </w:pPr>
    </w:p>
    <w:sectPr w:rsidR="00011BBA" w:rsidRPr="00011BBA" w:rsidSect="0065413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F167" w14:textId="77777777" w:rsidR="0011579F" w:rsidRDefault="0011579F">
      <w:pPr>
        <w:spacing w:line="240" w:lineRule="auto"/>
      </w:pPr>
      <w:r>
        <w:separator/>
      </w:r>
    </w:p>
  </w:endnote>
  <w:endnote w:type="continuationSeparator" w:id="0">
    <w:p w14:paraId="081891B6" w14:textId="77777777" w:rsidR="0011579F" w:rsidRDefault="00115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FD" w14:textId="77777777" w:rsidR="00562023" w:rsidRDefault="00562023">
    <w:pPr>
      <w:pStyle w:val="Footer"/>
      <w:jc w:val="center"/>
    </w:pPr>
  </w:p>
  <w:p w14:paraId="345FAA2F" w14:textId="77777777" w:rsidR="00562023" w:rsidRDefault="00562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6E2C" w14:textId="4EB9DB5F" w:rsidR="00562023" w:rsidRDefault="00562023">
    <w:pPr>
      <w:pStyle w:val="Footer"/>
      <w:jc w:val="center"/>
    </w:pPr>
  </w:p>
  <w:p w14:paraId="4F662094" w14:textId="77777777" w:rsidR="00562023" w:rsidRDefault="00562023" w:rsidP="00ED523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129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73224" w14:textId="2C421189" w:rsidR="00562023" w:rsidRDefault="00562023">
        <w:pPr>
          <w:pStyle w:val="Footer"/>
          <w:jc w:val="center"/>
        </w:pPr>
        <w:r>
          <w:t>79</w:t>
        </w:r>
      </w:p>
    </w:sdtContent>
  </w:sdt>
  <w:p w14:paraId="151B51C4" w14:textId="77777777" w:rsidR="00562023" w:rsidRDefault="00562023" w:rsidP="00ED5231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57E" w14:textId="372D31AE" w:rsidR="00335BEA" w:rsidRDefault="00335BEA">
    <w:pPr>
      <w:pStyle w:val="Footer"/>
      <w:jc w:val="center"/>
    </w:pPr>
  </w:p>
  <w:p w14:paraId="6A659420" w14:textId="77777777" w:rsidR="00562023" w:rsidRDefault="00562023" w:rsidP="00ED5231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6DFF" w14:textId="77777777" w:rsidR="008C0674" w:rsidRDefault="008C0674">
    <w:pPr>
      <w:pStyle w:val="Footer"/>
      <w:jc w:val="center"/>
    </w:pPr>
  </w:p>
  <w:p w14:paraId="3B2DC6C6" w14:textId="77777777" w:rsidR="008C0674" w:rsidRDefault="008C067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433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42592" w14:textId="165132FB" w:rsidR="00335BEA" w:rsidRDefault="00335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F1562" w14:textId="77777777" w:rsidR="00335BEA" w:rsidRDefault="00335BEA" w:rsidP="00ED52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642B" w14:textId="77777777" w:rsidR="0011579F" w:rsidRDefault="0011579F">
      <w:pPr>
        <w:spacing w:after="0"/>
      </w:pPr>
      <w:r>
        <w:separator/>
      </w:r>
    </w:p>
  </w:footnote>
  <w:footnote w:type="continuationSeparator" w:id="0">
    <w:p w14:paraId="7689E852" w14:textId="77777777" w:rsidR="0011579F" w:rsidRDefault="001157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707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FD6C80" w14:textId="1589E96A" w:rsidR="00562023" w:rsidRDefault="005620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155A26" w14:textId="77777777" w:rsidR="00654138" w:rsidRDefault="00654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8EC1" w14:textId="346D62D3" w:rsidR="00562023" w:rsidRDefault="00562023">
    <w:pPr>
      <w:pStyle w:val="Header"/>
      <w:jc w:val="right"/>
    </w:pPr>
  </w:p>
  <w:p w14:paraId="64A48A51" w14:textId="77777777" w:rsidR="00562023" w:rsidRDefault="00562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9406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6FE25E" w14:textId="77777777" w:rsidR="00562023" w:rsidRDefault="005620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4C0438" w14:textId="77777777" w:rsidR="00562023" w:rsidRDefault="005620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872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2BEDCD" w14:textId="77777777" w:rsidR="008C0674" w:rsidRDefault="008C06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4EB50E" w14:textId="77777777" w:rsidR="008C0674" w:rsidRDefault="008C06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59CC" w14:textId="6DB7AAA0" w:rsidR="00335BEA" w:rsidRDefault="00335BEA">
    <w:pPr>
      <w:pStyle w:val="Header"/>
      <w:jc w:val="right"/>
    </w:pPr>
  </w:p>
  <w:p w14:paraId="3ADDD927" w14:textId="77777777" w:rsidR="00335BEA" w:rsidRDefault="00335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588"/>
    <w:multiLevelType w:val="multilevel"/>
    <w:tmpl w:val="464A0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1A2BAB"/>
    <w:multiLevelType w:val="hybridMultilevel"/>
    <w:tmpl w:val="D2DE42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79CE"/>
    <w:multiLevelType w:val="hybridMultilevel"/>
    <w:tmpl w:val="3B56B2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8E6"/>
    <w:multiLevelType w:val="hybridMultilevel"/>
    <w:tmpl w:val="750CC11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C36039"/>
    <w:multiLevelType w:val="hybridMultilevel"/>
    <w:tmpl w:val="81E0EE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1559"/>
    <w:multiLevelType w:val="multilevel"/>
    <w:tmpl w:val="575A6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908FF"/>
    <w:multiLevelType w:val="multilevel"/>
    <w:tmpl w:val="14C908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1715F"/>
    <w:multiLevelType w:val="multilevel"/>
    <w:tmpl w:val="6A3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0D5AFB"/>
    <w:multiLevelType w:val="multilevel"/>
    <w:tmpl w:val="6A3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6B28BF"/>
    <w:multiLevelType w:val="multilevel"/>
    <w:tmpl w:val="226B28B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E33E0"/>
    <w:multiLevelType w:val="hybridMultilevel"/>
    <w:tmpl w:val="88CC89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A211E"/>
    <w:multiLevelType w:val="multilevel"/>
    <w:tmpl w:val="300A21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E7F13"/>
    <w:multiLevelType w:val="hybridMultilevel"/>
    <w:tmpl w:val="557A82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4373"/>
    <w:multiLevelType w:val="multilevel"/>
    <w:tmpl w:val="B76E8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D6CA2"/>
    <w:multiLevelType w:val="hybridMultilevel"/>
    <w:tmpl w:val="A60458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3CF8"/>
    <w:multiLevelType w:val="multilevel"/>
    <w:tmpl w:val="40123C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DC7038"/>
    <w:multiLevelType w:val="multilevel"/>
    <w:tmpl w:val="40DC70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3C88"/>
    <w:multiLevelType w:val="multilevel"/>
    <w:tmpl w:val="E6281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2605D"/>
    <w:multiLevelType w:val="multilevel"/>
    <w:tmpl w:val="47A2605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A4841"/>
    <w:multiLevelType w:val="multilevel"/>
    <w:tmpl w:val="4FCA484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637"/>
    <w:multiLevelType w:val="multilevel"/>
    <w:tmpl w:val="8986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145F6"/>
    <w:multiLevelType w:val="multilevel"/>
    <w:tmpl w:val="2C4CB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8C17B92"/>
    <w:multiLevelType w:val="multilevel"/>
    <w:tmpl w:val="05283C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E5BF8"/>
    <w:multiLevelType w:val="hybridMultilevel"/>
    <w:tmpl w:val="96047EDA"/>
    <w:lvl w:ilvl="0" w:tplc="1038B5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204E"/>
    <w:multiLevelType w:val="hybridMultilevel"/>
    <w:tmpl w:val="2DA0A4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9144F"/>
    <w:multiLevelType w:val="multilevel"/>
    <w:tmpl w:val="B898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79532">
    <w:abstractNumId w:val="18"/>
  </w:num>
  <w:num w:numId="2" w16cid:durableId="1315448419">
    <w:abstractNumId w:val="11"/>
  </w:num>
  <w:num w:numId="3" w16cid:durableId="1039545784">
    <w:abstractNumId w:val="9"/>
  </w:num>
  <w:num w:numId="4" w16cid:durableId="1149058887">
    <w:abstractNumId w:val="15"/>
  </w:num>
  <w:num w:numId="5" w16cid:durableId="289626053">
    <w:abstractNumId w:val="6"/>
  </w:num>
  <w:num w:numId="6" w16cid:durableId="1323310398">
    <w:abstractNumId w:val="16"/>
  </w:num>
  <w:num w:numId="7" w16cid:durableId="1499924359">
    <w:abstractNumId w:val="19"/>
  </w:num>
  <w:num w:numId="8" w16cid:durableId="1990866442">
    <w:abstractNumId w:val="22"/>
  </w:num>
  <w:num w:numId="9" w16cid:durableId="311714784">
    <w:abstractNumId w:val="21"/>
  </w:num>
  <w:num w:numId="10" w16cid:durableId="488837235">
    <w:abstractNumId w:val="20"/>
  </w:num>
  <w:num w:numId="11" w16cid:durableId="1212233440">
    <w:abstractNumId w:val="13"/>
  </w:num>
  <w:num w:numId="12" w16cid:durableId="1258711745">
    <w:abstractNumId w:val="17"/>
  </w:num>
  <w:num w:numId="13" w16cid:durableId="1569077320">
    <w:abstractNumId w:val="5"/>
  </w:num>
  <w:num w:numId="14" w16cid:durableId="959383911">
    <w:abstractNumId w:val="25"/>
  </w:num>
  <w:num w:numId="15" w16cid:durableId="1366368239">
    <w:abstractNumId w:val="1"/>
  </w:num>
  <w:num w:numId="16" w16cid:durableId="1507477105">
    <w:abstractNumId w:val="23"/>
  </w:num>
  <w:num w:numId="17" w16cid:durableId="1488782096">
    <w:abstractNumId w:val="8"/>
  </w:num>
  <w:num w:numId="18" w16cid:durableId="498546571">
    <w:abstractNumId w:val="7"/>
  </w:num>
  <w:num w:numId="19" w16cid:durableId="1109735078">
    <w:abstractNumId w:val="0"/>
  </w:num>
  <w:num w:numId="20" w16cid:durableId="1267811966">
    <w:abstractNumId w:val="10"/>
  </w:num>
  <w:num w:numId="21" w16cid:durableId="347147787">
    <w:abstractNumId w:val="2"/>
  </w:num>
  <w:num w:numId="22" w16cid:durableId="1146700904">
    <w:abstractNumId w:val="4"/>
  </w:num>
  <w:num w:numId="23" w16cid:durableId="336151535">
    <w:abstractNumId w:val="14"/>
  </w:num>
  <w:num w:numId="24" w16cid:durableId="1301224065">
    <w:abstractNumId w:val="12"/>
  </w:num>
  <w:num w:numId="25" w16cid:durableId="2024670722">
    <w:abstractNumId w:val="24"/>
  </w:num>
  <w:num w:numId="26" w16cid:durableId="1980187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hideSpelling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D5"/>
    <w:rsid w:val="00001477"/>
    <w:rsid w:val="0000445C"/>
    <w:rsid w:val="000055FA"/>
    <w:rsid w:val="00005F71"/>
    <w:rsid w:val="00011BBA"/>
    <w:rsid w:val="000129A3"/>
    <w:rsid w:val="000138A8"/>
    <w:rsid w:val="00013BA7"/>
    <w:rsid w:val="00014CFA"/>
    <w:rsid w:val="0001520A"/>
    <w:rsid w:val="000205FF"/>
    <w:rsid w:val="00023383"/>
    <w:rsid w:val="000247CA"/>
    <w:rsid w:val="000251BE"/>
    <w:rsid w:val="00025E39"/>
    <w:rsid w:val="00031C9E"/>
    <w:rsid w:val="00031CA9"/>
    <w:rsid w:val="000356B7"/>
    <w:rsid w:val="000364F4"/>
    <w:rsid w:val="00036CA8"/>
    <w:rsid w:val="00040B42"/>
    <w:rsid w:val="00041F09"/>
    <w:rsid w:val="00042DBD"/>
    <w:rsid w:val="000447BE"/>
    <w:rsid w:val="000451BA"/>
    <w:rsid w:val="00045ACC"/>
    <w:rsid w:val="00046A02"/>
    <w:rsid w:val="00047EC6"/>
    <w:rsid w:val="00054B35"/>
    <w:rsid w:val="0005622D"/>
    <w:rsid w:val="00056D8A"/>
    <w:rsid w:val="00064981"/>
    <w:rsid w:val="0006520F"/>
    <w:rsid w:val="00065BC2"/>
    <w:rsid w:val="000714C4"/>
    <w:rsid w:val="0007205B"/>
    <w:rsid w:val="000723C0"/>
    <w:rsid w:val="00073C23"/>
    <w:rsid w:val="000746EE"/>
    <w:rsid w:val="00074C3D"/>
    <w:rsid w:val="00074F87"/>
    <w:rsid w:val="00077103"/>
    <w:rsid w:val="000849D3"/>
    <w:rsid w:val="0008501E"/>
    <w:rsid w:val="00085EEA"/>
    <w:rsid w:val="000878BB"/>
    <w:rsid w:val="00092412"/>
    <w:rsid w:val="000969E4"/>
    <w:rsid w:val="00097261"/>
    <w:rsid w:val="0009743D"/>
    <w:rsid w:val="00097911"/>
    <w:rsid w:val="00097A49"/>
    <w:rsid w:val="000A3976"/>
    <w:rsid w:val="000A3A9A"/>
    <w:rsid w:val="000A6981"/>
    <w:rsid w:val="000B37DE"/>
    <w:rsid w:val="000B52FA"/>
    <w:rsid w:val="000B5604"/>
    <w:rsid w:val="000B65C0"/>
    <w:rsid w:val="000C25F2"/>
    <w:rsid w:val="000C7EB5"/>
    <w:rsid w:val="000D3848"/>
    <w:rsid w:val="000D4218"/>
    <w:rsid w:val="000D5231"/>
    <w:rsid w:val="000D5885"/>
    <w:rsid w:val="000D5BA8"/>
    <w:rsid w:val="000E006C"/>
    <w:rsid w:val="000E0D9A"/>
    <w:rsid w:val="000E1898"/>
    <w:rsid w:val="000E2CF2"/>
    <w:rsid w:val="000E2F7F"/>
    <w:rsid w:val="000E7042"/>
    <w:rsid w:val="000F0453"/>
    <w:rsid w:val="000F10C7"/>
    <w:rsid w:val="000F2122"/>
    <w:rsid w:val="000F2E08"/>
    <w:rsid w:val="000F301A"/>
    <w:rsid w:val="000F50E0"/>
    <w:rsid w:val="000F5C2C"/>
    <w:rsid w:val="000F773C"/>
    <w:rsid w:val="00100575"/>
    <w:rsid w:val="0010201F"/>
    <w:rsid w:val="00103192"/>
    <w:rsid w:val="00103B78"/>
    <w:rsid w:val="00104BCF"/>
    <w:rsid w:val="00105EC3"/>
    <w:rsid w:val="0010695D"/>
    <w:rsid w:val="001069F1"/>
    <w:rsid w:val="00107952"/>
    <w:rsid w:val="00110D5A"/>
    <w:rsid w:val="00111564"/>
    <w:rsid w:val="00112237"/>
    <w:rsid w:val="001124CB"/>
    <w:rsid w:val="00112C23"/>
    <w:rsid w:val="00112D37"/>
    <w:rsid w:val="00114074"/>
    <w:rsid w:val="0011464F"/>
    <w:rsid w:val="00114CD2"/>
    <w:rsid w:val="0011579F"/>
    <w:rsid w:val="00125B08"/>
    <w:rsid w:val="001266E3"/>
    <w:rsid w:val="00126920"/>
    <w:rsid w:val="00127136"/>
    <w:rsid w:val="0012777D"/>
    <w:rsid w:val="00127F0F"/>
    <w:rsid w:val="0013232E"/>
    <w:rsid w:val="00132783"/>
    <w:rsid w:val="0013391B"/>
    <w:rsid w:val="00133E44"/>
    <w:rsid w:val="00133F47"/>
    <w:rsid w:val="001365D8"/>
    <w:rsid w:val="001368B7"/>
    <w:rsid w:val="00142582"/>
    <w:rsid w:val="00145EF7"/>
    <w:rsid w:val="001461D8"/>
    <w:rsid w:val="00151EB6"/>
    <w:rsid w:val="0015306E"/>
    <w:rsid w:val="001530AB"/>
    <w:rsid w:val="00154EA5"/>
    <w:rsid w:val="001569A6"/>
    <w:rsid w:val="001574A0"/>
    <w:rsid w:val="001578FB"/>
    <w:rsid w:val="00163259"/>
    <w:rsid w:val="00163D22"/>
    <w:rsid w:val="0016527E"/>
    <w:rsid w:val="00165DF9"/>
    <w:rsid w:val="00167B58"/>
    <w:rsid w:val="00167F5E"/>
    <w:rsid w:val="00170B1A"/>
    <w:rsid w:val="00172A5C"/>
    <w:rsid w:val="0017423D"/>
    <w:rsid w:val="001812C4"/>
    <w:rsid w:val="0018213E"/>
    <w:rsid w:val="001829F4"/>
    <w:rsid w:val="00187980"/>
    <w:rsid w:val="00191F37"/>
    <w:rsid w:val="00195BBF"/>
    <w:rsid w:val="00196487"/>
    <w:rsid w:val="001A07CF"/>
    <w:rsid w:val="001A0ADA"/>
    <w:rsid w:val="001A1A98"/>
    <w:rsid w:val="001A2ABA"/>
    <w:rsid w:val="001A3994"/>
    <w:rsid w:val="001A5653"/>
    <w:rsid w:val="001A6614"/>
    <w:rsid w:val="001A6940"/>
    <w:rsid w:val="001A69F8"/>
    <w:rsid w:val="001A6CAE"/>
    <w:rsid w:val="001A74A1"/>
    <w:rsid w:val="001A7F7B"/>
    <w:rsid w:val="001B0B8E"/>
    <w:rsid w:val="001B472C"/>
    <w:rsid w:val="001B4AA0"/>
    <w:rsid w:val="001B4D0D"/>
    <w:rsid w:val="001B5032"/>
    <w:rsid w:val="001B5E09"/>
    <w:rsid w:val="001B7BF6"/>
    <w:rsid w:val="001C3DFA"/>
    <w:rsid w:val="001D0819"/>
    <w:rsid w:val="001D20D8"/>
    <w:rsid w:val="001D2C7F"/>
    <w:rsid w:val="001D5515"/>
    <w:rsid w:val="001D702B"/>
    <w:rsid w:val="001D7EB7"/>
    <w:rsid w:val="001E0B23"/>
    <w:rsid w:val="001E1B29"/>
    <w:rsid w:val="001E242E"/>
    <w:rsid w:val="001E27F4"/>
    <w:rsid w:val="001E2A31"/>
    <w:rsid w:val="001E5A47"/>
    <w:rsid w:val="001F3419"/>
    <w:rsid w:val="001F3B61"/>
    <w:rsid w:val="001F7F37"/>
    <w:rsid w:val="002047AC"/>
    <w:rsid w:val="0020522B"/>
    <w:rsid w:val="00205DD4"/>
    <w:rsid w:val="00206A2B"/>
    <w:rsid w:val="00207803"/>
    <w:rsid w:val="0021266E"/>
    <w:rsid w:val="00212E35"/>
    <w:rsid w:val="00213730"/>
    <w:rsid w:val="0021473A"/>
    <w:rsid w:val="00215595"/>
    <w:rsid w:val="0021722F"/>
    <w:rsid w:val="00217A71"/>
    <w:rsid w:val="00220C21"/>
    <w:rsid w:val="002214DA"/>
    <w:rsid w:val="00222932"/>
    <w:rsid w:val="002229CA"/>
    <w:rsid w:val="00223EA2"/>
    <w:rsid w:val="00224586"/>
    <w:rsid w:val="002251B8"/>
    <w:rsid w:val="00225B84"/>
    <w:rsid w:val="002260B7"/>
    <w:rsid w:val="00226222"/>
    <w:rsid w:val="0022780A"/>
    <w:rsid w:val="00234D1F"/>
    <w:rsid w:val="00240D22"/>
    <w:rsid w:val="0024138C"/>
    <w:rsid w:val="002422F3"/>
    <w:rsid w:val="00242B87"/>
    <w:rsid w:val="002458CA"/>
    <w:rsid w:val="00246526"/>
    <w:rsid w:val="0025349A"/>
    <w:rsid w:val="00253F65"/>
    <w:rsid w:val="00254D82"/>
    <w:rsid w:val="002565D5"/>
    <w:rsid w:val="002601A6"/>
    <w:rsid w:val="00261AA8"/>
    <w:rsid w:val="0026237D"/>
    <w:rsid w:val="00262D62"/>
    <w:rsid w:val="002658E8"/>
    <w:rsid w:val="002675CD"/>
    <w:rsid w:val="00267D04"/>
    <w:rsid w:val="00270104"/>
    <w:rsid w:val="00273097"/>
    <w:rsid w:val="00273E3E"/>
    <w:rsid w:val="002757A1"/>
    <w:rsid w:val="00275F30"/>
    <w:rsid w:val="002776EC"/>
    <w:rsid w:val="00277794"/>
    <w:rsid w:val="0027796C"/>
    <w:rsid w:val="00281BF0"/>
    <w:rsid w:val="00282D51"/>
    <w:rsid w:val="0028434C"/>
    <w:rsid w:val="00287B53"/>
    <w:rsid w:val="00292D6F"/>
    <w:rsid w:val="00295EE0"/>
    <w:rsid w:val="00296A4A"/>
    <w:rsid w:val="002972CF"/>
    <w:rsid w:val="00297D08"/>
    <w:rsid w:val="002A1361"/>
    <w:rsid w:val="002A229D"/>
    <w:rsid w:val="002A33C3"/>
    <w:rsid w:val="002A576B"/>
    <w:rsid w:val="002A60F5"/>
    <w:rsid w:val="002A6D46"/>
    <w:rsid w:val="002B0264"/>
    <w:rsid w:val="002B108F"/>
    <w:rsid w:val="002B2E6B"/>
    <w:rsid w:val="002B2F38"/>
    <w:rsid w:val="002C2C1D"/>
    <w:rsid w:val="002C30B8"/>
    <w:rsid w:val="002D294F"/>
    <w:rsid w:val="002D4BC0"/>
    <w:rsid w:val="002D7033"/>
    <w:rsid w:val="002E0CC9"/>
    <w:rsid w:val="002E1D93"/>
    <w:rsid w:val="002E25B7"/>
    <w:rsid w:val="002E42BC"/>
    <w:rsid w:val="002E5C39"/>
    <w:rsid w:val="002E64CA"/>
    <w:rsid w:val="002E6AF5"/>
    <w:rsid w:val="002E7952"/>
    <w:rsid w:val="002F1598"/>
    <w:rsid w:val="002F26BA"/>
    <w:rsid w:val="002F2F27"/>
    <w:rsid w:val="002F40BF"/>
    <w:rsid w:val="0030007E"/>
    <w:rsid w:val="003006BE"/>
    <w:rsid w:val="003024DD"/>
    <w:rsid w:val="00302500"/>
    <w:rsid w:val="00304032"/>
    <w:rsid w:val="00304112"/>
    <w:rsid w:val="00304713"/>
    <w:rsid w:val="00306417"/>
    <w:rsid w:val="00310BCB"/>
    <w:rsid w:val="00316467"/>
    <w:rsid w:val="00316CF1"/>
    <w:rsid w:val="003174FB"/>
    <w:rsid w:val="00317B9B"/>
    <w:rsid w:val="00317DCC"/>
    <w:rsid w:val="00320F3F"/>
    <w:rsid w:val="00323220"/>
    <w:rsid w:val="00323CD0"/>
    <w:rsid w:val="00330B8F"/>
    <w:rsid w:val="00331B64"/>
    <w:rsid w:val="0033271F"/>
    <w:rsid w:val="00334A43"/>
    <w:rsid w:val="00335BEA"/>
    <w:rsid w:val="00341EC6"/>
    <w:rsid w:val="00342135"/>
    <w:rsid w:val="003446C0"/>
    <w:rsid w:val="0034503B"/>
    <w:rsid w:val="00345E97"/>
    <w:rsid w:val="00347EF5"/>
    <w:rsid w:val="00350C28"/>
    <w:rsid w:val="00353B2D"/>
    <w:rsid w:val="00357189"/>
    <w:rsid w:val="003618D4"/>
    <w:rsid w:val="00361B39"/>
    <w:rsid w:val="00362A09"/>
    <w:rsid w:val="00363CF5"/>
    <w:rsid w:val="00363EE0"/>
    <w:rsid w:val="00364102"/>
    <w:rsid w:val="00365034"/>
    <w:rsid w:val="00371B88"/>
    <w:rsid w:val="00372719"/>
    <w:rsid w:val="00372747"/>
    <w:rsid w:val="00372937"/>
    <w:rsid w:val="003738AA"/>
    <w:rsid w:val="00375097"/>
    <w:rsid w:val="003835B1"/>
    <w:rsid w:val="00386024"/>
    <w:rsid w:val="0039145D"/>
    <w:rsid w:val="00391558"/>
    <w:rsid w:val="00392054"/>
    <w:rsid w:val="003925CA"/>
    <w:rsid w:val="003944E9"/>
    <w:rsid w:val="00396E64"/>
    <w:rsid w:val="003A19CA"/>
    <w:rsid w:val="003A36E4"/>
    <w:rsid w:val="003A43AE"/>
    <w:rsid w:val="003A544A"/>
    <w:rsid w:val="003A6DEF"/>
    <w:rsid w:val="003A787C"/>
    <w:rsid w:val="003B03F3"/>
    <w:rsid w:val="003B151B"/>
    <w:rsid w:val="003B2213"/>
    <w:rsid w:val="003B49D2"/>
    <w:rsid w:val="003B533A"/>
    <w:rsid w:val="003B5481"/>
    <w:rsid w:val="003B604B"/>
    <w:rsid w:val="003C1101"/>
    <w:rsid w:val="003C2504"/>
    <w:rsid w:val="003C2A25"/>
    <w:rsid w:val="003C3224"/>
    <w:rsid w:val="003C3E76"/>
    <w:rsid w:val="003C44F9"/>
    <w:rsid w:val="003C498A"/>
    <w:rsid w:val="003C6448"/>
    <w:rsid w:val="003C7951"/>
    <w:rsid w:val="003D08CF"/>
    <w:rsid w:val="003D3464"/>
    <w:rsid w:val="003D5063"/>
    <w:rsid w:val="003D578D"/>
    <w:rsid w:val="003D663A"/>
    <w:rsid w:val="003E14FC"/>
    <w:rsid w:val="003E1598"/>
    <w:rsid w:val="003E2C9E"/>
    <w:rsid w:val="003E36C2"/>
    <w:rsid w:val="003E3CFD"/>
    <w:rsid w:val="003E4B82"/>
    <w:rsid w:val="003E67B0"/>
    <w:rsid w:val="003E7875"/>
    <w:rsid w:val="003F19C7"/>
    <w:rsid w:val="003F6932"/>
    <w:rsid w:val="003F7535"/>
    <w:rsid w:val="0040023D"/>
    <w:rsid w:val="004047F5"/>
    <w:rsid w:val="00404CF3"/>
    <w:rsid w:val="004050CB"/>
    <w:rsid w:val="0040569F"/>
    <w:rsid w:val="00406639"/>
    <w:rsid w:val="00415A23"/>
    <w:rsid w:val="004163B1"/>
    <w:rsid w:val="004172AE"/>
    <w:rsid w:val="0041798D"/>
    <w:rsid w:val="00417DBC"/>
    <w:rsid w:val="00420625"/>
    <w:rsid w:val="0042142A"/>
    <w:rsid w:val="00421B2A"/>
    <w:rsid w:val="00423234"/>
    <w:rsid w:val="00424719"/>
    <w:rsid w:val="0043016C"/>
    <w:rsid w:val="00431F3C"/>
    <w:rsid w:val="004341BD"/>
    <w:rsid w:val="004341CA"/>
    <w:rsid w:val="00434232"/>
    <w:rsid w:val="0043747B"/>
    <w:rsid w:val="00440F37"/>
    <w:rsid w:val="004442D3"/>
    <w:rsid w:val="004448F1"/>
    <w:rsid w:val="00444CE4"/>
    <w:rsid w:val="00453370"/>
    <w:rsid w:val="00455075"/>
    <w:rsid w:val="00456952"/>
    <w:rsid w:val="00460380"/>
    <w:rsid w:val="004615D3"/>
    <w:rsid w:val="004621FD"/>
    <w:rsid w:val="004643FE"/>
    <w:rsid w:val="00465601"/>
    <w:rsid w:val="00470B82"/>
    <w:rsid w:val="004712F6"/>
    <w:rsid w:val="004715B2"/>
    <w:rsid w:val="004728A4"/>
    <w:rsid w:val="00473DC4"/>
    <w:rsid w:val="00473E1F"/>
    <w:rsid w:val="00476861"/>
    <w:rsid w:val="00476965"/>
    <w:rsid w:val="004807DC"/>
    <w:rsid w:val="00484B39"/>
    <w:rsid w:val="0048606F"/>
    <w:rsid w:val="00490425"/>
    <w:rsid w:val="0049151F"/>
    <w:rsid w:val="00491636"/>
    <w:rsid w:val="00492CE8"/>
    <w:rsid w:val="0049437C"/>
    <w:rsid w:val="00494D3A"/>
    <w:rsid w:val="004957F3"/>
    <w:rsid w:val="00497E50"/>
    <w:rsid w:val="00497FEC"/>
    <w:rsid w:val="004A100A"/>
    <w:rsid w:val="004A1569"/>
    <w:rsid w:val="004A41E1"/>
    <w:rsid w:val="004B2170"/>
    <w:rsid w:val="004B3B7D"/>
    <w:rsid w:val="004B6EAC"/>
    <w:rsid w:val="004C2AC0"/>
    <w:rsid w:val="004C34E3"/>
    <w:rsid w:val="004C36D0"/>
    <w:rsid w:val="004C3873"/>
    <w:rsid w:val="004C55A1"/>
    <w:rsid w:val="004C6318"/>
    <w:rsid w:val="004D0711"/>
    <w:rsid w:val="004D2600"/>
    <w:rsid w:val="004D4FA9"/>
    <w:rsid w:val="004D5E70"/>
    <w:rsid w:val="004D7205"/>
    <w:rsid w:val="004E0566"/>
    <w:rsid w:val="004E376D"/>
    <w:rsid w:val="004E4349"/>
    <w:rsid w:val="004E44DA"/>
    <w:rsid w:val="004E745B"/>
    <w:rsid w:val="004F01AB"/>
    <w:rsid w:val="004F126C"/>
    <w:rsid w:val="004F1890"/>
    <w:rsid w:val="004F2EDF"/>
    <w:rsid w:val="004F3D7F"/>
    <w:rsid w:val="004F5581"/>
    <w:rsid w:val="004F5851"/>
    <w:rsid w:val="004F7C0D"/>
    <w:rsid w:val="00504B74"/>
    <w:rsid w:val="0050578C"/>
    <w:rsid w:val="0050692E"/>
    <w:rsid w:val="0050731D"/>
    <w:rsid w:val="00510A33"/>
    <w:rsid w:val="00510CD1"/>
    <w:rsid w:val="00512D47"/>
    <w:rsid w:val="00513A8D"/>
    <w:rsid w:val="005152CA"/>
    <w:rsid w:val="005200EF"/>
    <w:rsid w:val="0052098C"/>
    <w:rsid w:val="00520A37"/>
    <w:rsid w:val="00521D03"/>
    <w:rsid w:val="00522BDC"/>
    <w:rsid w:val="00523C96"/>
    <w:rsid w:val="00524FB6"/>
    <w:rsid w:val="00525D88"/>
    <w:rsid w:val="00530DDA"/>
    <w:rsid w:val="005334BE"/>
    <w:rsid w:val="005361B1"/>
    <w:rsid w:val="00537D35"/>
    <w:rsid w:val="00540634"/>
    <w:rsid w:val="005414E8"/>
    <w:rsid w:val="00541655"/>
    <w:rsid w:val="0054305B"/>
    <w:rsid w:val="00543745"/>
    <w:rsid w:val="0054391E"/>
    <w:rsid w:val="00546D26"/>
    <w:rsid w:val="00547C2B"/>
    <w:rsid w:val="00550295"/>
    <w:rsid w:val="00551AFA"/>
    <w:rsid w:val="00552354"/>
    <w:rsid w:val="005532AA"/>
    <w:rsid w:val="00557309"/>
    <w:rsid w:val="005574E1"/>
    <w:rsid w:val="00557743"/>
    <w:rsid w:val="0056102B"/>
    <w:rsid w:val="00562023"/>
    <w:rsid w:val="00563F3B"/>
    <w:rsid w:val="0056443B"/>
    <w:rsid w:val="0056484E"/>
    <w:rsid w:val="005649B3"/>
    <w:rsid w:val="005760AB"/>
    <w:rsid w:val="005812DB"/>
    <w:rsid w:val="00582A23"/>
    <w:rsid w:val="0058336D"/>
    <w:rsid w:val="0058364A"/>
    <w:rsid w:val="00584E24"/>
    <w:rsid w:val="005862C7"/>
    <w:rsid w:val="005866A7"/>
    <w:rsid w:val="00586BAF"/>
    <w:rsid w:val="0058737D"/>
    <w:rsid w:val="005900F6"/>
    <w:rsid w:val="00590587"/>
    <w:rsid w:val="00592B6A"/>
    <w:rsid w:val="00594AE6"/>
    <w:rsid w:val="00596FC9"/>
    <w:rsid w:val="005974E8"/>
    <w:rsid w:val="005A1378"/>
    <w:rsid w:val="005A15C4"/>
    <w:rsid w:val="005A2323"/>
    <w:rsid w:val="005A2958"/>
    <w:rsid w:val="005A3CBD"/>
    <w:rsid w:val="005A6AB0"/>
    <w:rsid w:val="005A6B67"/>
    <w:rsid w:val="005A7894"/>
    <w:rsid w:val="005A7B5E"/>
    <w:rsid w:val="005B1A3F"/>
    <w:rsid w:val="005B2811"/>
    <w:rsid w:val="005B3914"/>
    <w:rsid w:val="005B45F1"/>
    <w:rsid w:val="005B5099"/>
    <w:rsid w:val="005C066A"/>
    <w:rsid w:val="005C19E4"/>
    <w:rsid w:val="005C2A7E"/>
    <w:rsid w:val="005C4B83"/>
    <w:rsid w:val="005C74FA"/>
    <w:rsid w:val="005D04B8"/>
    <w:rsid w:val="005D2124"/>
    <w:rsid w:val="005D244E"/>
    <w:rsid w:val="005D3A70"/>
    <w:rsid w:val="005D67D2"/>
    <w:rsid w:val="005E0BA2"/>
    <w:rsid w:val="005E111D"/>
    <w:rsid w:val="005E25AE"/>
    <w:rsid w:val="005E4702"/>
    <w:rsid w:val="005F25BF"/>
    <w:rsid w:val="005F37C6"/>
    <w:rsid w:val="005F5E5E"/>
    <w:rsid w:val="005F7E1F"/>
    <w:rsid w:val="00604339"/>
    <w:rsid w:val="00605E25"/>
    <w:rsid w:val="006109FF"/>
    <w:rsid w:val="00611802"/>
    <w:rsid w:val="0061240A"/>
    <w:rsid w:val="00612AF5"/>
    <w:rsid w:val="0061345A"/>
    <w:rsid w:val="00613D9E"/>
    <w:rsid w:val="00615FDF"/>
    <w:rsid w:val="00616DB5"/>
    <w:rsid w:val="00620A44"/>
    <w:rsid w:val="00620C2F"/>
    <w:rsid w:val="00620E37"/>
    <w:rsid w:val="00624754"/>
    <w:rsid w:val="00624FF3"/>
    <w:rsid w:val="00626C3E"/>
    <w:rsid w:val="0062748C"/>
    <w:rsid w:val="00632B61"/>
    <w:rsid w:val="006333C5"/>
    <w:rsid w:val="00633E5D"/>
    <w:rsid w:val="00634072"/>
    <w:rsid w:val="00634681"/>
    <w:rsid w:val="00635531"/>
    <w:rsid w:val="006365FF"/>
    <w:rsid w:val="0064079A"/>
    <w:rsid w:val="00640C93"/>
    <w:rsid w:val="006415F7"/>
    <w:rsid w:val="006419DC"/>
    <w:rsid w:val="00641CB0"/>
    <w:rsid w:val="00642800"/>
    <w:rsid w:val="006429C0"/>
    <w:rsid w:val="00642FC8"/>
    <w:rsid w:val="00645975"/>
    <w:rsid w:val="00646495"/>
    <w:rsid w:val="00650A66"/>
    <w:rsid w:val="00652EC9"/>
    <w:rsid w:val="00653631"/>
    <w:rsid w:val="00653C97"/>
    <w:rsid w:val="00654138"/>
    <w:rsid w:val="006577DB"/>
    <w:rsid w:val="006606EC"/>
    <w:rsid w:val="00662DD2"/>
    <w:rsid w:val="00663381"/>
    <w:rsid w:val="00665F93"/>
    <w:rsid w:val="00667697"/>
    <w:rsid w:val="00670912"/>
    <w:rsid w:val="006711BD"/>
    <w:rsid w:val="006722EF"/>
    <w:rsid w:val="006730BF"/>
    <w:rsid w:val="0067314E"/>
    <w:rsid w:val="006753D2"/>
    <w:rsid w:val="00675E9B"/>
    <w:rsid w:val="006774A8"/>
    <w:rsid w:val="006832DE"/>
    <w:rsid w:val="00684A8B"/>
    <w:rsid w:val="00685AAD"/>
    <w:rsid w:val="00685CC6"/>
    <w:rsid w:val="00691CC5"/>
    <w:rsid w:val="0069339A"/>
    <w:rsid w:val="00693EBF"/>
    <w:rsid w:val="006941E4"/>
    <w:rsid w:val="00695B47"/>
    <w:rsid w:val="00697A60"/>
    <w:rsid w:val="006A0969"/>
    <w:rsid w:val="006A0B4B"/>
    <w:rsid w:val="006A3CA5"/>
    <w:rsid w:val="006A4660"/>
    <w:rsid w:val="006A53DC"/>
    <w:rsid w:val="006A57B7"/>
    <w:rsid w:val="006A6C7D"/>
    <w:rsid w:val="006B0EB3"/>
    <w:rsid w:val="006B1447"/>
    <w:rsid w:val="006B2307"/>
    <w:rsid w:val="006B6221"/>
    <w:rsid w:val="006B68A2"/>
    <w:rsid w:val="006C0908"/>
    <w:rsid w:val="006C141C"/>
    <w:rsid w:val="006C224A"/>
    <w:rsid w:val="006C2B33"/>
    <w:rsid w:val="006C30E9"/>
    <w:rsid w:val="006C414B"/>
    <w:rsid w:val="006C50CD"/>
    <w:rsid w:val="006C75CD"/>
    <w:rsid w:val="006C78F7"/>
    <w:rsid w:val="006D1CF4"/>
    <w:rsid w:val="006D29CF"/>
    <w:rsid w:val="006D2B00"/>
    <w:rsid w:val="006D384F"/>
    <w:rsid w:val="006D4BB6"/>
    <w:rsid w:val="006D5AC9"/>
    <w:rsid w:val="006E079D"/>
    <w:rsid w:val="006E18E2"/>
    <w:rsid w:val="006E5A67"/>
    <w:rsid w:val="006F1533"/>
    <w:rsid w:val="006F309E"/>
    <w:rsid w:val="006F5805"/>
    <w:rsid w:val="006F5865"/>
    <w:rsid w:val="006F59D6"/>
    <w:rsid w:val="006F6DC5"/>
    <w:rsid w:val="006F701A"/>
    <w:rsid w:val="006F7696"/>
    <w:rsid w:val="006F7C56"/>
    <w:rsid w:val="00701790"/>
    <w:rsid w:val="007018DD"/>
    <w:rsid w:val="007018E6"/>
    <w:rsid w:val="00702958"/>
    <w:rsid w:val="00712133"/>
    <w:rsid w:val="007135C8"/>
    <w:rsid w:val="00714C6B"/>
    <w:rsid w:val="0072145B"/>
    <w:rsid w:val="00721931"/>
    <w:rsid w:val="00721DFA"/>
    <w:rsid w:val="00722140"/>
    <w:rsid w:val="0072257E"/>
    <w:rsid w:val="00724F8A"/>
    <w:rsid w:val="00725770"/>
    <w:rsid w:val="00725C47"/>
    <w:rsid w:val="00726675"/>
    <w:rsid w:val="00726FBC"/>
    <w:rsid w:val="00726FE1"/>
    <w:rsid w:val="007278A2"/>
    <w:rsid w:val="00730EFB"/>
    <w:rsid w:val="007329AF"/>
    <w:rsid w:val="0073449A"/>
    <w:rsid w:val="00734EA2"/>
    <w:rsid w:val="00736372"/>
    <w:rsid w:val="00737A11"/>
    <w:rsid w:val="00741A15"/>
    <w:rsid w:val="00741BE6"/>
    <w:rsid w:val="00743116"/>
    <w:rsid w:val="0074574D"/>
    <w:rsid w:val="00746172"/>
    <w:rsid w:val="00746532"/>
    <w:rsid w:val="00746AB5"/>
    <w:rsid w:val="00747762"/>
    <w:rsid w:val="00750B81"/>
    <w:rsid w:val="00750F50"/>
    <w:rsid w:val="00751FCE"/>
    <w:rsid w:val="00752133"/>
    <w:rsid w:val="00756C8E"/>
    <w:rsid w:val="00761ABC"/>
    <w:rsid w:val="00762F75"/>
    <w:rsid w:val="00763918"/>
    <w:rsid w:val="00763BF9"/>
    <w:rsid w:val="00764C0D"/>
    <w:rsid w:val="00765443"/>
    <w:rsid w:val="00766E38"/>
    <w:rsid w:val="00767C1B"/>
    <w:rsid w:val="007715F3"/>
    <w:rsid w:val="00777D42"/>
    <w:rsid w:val="007924CF"/>
    <w:rsid w:val="007938AA"/>
    <w:rsid w:val="0079647F"/>
    <w:rsid w:val="00796486"/>
    <w:rsid w:val="00797958"/>
    <w:rsid w:val="007A063D"/>
    <w:rsid w:val="007A0BAF"/>
    <w:rsid w:val="007A4150"/>
    <w:rsid w:val="007B17DC"/>
    <w:rsid w:val="007B5233"/>
    <w:rsid w:val="007B6C43"/>
    <w:rsid w:val="007B6D8E"/>
    <w:rsid w:val="007B7DC6"/>
    <w:rsid w:val="007C0084"/>
    <w:rsid w:val="007C0E29"/>
    <w:rsid w:val="007C1DC3"/>
    <w:rsid w:val="007C2461"/>
    <w:rsid w:val="007C3D0A"/>
    <w:rsid w:val="007C3D83"/>
    <w:rsid w:val="007D0BF2"/>
    <w:rsid w:val="007D29B1"/>
    <w:rsid w:val="007D3383"/>
    <w:rsid w:val="007D4DDB"/>
    <w:rsid w:val="007D4E23"/>
    <w:rsid w:val="007D5F50"/>
    <w:rsid w:val="007D67FC"/>
    <w:rsid w:val="007E0834"/>
    <w:rsid w:val="007E0C10"/>
    <w:rsid w:val="007E11E6"/>
    <w:rsid w:val="007E1CAE"/>
    <w:rsid w:val="007E21C2"/>
    <w:rsid w:val="007E2E70"/>
    <w:rsid w:val="007E3713"/>
    <w:rsid w:val="007E719F"/>
    <w:rsid w:val="007E7296"/>
    <w:rsid w:val="007F1575"/>
    <w:rsid w:val="007F37D6"/>
    <w:rsid w:val="007F6CD7"/>
    <w:rsid w:val="007F7E37"/>
    <w:rsid w:val="007F7FF3"/>
    <w:rsid w:val="008008E3"/>
    <w:rsid w:val="00801D14"/>
    <w:rsid w:val="00802628"/>
    <w:rsid w:val="00803895"/>
    <w:rsid w:val="00803CDB"/>
    <w:rsid w:val="00804045"/>
    <w:rsid w:val="008048CE"/>
    <w:rsid w:val="00804AA8"/>
    <w:rsid w:val="00804B72"/>
    <w:rsid w:val="0080774D"/>
    <w:rsid w:val="008124F9"/>
    <w:rsid w:val="00813264"/>
    <w:rsid w:val="0081357D"/>
    <w:rsid w:val="00813627"/>
    <w:rsid w:val="00821FB8"/>
    <w:rsid w:val="00822B6C"/>
    <w:rsid w:val="00823D87"/>
    <w:rsid w:val="008245D3"/>
    <w:rsid w:val="00827496"/>
    <w:rsid w:val="00832435"/>
    <w:rsid w:val="00833F1D"/>
    <w:rsid w:val="00835B76"/>
    <w:rsid w:val="00835BA9"/>
    <w:rsid w:val="00836404"/>
    <w:rsid w:val="00836B54"/>
    <w:rsid w:val="00840356"/>
    <w:rsid w:val="008434AE"/>
    <w:rsid w:val="00843E5B"/>
    <w:rsid w:val="00844E8A"/>
    <w:rsid w:val="00846262"/>
    <w:rsid w:val="00854612"/>
    <w:rsid w:val="00861B39"/>
    <w:rsid w:val="0086238E"/>
    <w:rsid w:val="00862846"/>
    <w:rsid w:val="00863C9B"/>
    <w:rsid w:val="008650CA"/>
    <w:rsid w:val="0086564D"/>
    <w:rsid w:val="008660DD"/>
    <w:rsid w:val="0086695D"/>
    <w:rsid w:val="00867779"/>
    <w:rsid w:val="00870B28"/>
    <w:rsid w:val="0087408C"/>
    <w:rsid w:val="008743C2"/>
    <w:rsid w:val="00875B58"/>
    <w:rsid w:val="00877835"/>
    <w:rsid w:val="0088022F"/>
    <w:rsid w:val="00882259"/>
    <w:rsid w:val="00883AFC"/>
    <w:rsid w:val="00883DBF"/>
    <w:rsid w:val="00884A61"/>
    <w:rsid w:val="00886918"/>
    <w:rsid w:val="00887AC7"/>
    <w:rsid w:val="00890ED9"/>
    <w:rsid w:val="0089495D"/>
    <w:rsid w:val="008A30F5"/>
    <w:rsid w:val="008A3BDA"/>
    <w:rsid w:val="008A748B"/>
    <w:rsid w:val="008B085F"/>
    <w:rsid w:val="008B349D"/>
    <w:rsid w:val="008B69CC"/>
    <w:rsid w:val="008C0674"/>
    <w:rsid w:val="008C40EB"/>
    <w:rsid w:val="008C5371"/>
    <w:rsid w:val="008C5F19"/>
    <w:rsid w:val="008C6546"/>
    <w:rsid w:val="008C679F"/>
    <w:rsid w:val="008C69D1"/>
    <w:rsid w:val="008D1B40"/>
    <w:rsid w:val="008D1C7D"/>
    <w:rsid w:val="008D21D7"/>
    <w:rsid w:val="008D2630"/>
    <w:rsid w:val="008D31E1"/>
    <w:rsid w:val="008D3566"/>
    <w:rsid w:val="008D38BF"/>
    <w:rsid w:val="008D647C"/>
    <w:rsid w:val="008D723B"/>
    <w:rsid w:val="008D7F71"/>
    <w:rsid w:val="008E4F26"/>
    <w:rsid w:val="008E51D8"/>
    <w:rsid w:val="008E5712"/>
    <w:rsid w:val="008E5CF6"/>
    <w:rsid w:val="008E64DF"/>
    <w:rsid w:val="008E759F"/>
    <w:rsid w:val="008E7854"/>
    <w:rsid w:val="008F1CF9"/>
    <w:rsid w:val="008F3893"/>
    <w:rsid w:val="008F46DD"/>
    <w:rsid w:val="008F6026"/>
    <w:rsid w:val="008F759B"/>
    <w:rsid w:val="009005EE"/>
    <w:rsid w:val="009010A9"/>
    <w:rsid w:val="00902F36"/>
    <w:rsid w:val="0090310F"/>
    <w:rsid w:val="00907D7C"/>
    <w:rsid w:val="009102F8"/>
    <w:rsid w:val="00914ED9"/>
    <w:rsid w:val="00915499"/>
    <w:rsid w:val="009176CF"/>
    <w:rsid w:val="00920D1F"/>
    <w:rsid w:val="009260C7"/>
    <w:rsid w:val="0092796B"/>
    <w:rsid w:val="00932762"/>
    <w:rsid w:val="00936674"/>
    <w:rsid w:val="00936F6E"/>
    <w:rsid w:val="00941940"/>
    <w:rsid w:val="00946C70"/>
    <w:rsid w:val="0094758B"/>
    <w:rsid w:val="009510F9"/>
    <w:rsid w:val="0095176D"/>
    <w:rsid w:val="00954030"/>
    <w:rsid w:val="009542DA"/>
    <w:rsid w:val="00954E00"/>
    <w:rsid w:val="00955699"/>
    <w:rsid w:val="0095588C"/>
    <w:rsid w:val="009564F2"/>
    <w:rsid w:val="00956540"/>
    <w:rsid w:val="00960E4B"/>
    <w:rsid w:val="009616F0"/>
    <w:rsid w:val="009649E7"/>
    <w:rsid w:val="0097148F"/>
    <w:rsid w:val="00972169"/>
    <w:rsid w:val="009727CC"/>
    <w:rsid w:val="00973088"/>
    <w:rsid w:val="009733B0"/>
    <w:rsid w:val="009734D1"/>
    <w:rsid w:val="00975050"/>
    <w:rsid w:val="0097509E"/>
    <w:rsid w:val="009763A2"/>
    <w:rsid w:val="009770B3"/>
    <w:rsid w:val="00977765"/>
    <w:rsid w:val="00977C0D"/>
    <w:rsid w:val="0098030F"/>
    <w:rsid w:val="0098131E"/>
    <w:rsid w:val="009862B9"/>
    <w:rsid w:val="00994BB1"/>
    <w:rsid w:val="00995182"/>
    <w:rsid w:val="009978AD"/>
    <w:rsid w:val="00997B98"/>
    <w:rsid w:val="00997E45"/>
    <w:rsid w:val="009A1821"/>
    <w:rsid w:val="009A3A52"/>
    <w:rsid w:val="009A5634"/>
    <w:rsid w:val="009A6436"/>
    <w:rsid w:val="009B0090"/>
    <w:rsid w:val="009B02E4"/>
    <w:rsid w:val="009B1219"/>
    <w:rsid w:val="009B32B4"/>
    <w:rsid w:val="009B35DD"/>
    <w:rsid w:val="009B47A1"/>
    <w:rsid w:val="009B5084"/>
    <w:rsid w:val="009B6A51"/>
    <w:rsid w:val="009B7554"/>
    <w:rsid w:val="009C0005"/>
    <w:rsid w:val="009C0D7F"/>
    <w:rsid w:val="009C40D0"/>
    <w:rsid w:val="009C47AC"/>
    <w:rsid w:val="009C72C2"/>
    <w:rsid w:val="009C7BF7"/>
    <w:rsid w:val="009C7CEC"/>
    <w:rsid w:val="009D192B"/>
    <w:rsid w:val="009D2DE2"/>
    <w:rsid w:val="009D737B"/>
    <w:rsid w:val="009D7AE7"/>
    <w:rsid w:val="009F25EF"/>
    <w:rsid w:val="009F3FE1"/>
    <w:rsid w:val="009F57EC"/>
    <w:rsid w:val="00A011A9"/>
    <w:rsid w:val="00A02588"/>
    <w:rsid w:val="00A0481D"/>
    <w:rsid w:val="00A05D82"/>
    <w:rsid w:val="00A0618C"/>
    <w:rsid w:val="00A104B9"/>
    <w:rsid w:val="00A13F10"/>
    <w:rsid w:val="00A14623"/>
    <w:rsid w:val="00A1485D"/>
    <w:rsid w:val="00A20C9E"/>
    <w:rsid w:val="00A23A85"/>
    <w:rsid w:val="00A23C69"/>
    <w:rsid w:val="00A23E52"/>
    <w:rsid w:val="00A274B9"/>
    <w:rsid w:val="00A340A4"/>
    <w:rsid w:val="00A3485F"/>
    <w:rsid w:val="00A35342"/>
    <w:rsid w:val="00A35FF5"/>
    <w:rsid w:val="00A36009"/>
    <w:rsid w:val="00A36121"/>
    <w:rsid w:val="00A36624"/>
    <w:rsid w:val="00A36F5C"/>
    <w:rsid w:val="00A43BDD"/>
    <w:rsid w:val="00A45CA3"/>
    <w:rsid w:val="00A4648C"/>
    <w:rsid w:val="00A467A4"/>
    <w:rsid w:val="00A47FDC"/>
    <w:rsid w:val="00A57067"/>
    <w:rsid w:val="00A578D2"/>
    <w:rsid w:val="00A57DBF"/>
    <w:rsid w:val="00A57DEA"/>
    <w:rsid w:val="00A60A14"/>
    <w:rsid w:val="00A60CAB"/>
    <w:rsid w:val="00A65661"/>
    <w:rsid w:val="00A65D15"/>
    <w:rsid w:val="00A672BD"/>
    <w:rsid w:val="00A70BCD"/>
    <w:rsid w:val="00A70FF3"/>
    <w:rsid w:val="00A71577"/>
    <w:rsid w:val="00A71680"/>
    <w:rsid w:val="00A72564"/>
    <w:rsid w:val="00A72E90"/>
    <w:rsid w:val="00A73151"/>
    <w:rsid w:val="00A7532A"/>
    <w:rsid w:val="00A75544"/>
    <w:rsid w:val="00A77E80"/>
    <w:rsid w:val="00A80609"/>
    <w:rsid w:val="00A80F7D"/>
    <w:rsid w:val="00A81D22"/>
    <w:rsid w:val="00A8234A"/>
    <w:rsid w:val="00A82470"/>
    <w:rsid w:val="00A82FA4"/>
    <w:rsid w:val="00A90953"/>
    <w:rsid w:val="00A911E3"/>
    <w:rsid w:val="00A924DF"/>
    <w:rsid w:val="00A93065"/>
    <w:rsid w:val="00A93891"/>
    <w:rsid w:val="00A93DFB"/>
    <w:rsid w:val="00A943E1"/>
    <w:rsid w:val="00A96836"/>
    <w:rsid w:val="00A97350"/>
    <w:rsid w:val="00AA4DD4"/>
    <w:rsid w:val="00AA66D3"/>
    <w:rsid w:val="00AB3F6F"/>
    <w:rsid w:val="00AB40D2"/>
    <w:rsid w:val="00AB4DFC"/>
    <w:rsid w:val="00AB6319"/>
    <w:rsid w:val="00AB640B"/>
    <w:rsid w:val="00AC0402"/>
    <w:rsid w:val="00AC139E"/>
    <w:rsid w:val="00AC241A"/>
    <w:rsid w:val="00AC30F7"/>
    <w:rsid w:val="00AC5720"/>
    <w:rsid w:val="00AC67ED"/>
    <w:rsid w:val="00AC6DFC"/>
    <w:rsid w:val="00AD0979"/>
    <w:rsid w:val="00AD30BA"/>
    <w:rsid w:val="00AD4A06"/>
    <w:rsid w:val="00AD6506"/>
    <w:rsid w:val="00AD6979"/>
    <w:rsid w:val="00AD6DDF"/>
    <w:rsid w:val="00AD7FAD"/>
    <w:rsid w:val="00AE1956"/>
    <w:rsid w:val="00AE1B0B"/>
    <w:rsid w:val="00AE254A"/>
    <w:rsid w:val="00AE45E2"/>
    <w:rsid w:val="00AE5F1E"/>
    <w:rsid w:val="00AE702C"/>
    <w:rsid w:val="00AE74DC"/>
    <w:rsid w:val="00AF0379"/>
    <w:rsid w:val="00AF0F3F"/>
    <w:rsid w:val="00AF35B1"/>
    <w:rsid w:val="00AF39F3"/>
    <w:rsid w:val="00AF6B09"/>
    <w:rsid w:val="00AF7056"/>
    <w:rsid w:val="00AF7C65"/>
    <w:rsid w:val="00B0082D"/>
    <w:rsid w:val="00B03F88"/>
    <w:rsid w:val="00B04038"/>
    <w:rsid w:val="00B05D41"/>
    <w:rsid w:val="00B144A6"/>
    <w:rsid w:val="00B14DEA"/>
    <w:rsid w:val="00B15275"/>
    <w:rsid w:val="00B1628B"/>
    <w:rsid w:val="00B176F2"/>
    <w:rsid w:val="00B21B8C"/>
    <w:rsid w:val="00B22AA4"/>
    <w:rsid w:val="00B22DDF"/>
    <w:rsid w:val="00B246B5"/>
    <w:rsid w:val="00B26048"/>
    <w:rsid w:val="00B26C47"/>
    <w:rsid w:val="00B27239"/>
    <w:rsid w:val="00B276B4"/>
    <w:rsid w:val="00B31EA8"/>
    <w:rsid w:val="00B343B9"/>
    <w:rsid w:val="00B36C44"/>
    <w:rsid w:val="00B37C14"/>
    <w:rsid w:val="00B43641"/>
    <w:rsid w:val="00B439B2"/>
    <w:rsid w:val="00B44CA1"/>
    <w:rsid w:val="00B45FB8"/>
    <w:rsid w:val="00B45FCD"/>
    <w:rsid w:val="00B46C1E"/>
    <w:rsid w:val="00B47EE0"/>
    <w:rsid w:val="00B47FFB"/>
    <w:rsid w:val="00B504D8"/>
    <w:rsid w:val="00B523AE"/>
    <w:rsid w:val="00B52DD1"/>
    <w:rsid w:val="00B54428"/>
    <w:rsid w:val="00B548C7"/>
    <w:rsid w:val="00B560E7"/>
    <w:rsid w:val="00B602E4"/>
    <w:rsid w:val="00B62379"/>
    <w:rsid w:val="00B631F3"/>
    <w:rsid w:val="00B640E3"/>
    <w:rsid w:val="00B64504"/>
    <w:rsid w:val="00B65337"/>
    <w:rsid w:val="00B65918"/>
    <w:rsid w:val="00B6741D"/>
    <w:rsid w:val="00B67C1E"/>
    <w:rsid w:val="00B67E3B"/>
    <w:rsid w:val="00B75DE8"/>
    <w:rsid w:val="00B75FBB"/>
    <w:rsid w:val="00B76A9A"/>
    <w:rsid w:val="00B80822"/>
    <w:rsid w:val="00B8099D"/>
    <w:rsid w:val="00B82B12"/>
    <w:rsid w:val="00B84175"/>
    <w:rsid w:val="00B853E8"/>
    <w:rsid w:val="00B94A62"/>
    <w:rsid w:val="00B95B68"/>
    <w:rsid w:val="00B96BD5"/>
    <w:rsid w:val="00B97336"/>
    <w:rsid w:val="00BA0E1E"/>
    <w:rsid w:val="00BA2066"/>
    <w:rsid w:val="00BA29F0"/>
    <w:rsid w:val="00BA2CEB"/>
    <w:rsid w:val="00BA4201"/>
    <w:rsid w:val="00BA52AB"/>
    <w:rsid w:val="00BA6490"/>
    <w:rsid w:val="00BA6F3A"/>
    <w:rsid w:val="00BA7B8B"/>
    <w:rsid w:val="00BB2CFB"/>
    <w:rsid w:val="00BB3755"/>
    <w:rsid w:val="00BB3F4E"/>
    <w:rsid w:val="00BB77E4"/>
    <w:rsid w:val="00BC3407"/>
    <w:rsid w:val="00BC649B"/>
    <w:rsid w:val="00BC64BA"/>
    <w:rsid w:val="00BC79BC"/>
    <w:rsid w:val="00BD1DB1"/>
    <w:rsid w:val="00BD1E02"/>
    <w:rsid w:val="00BD4183"/>
    <w:rsid w:val="00BD4E7A"/>
    <w:rsid w:val="00BD6880"/>
    <w:rsid w:val="00BE0A92"/>
    <w:rsid w:val="00BE41FC"/>
    <w:rsid w:val="00BE63D3"/>
    <w:rsid w:val="00BE6EBA"/>
    <w:rsid w:val="00BF01E0"/>
    <w:rsid w:val="00BF0B0E"/>
    <w:rsid w:val="00BF1682"/>
    <w:rsid w:val="00BF194C"/>
    <w:rsid w:val="00BF25E5"/>
    <w:rsid w:val="00BF2B6B"/>
    <w:rsid w:val="00BF3D79"/>
    <w:rsid w:val="00BF7D5D"/>
    <w:rsid w:val="00C01558"/>
    <w:rsid w:val="00C01B4F"/>
    <w:rsid w:val="00C02791"/>
    <w:rsid w:val="00C02B3A"/>
    <w:rsid w:val="00C039C5"/>
    <w:rsid w:val="00C05429"/>
    <w:rsid w:val="00C11519"/>
    <w:rsid w:val="00C126AF"/>
    <w:rsid w:val="00C126DF"/>
    <w:rsid w:val="00C17F70"/>
    <w:rsid w:val="00C200CF"/>
    <w:rsid w:val="00C21500"/>
    <w:rsid w:val="00C23BDE"/>
    <w:rsid w:val="00C23EFF"/>
    <w:rsid w:val="00C241F9"/>
    <w:rsid w:val="00C25803"/>
    <w:rsid w:val="00C26F42"/>
    <w:rsid w:val="00C27EC3"/>
    <w:rsid w:val="00C31488"/>
    <w:rsid w:val="00C31F3D"/>
    <w:rsid w:val="00C33F23"/>
    <w:rsid w:val="00C33FD8"/>
    <w:rsid w:val="00C348E4"/>
    <w:rsid w:val="00C3535C"/>
    <w:rsid w:val="00C355AE"/>
    <w:rsid w:val="00C3585A"/>
    <w:rsid w:val="00C370C6"/>
    <w:rsid w:val="00C37546"/>
    <w:rsid w:val="00C43616"/>
    <w:rsid w:val="00C43876"/>
    <w:rsid w:val="00C446C3"/>
    <w:rsid w:val="00C458D0"/>
    <w:rsid w:val="00C47A20"/>
    <w:rsid w:val="00C53ED1"/>
    <w:rsid w:val="00C540B9"/>
    <w:rsid w:val="00C54754"/>
    <w:rsid w:val="00C562E1"/>
    <w:rsid w:val="00C577DE"/>
    <w:rsid w:val="00C57C58"/>
    <w:rsid w:val="00C60988"/>
    <w:rsid w:val="00C61CC2"/>
    <w:rsid w:val="00C65857"/>
    <w:rsid w:val="00C7150D"/>
    <w:rsid w:val="00C76881"/>
    <w:rsid w:val="00C810B7"/>
    <w:rsid w:val="00C81F01"/>
    <w:rsid w:val="00C82065"/>
    <w:rsid w:val="00C82343"/>
    <w:rsid w:val="00C82DBE"/>
    <w:rsid w:val="00C86AD3"/>
    <w:rsid w:val="00C9148D"/>
    <w:rsid w:val="00C92550"/>
    <w:rsid w:val="00C945DF"/>
    <w:rsid w:val="00C94F85"/>
    <w:rsid w:val="00C953DF"/>
    <w:rsid w:val="00C95920"/>
    <w:rsid w:val="00C9667E"/>
    <w:rsid w:val="00C97205"/>
    <w:rsid w:val="00CA0208"/>
    <w:rsid w:val="00CA0785"/>
    <w:rsid w:val="00CA0E66"/>
    <w:rsid w:val="00CA503E"/>
    <w:rsid w:val="00CA51D3"/>
    <w:rsid w:val="00CB0DC4"/>
    <w:rsid w:val="00CB1E35"/>
    <w:rsid w:val="00CB21BE"/>
    <w:rsid w:val="00CB7A09"/>
    <w:rsid w:val="00CC0548"/>
    <w:rsid w:val="00CC23CF"/>
    <w:rsid w:val="00CC3A52"/>
    <w:rsid w:val="00CD0C91"/>
    <w:rsid w:val="00CD104E"/>
    <w:rsid w:val="00CD2505"/>
    <w:rsid w:val="00CD29D0"/>
    <w:rsid w:val="00CD3F52"/>
    <w:rsid w:val="00CD7088"/>
    <w:rsid w:val="00CD7A6E"/>
    <w:rsid w:val="00CD7A8D"/>
    <w:rsid w:val="00CE1A49"/>
    <w:rsid w:val="00CE1E70"/>
    <w:rsid w:val="00CE3484"/>
    <w:rsid w:val="00CE5206"/>
    <w:rsid w:val="00CE7A5D"/>
    <w:rsid w:val="00CF0058"/>
    <w:rsid w:val="00CF1E74"/>
    <w:rsid w:val="00CF4110"/>
    <w:rsid w:val="00CF52C3"/>
    <w:rsid w:val="00CF6E81"/>
    <w:rsid w:val="00CF756A"/>
    <w:rsid w:val="00D00043"/>
    <w:rsid w:val="00D00A69"/>
    <w:rsid w:val="00D0262E"/>
    <w:rsid w:val="00D02E10"/>
    <w:rsid w:val="00D07D3D"/>
    <w:rsid w:val="00D1184F"/>
    <w:rsid w:val="00D1234D"/>
    <w:rsid w:val="00D126C2"/>
    <w:rsid w:val="00D1712E"/>
    <w:rsid w:val="00D2179D"/>
    <w:rsid w:val="00D22A71"/>
    <w:rsid w:val="00D23885"/>
    <w:rsid w:val="00D255B4"/>
    <w:rsid w:val="00D3218E"/>
    <w:rsid w:val="00D33860"/>
    <w:rsid w:val="00D35066"/>
    <w:rsid w:val="00D355D6"/>
    <w:rsid w:val="00D36D8A"/>
    <w:rsid w:val="00D41206"/>
    <w:rsid w:val="00D4461D"/>
    <w:rsid w:val="00D44E92"/>
    <w:rsid w:val="00D509CD"/>
    <w:rsid w:val="00D517B2"/>
    <w:rsid w:val="00D53656"/>
    <w:rsid w:val="00D53660"/>
    <w:rsid w:val="00D570EA"/>
    <w:rsid w:val="00D607C9"/>
    <w:rsid w:val="00D62D0D"/>
    <w:rsid w:val="00D64A61"/>
    <w:rsid w:val="00D6772E"/>
    <w:rsid w:val="00D679C8"/>
    <w:rsid w:val="00D71738"/>
    <w:rsid w:val="00D719F7"/>
    <w:rsid w:val="00D733F9"/>
    <w:rsid w:val="00D73EE2"/>
    <w:rsid w:val="00D7486E"/>
    <w:rsid w:val="00D74A53"/>
    <w:rsid w:val="00D74F2D"/>
    <w:rsid w:val="00D777F0"/>
    <w:rsid w:val="00D77BE3"/>
    <w:rsid w:val="00D80941"/>
    <w:rsid w:val="00D862E4"/>
    <w:rsid w:val="00D90C1F"/>
    <w:rsid w:val="00D921D2"/>
    <w:rsid w:val="00D92502"/>
    <w:rsid w:val="00D95447"/>
    <w:rsid w:val="00D95885"/>
    <w:rsid w:val="00D95D4C"/>
    <w:rsid w:val="00D96DF0"/>
    <w:rsid w:val="00D979EC"/>
    <w:rsid w:val="00DA1B30"/>
    <w:rsid w:val="00DA1EC3"/>
    <w:rsid w:val="00DA3374"/>
    <w:rsid w:val="00DA33C2"/>
    <w:rsid w:val="00DA354A"/>
    <w:rsid w:val="00DA3D60"/>
    <w:rsid w:val="00DA4F32"/>
    <w:rsid w:val="00DA74F9"/>
    <w:rsid w:val="00DA77AE"/>
    <w:rsid w:val="00DB214B"/>
    <w:rsid w:val="00DB4604"/>
    <w:rsid w:val="00DB476D"/>
    <w:rsid w:val="00DB4E92"/>
    <w:rsid w:val="00DB6072"/>
    <w:rsid w:val="00DC1C8D"/>
    <w:rsid w:val="00DC317B"/>
    <w:rsid w:val="00DC543E"/>
    <w:rsid w:val="00DC60F4"/>
    <w:rsid w:val="00DC68B2"/>
    <w:rsid w:val="00DD0A8C"/>
    <w:rsid w:val="00DD1DD8"/>
    <w:rsid w:val="00DD386D"/>
    <w:rsid w:val="00DD639C"/>
    <w:rsid w:val="00DD6568"/>
    <w:rsid w:val="00DD75D2"/>
    <w:rsid w:val="00DE0224"/>
    <w:rsid w:val="00DE08DF"/>
    <w:rsid w:val="00DE2D78"/>
    <w:rsid w:val="00DE4A54"/>
    <w:rsid w:val="00DE4F64"/>
    <w:rsid w:val="00DE587D"/>
    <w:rsid w:val="00DE5DB7"/>
    <w:rsid w:val="00DE789C"/>
    <w:rsid w:val="00DE7DEE"/>
    <w:rsid w:val="00DF23B7"/>
    <w:rsid w:val="00DF39BF"/>
    <w:rsid w:val="00DF3D6C"/>
    <w:rsid w:val="00DF43C6"/>
    <w:rsid w:val="00DF44DF"/>
    <w:rsid w:val="00E00A97"/>
    <w:rsid w:val="00E01B58"/>
    <w:rsid w:val="00E01F6D"/>
    <w:rsid w:val="00E046F0"/>
    <w:rsid w:val="00E07F2C"/>
    <w:rsid w:val="00E116E0"/>
    <w:rsid w:val="00E1276D"/>
    <w:rsid w:val="00E1297C"/>
    <w:rsid w:val="00E14611"/>
    <w:rsid w:val="00E21501"/>
    <w:rsid w:val="00E2186E"/>
    <w:rsid w:val="00E228C9"/>
    <w:rsid w:val="00E24C8B"/>
    <w:rsid w:val="00E24E11"/>
    <w:rsid w:val="00E25428"/>
    <w:rsid w:val="00E26AE1"/>
    <w:rsid w:val="00E27175"/>
    <w:rsid w:val="00E276BE"/>
    <w:rsid w:val="00E307C6"/>
    <w:rsid w:val="00E31031"/>
    <w:rsid w:val="00E337BD"/>
    <w:rsid w:val="00E35211"/>
    <w:rsid w:val="00E35DF3"/>
    <w:rsid w:val="00E36310"/>
    <w:rsid w:val="00E367ED"/>
    <w:rsid w:val="00E400DD"/>
    <w:rsid w:val="00E4059D"/>
    <w:rsid w:val="00E40A48"/>
    <w:rsid w:val="00E41E1F"/>
    <w:rsid w:val="00E41FA8"/>
    <w:rsid w:val="00E42A5F"/>
    <w:rsid w:val="00E452E2"/>
    <w:rsid w:val="00E47A02"/>
    <w:rsid w:val="00E47CE4"/>
    <w:rsid w:val="00E47F9F"/>
    <w:rsid w:val="00E5021B"/>
    <w:rsid w:val="00E50871"/>
    <w:rsid w:val="00E544DE"/>
    <w:rsid w:val="00E56650"/>
    <w:rsid w:val="00E601D2"/>
    <w:rsid w:val="00E601E6"/>
    <w:rsid w:val="00E60EDD"/>
    <w:rsid w:val="00E61B41"/>
    <w:rsid w:val="00E64EF3"/>
    <w:rsid w:val="00E665F0"/>
    <w:rsid w:val="00E667C8"/>
    <w:rsid w:val="00E70131"/>
    <w:rsid w:val="00E72E67"/>
    <w:rsid w:val="00E75F50"/>
    <w:rsid w:val="00E76F66"/>
    <w:rsid w:val="00E77BA2"/>
    <w:rsid w:val="00E80870"/>
    <w:rsid w:val="00E80969"/>
    <w:rsid w:val="00E83255"/>
    <w:rsid w:val="00E8365B"/>
    <w:rsid w:val="00E85A08"/>
    <w:rsid w:val="00E86CAF"/>
    <w:rsid w:val="00E86EF8"/>
    <w:rsid w:val="00E91309"/>
    <w:rsid w:val="00E92EE3"/>
    <w:rsid w:val="00E94EF9"/>
    <w:rsid w:val="00E952AB"/>
    <w:rsid w:val="00E95801"/>
    <w:rsid w:val="00E95BC2"/>
    <w:rsid w:val="00E97758"/>
    <w:rsid w:val="00EA06DB"/>
    <w:rsid w:val="00EA1573"/>
    <w:rsid w:val="00EA25D3"/>
    <w:rsid w:val="00EA35D1"/>
    <w:rsid w:val="00EA4064"/>
    <w:rsid w:val="00EA42CC"/>
    <w:rsid w:val="00EA5F52"/>
    <w:rsid w:val="00EA6899"/>
    <w:rsid w:val="00EA75FF"/>
    <w:rsid w:val="00EB145A"/>
    <w:rsid w:val="00EB1B70"/>
    <w:rsid w:val="00EB2C74"/>
    <w:rsid w:val="00EB2D71"/>
    <w:rsid w:val="00EB37D5"/>
    <w:rsid w:val="00EB6844"/>
    <w:rsid w:val="00EB7FB1"/>
    <w:rsid w:val="00EC0026"/>
    <w:rsid w:val="00EC0681"/>
    <w:rsid w:val="00EC2328"/>
    <w:rsid w:val="00EC3DAC"/>
    <w:rsid w:val="00EC682B"/>
    <w:rsid w:val="00ED0602"/>
    <w:rsid w:val="00ED1487"/>
    <w:rsid w:val="00ED3244"/>
    <w:rsid w:val="00ED35A8"/>
    <w:rsid w:val="00ED5231"/>
    <w:rsid w:val="00ED6690"/>
    <w:rsid w:val="00ED697E"/>
    <w:rsid w:val="00EE61C6"/>
    <w:rsid w:val="00EE6A6A"/>
    <w:rsid w:val="00EF080C"/>
    <w:rsid w:val="00EF1BE2"/>
    <w:rsid w:val="00EF1E02"/>
    <w:rsid w:val="00EF38FC"/>
    <w:rsid w:val="00EF5B43"/>
    <w:rsid w:val="00EF5E06"/>
    <w:rsid w:val="00F00E34"/>
    <w:rsid w:val="00F0114F"/>
    <w:rsid w:val="00F01390"/>
    <w:rsid w:val="00F01D52"/>
    <w:rsid w:val="00F038E3"/>
    <w:rsid w:val="00F04774"/>
    <w:rsid w:val="00F05B42"/>
    <w:rsid w:val="00F074A6"/>
    <w:rsid w:val="00F1011A"/>
    <w:rsid w:val="00F10CE0"/>
    <w:rsid w:val="00F13FE2"/>
    <w:rsid w:val="00F14286"/>
    <w:rsid w:val="00F15A60"/>
    <w:rsid w:val="00F16435"/>
    <w:rsid w:val="00F16A69"/>
    <w:rsid w:val="00F20728"/>
    <w:rsid w:val="00F21C4A"/>
    <w:rsid w:val="00F22113"/>
    <w:rsid w:val="00F27118"/>
    <w:rsid w:val="00F304A1"/>
    <w:rsid w:val="00F3170B"/>
    <w:rsid w:val="00F335C3"/>
    <w:rsid w:val="00F336F6"/>
    <w:rsid w:val="00F40296"/>
    <w:rsid w:val="00F41943"/>
    <w:rsid w:val="00F42D8D"/>
    <w:rsid w:val="00F503DC"/>
    <w:rsid w:val="00F53F0F"/>
    <w:rsid w:val="00F54FB8"/>
    <w:rsid w:val="00F56A4E"/>
    <w:rsid w:val="00F60514"/>
    <w:rsid w:val="00F61694"/>
    <w:rsid w:val="00F622F0"/>
    <w:rsid w:val="00F6394A"/>
    <w:rsid w:val="00F71760"/>
    <w:rsid w:val="00F737B6"/>
    <w:rsid w:val="00F758BA"/>
    <w:rsid w:val="00F77523"/>
    <w:rsid w:val="00F80352"/>
    <w:rsid w:val="00F80CD9"/>
    <w:rsid w:val="00F811DA"/>
    <w:rsid w:val="00F82157"/>
    <w:rsid w:val="00F82D3A"/>
    <w:rsid w:val="00F82E88"/>
    <w:rsid w:val="00F82F4E"/>
    <w:rsid w:val="00F8322F"/>
    <w:rsid w:val="00F83FD8"/>
    <w:rsid w:val="00F84952"/>
    <w:rsid w:val="00F859D9"/>
    <w:rsid w:val="00F87537"/>
    <w:rsid w:val="00F90A4B"/>
    <w:rsid w:val="00F92CD5"/>
    <w:rsid w:val="00F944BE"/>
    <w:rsid w:val="00FA1C8C"/>
    <w:rsid w:val="00FA2560"/>
    <w:rsid w:val="00FA3454"/>
    <w:rsid w:val="00FA383B"/>
    <w:rsid w:val="00FA4103"/>
    <w:rsid w:val="00FA5A22"/>
    <w:rsid w:val="00FA5AB6"/>
    <w:rsid w:val="00FA698E"/>
    <w:rsid w:val="00FA7B09"/>
    <w:rsid w:val="00FB0C4A"/>
    <w:rsid w:val="00FB276C"/>
    <w:rsid w:val="00FB2F1F"/>
    <w:rsid w:val="00FB3719"/>
    <w:rsid w:val="00FC0B31"/>
    <w:rsid w:val="00FC4302"/>
    <w:rsid w:val="00FC6E24"/>
    <w:rsid w:val="00FC70B6"/>
    <w:rsid w:val="00FD14C1"/>
    <w:rsid w:val="00FD3B45"/>
    <w:rsid w:val="00FD5357"/>
    <w:rsid w:val="00FD64F4"/>
    <w:rsid w:val="00FE032D"/>
    <w:rsid w:val="00FE3B5C"/>
    <w:rsid w:val="00FE5377"/>
    <w:rsid w:val="00FE60DC"/>
    <w:rsid w:val="00FF29F9"/>
    <w:rsid w:val="361C6F94"/>
    <w:rsid w:val="60843D16"/>
    <w:rsid w:val="7CA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D5A203"/>
  <w15:docId w15:val="{DEF74C12-6067-4B7C-B22C-FD1E7FA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0C"/>
    <w:pPr>
      <w:spacing w:after="200" w:line="276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rPr>
      <w:rFonts w:ascii="Calibri" w:eastAsia="Times New Roman" w:hAnsi="Calibri" w:cs="Times New Roman"/>
      <w:lang w:val="zh-C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5F9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22"/>
      <w:szCs w:val="22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62D0D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01D14"/>
  </w:style>
  <w:style w:type="paragraph" w:styleId="FootnoteText">
    <w:name w:val="footnote text"/>
    <w:basedOn w:val="Normal"/>
    <w:link w:val="FootnoteTextChar"/>
    <w:uiPriority w:val="99"/>
    <w:semiHidden/>
    <w:unhideWhenUsed/>
    <w:rsid w:val="00005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5FA"/>
    <w:rPr>
      <w:kern w:val="2"/>
      <w:lang w:val="en-US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055FA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977C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0D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77C0D"/>
    <w:rPr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C5F1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5F19"/>
    <w:pPr>
      <w:spacing w:after="100" w:line="259" w:lineRule="auto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C5F19"/>
    <w:pPr>
      <w:spacing w:after="100" w:line="259" w:lineRule="auto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C5F19"/>
    <w:pPr>
      <w:spacing w:after="100" w:line="259" w:lineRule="auto"/>
      <w:ind w:left="440"/>
    </w:pPr>
    <w:rPr>
      <w:rFonts w:eastAsiaTheme="minorEastAsia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D3"/>
    <w:rPr>
      <w:rFonts w:ascii="Segoe UI" w:hAnsi="Segoe UI" w:cs="Segoe UI"/>
      <w:kern w:val="2"/>
      <w:sz w:val="18"/>
      <w:szCs w:val="18"/>
      <w:lang w:val="en-US"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732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Art04</b:Tag>
    <b:SourceType>JournalArticle</b:SourceType>
    <b:Guid>{70C7503A-230A-4A6F-A43C-687484628F05}</b:Guid>
    <b:Author>
      <b:Author>
        <b:NameList>
          <b:Person>
            <b:Last>Laffer</b:Last>
            <b:First>Arthur</b:First>
            <b:Middle>B.</b:Middle>
          </b:Person>
        </b:NameList>
      </b:Author>
    </b:Author>
    <b:Year>2004</b:Year>
    <b:RefOrder>66</b:RefOrder>
  </b:Source>
  <b:Source>
    <b:Tag>Mus17</b:Tag>
    <b:SourceType>JournalArticle</b:SourceType>
    <b:Guid>{2ADC295C-F250-43CB-B4F6-9922254D4DA5}</b:Guid>
    <b:Author>
      <b:Author>
        <b:NameList>
          <b:Person>
            <b:Last>Musgrave</b:Last>
          </b:Person>
        </b:NameList>
      </b:Author>
    </b:Author>
    <b:Year>2017</b:Year>
    <b:RefOrder>67</b:RefOrder>
  </b:Source>
  <b:Source>
    <b:Tag>Rah23</b:Tag>
    <b:SourceType>JournalArticle</b:SourceType>
    <b:Guid>{2E6657C3-2296-45BD-9B51-895D51C3D67A}</b:Guid>
    <b:Author>
      <b:Author>
        <b:NameList>
          <b:Person>
            <b:Last>Rahmawati</b:Last>
          </b:Person>
        </b:NameList>
      </b:Author>
    </b:Author>
    <b:Year>2023</b:Year>
    <b:RefOrder>68</b:RefOrder>
  </b:Source>
  <b:Source>
    <b:Tag>Sus20</b:Tag>
    <b:SourceType>JournalArticle</b:SourceType>
    <b:Guid>{E2C40C42-ED6D-4B6C-8B9B-6D0AB2B5B08C}</b:Guid>
    <b:Author>
      <b:Author>
        <b:NameList>
          <b:Person>
            <b:Last>al</b:Last>
            <b:First>Susanti</b:First>
            <b:Middle>et</b:Middle>
          </b:Person>
        </b:NameList>
      </b:Author>
    </b:Author>
    <b:Year>2020</b:Year>
    <b:RefOrder>69</b:RefOrder>
  </b:Source>
  <b:Source>
    <b:Tag>Man21</b:Tag>
    <b:SourceType>JournalArticle</b:SourceType>
    <b:Guid>{315AD039-1EB9-4CFD-A34A-A34F1308362E}</b:Guid>
    <b:Author>
      <b:Author>
        <b:NameList>
          <b:Person>
            <b:Last>Mankiw</b:Last>
          </b:Person>
        </b:NameList>
      </b:Author>
    </b:Author>
    <b:Year>2021</b:Year>
    <b:RefOrder>41</b:RefOrder>
  </b:Source>
  <b:Source>
    <b:Tag>Omo22</b:Tag>
    <b:SourceType>JournalArticle</b:SourceType>
    <b:Guid>{D1063D2C-E9A3-4A70-9C52-B906F5D7185E}</b:Guid>
    <b:Author>
      <b:Author>
        <b:NameList>
          <b:Person>
            <b:Last>Omodero</b:Last>
            <b:First>Adefolake</b:First>
            <b:Middle>&amp;</b:Middle>
          </b:Person>
        </b:NameList>
      </b:Author>
    </b:Author>
    <b:Year>2022</b:Year>
    <b:RefOrder>57</b:RefOrder>
  </b:Source>
  <b:Source>
    <b:Tag>Eti21</b:Tag>
    <b:SourceType>JournalArticle</b:SourceType>
    <b:Guid>{5AF22674-F498-4C12-BE6B-50BBE75C80B0}</b:Guid>
    <b:Author>
      <b:Author>
        <b:NameList>
          <b:Person>
            <b:Last>Etim</b:Last>
          </b:Person>
        </b:NameList>
      </b:Author>
    </b:Author>
    <b:Year>2021</b:Year>
    <b:RefOrder>70</b:RefOrder>
  </b:Source>
  <b:Source>
    <b:Tag>Gho21</b:Tag>
    <b:SourceType>JournalArticle</b:SourceType>
    <b:Guid>{3C60AF8D-1BAC-4F84-8E96-476087A3ECE6}</b:Guid>
    <b:Author>
      <b:Author>
        <b:NameList>
          <b:Person>
            <b:Last>Ghozali</b:Last>
          </b:Person>
        </b:NameList>
      </b:Author>
    </b:Author>
    <b:Year>2021</b:Year>
    <b:RefOrder>61</b:RefOrder>
  </b:Source>
  <b:Source>
    <b:Tag>Gho211</b:Tag>
    <b:SourceType>JournalArticle</b:SourceType>
    <b:Guid>{90DCE9E9-D1A8-459D-96B9-B565E057FE04}</b:Guid>
    <b:Author>
      <b:Author>
        <b:NameList>
          <b:Person>
            <b:Last>Ghozali</b:Last>
          </b:Person>
        </b:NameList>
      </b:Author>
    </b:Author>
    <b:Year>2021</b:Year>
    <b:RefOrder>62</b:RefOrder>
  </b:Source>
  <b:Source>
    <b:Tag>Tod201</b:Tag>
    <b:SourceType>Book</b:SourceType>
    <b:Guid>{C690B8CA-59E0-46AB-A183-A9DB86E887C6}</b:Guid>
    <b:Year>2020</b:Year>
    <b:Author>
      <b:Author>
        <b:NameList>
          <b:Person>
            <b:Last>Smith</b:Last>
            <b:First>Todaro</b:First>
            <b:Middle>&amp;</b:Middle>
          </b:Person>
        </b:NameList>
      </b:Author>
    </b:Author>
    <b:RefOrder>71</b:RefOrder>
  </b:Source>
  <b:Source>
    <b:Tag>Tod20</b:Tag>
    <b:SourceType>JournalArticle</b:SourceType>
    <b:Guid>{969661B2-2E7F-49D6-8C8D-75B3A1192142}</b:Guid>
    <b:Author>
      <b:Author>
        <b:NameList>
          <b:Person>
            <b:Last>Todaro</b:Last>
            <b:First>Michael P.</b:First>
          </b:Person>
          <b:Person>
            <b:Last>Smith</b:Last>
            <b:First>Stephen C.</b:First>
          </b:Person>
        </b:NameList>
      </b:Author>
    </b:Author>
    <b:JournalName>Economic Development. 13th Edition</b:JournalName>
    <b:Year>2020</b:Year>
    <b:RefOrder>5</b:RefOrder>
  </b:Source>
  <b:Source>
    <b:Tag>Sri22</b:Tag>
    <b:SourceType>ConferenceProceedings</b:SourceType>
    <b:Guid>{C23E7AEA-2CD2-4DBF-B980-ABAB78B8FCA6}</b:Guid>
    <b:Year>2022</b:Year>
    <b:Author>
      <b:Author>
        <b:NameList>
          <b:Person>
            <b:Last>Indrawati</b:Last>
            <b:First>Sri Mulyani</b:First>
          </b:Person>
        </b:NameList>
      </b:Author>
    </b:Author>
    <b:Publisher>Kementerian Keuangan RI</b:Publisher>
    <b:RefOrder>72</b:RefOrder>
  </b:Source>
  <b:Source>
    <b:Tag>Jos21</b:Tag>
    <b:SourceType>JournalArticle</b:SourceType>
    <b:Guid>{CB8A3FDE-9C4A-4FDB-9490-A47DA7C74630}</b:Guid>
    <b:Author>
      <b:Author>
        <b:NameList>
          <b:Person>
            <b:Last>Stiglitz</b:Last>
            <b:First>Joseph</b:First>
          </b:Person>
        </b:NameList>
      </b:Author>
    </b:Author>
    <b:Year>2021</b:Year>
    <b:RefOrder>3</b:RefOrder>
  </b:Source>
  <b:Source>
    <b:Tag>Bad24</b:Tag>
    <b:SourceType>Report</b:SourceType>
    <b:Guid>{5F5815DA-8E44-462C-A602-0DED9618ACDB}</b:Guid>
    <b:Year>2024</b:Year>
    <b:Author>
      <b:Author>
        <b:NameList>
          <b:Person>
            <b:Last>Badan Pusat Statistik Provinsi Jawa Tengah</b:Last>
          </b:Person>
        </b:NameList>
      </b:Author>
    </b:Author>
    <b:RefOrder>8</b:RefOrder>
  </b:Source>
  <b:Source>
    <b:Tag>Ban22</b:Tag>
    <b:SourceType>Report</b:SourceType>
    <b:Guid>{295F9AE7-1639-4EB0-B89C-A12F9D121437}</b:Guid>
    <b:Author>
      <b:Author>
        <b:NameList>
          <b:Person>
            <b:Last>Bank Indonesia</b:Last>
          </b:Person>
        </b:NameList>
      </b:Author>
    </b:Author>
    <b:Year>2022</b:Year>
    <b:RefOrder>16</b:RefOrder>
  </b:Source>
  <b:Source>
    <b:Tag>VOA</b:Tag>
    <b:SourceType>InternetSite</b:SourceType>
    <b:Guid>{BFCE5363-B93E-407B-9B4C-1D6EF59CE31A}</b:Guid>
    <b:Author>
      <b:Author>
        <b:NameList>
          <b:Person>
            <b:Last>VOA Indonesia</b:Last>
          </b:Person>
        </b:NameList>
      </b:Author>
    </b:Author>
    <b:Title>Badan Pusat Statistik (BPS) melaporkan pertumbuhan ekonomi sepanjang tahun 2024 tumbuh 5,03 persen. Capaian tersebut melambat dibandingkan tahun 2023.</b:Title>
    <b:InternetSiteTitle>VOA Indonesia</b:InternetSiteTitle>
    <b:URL>https://www.voaindonesia.com/a/bps-pertumbuhan-ekonomi-indonesia-2024-capai-5-03-persen/7965346.html</b:URL>
    <b:Year>2025</b:Year>
    <b:Month>Januari</b:Month>
    <b:Day>15</b:Day>
    <b:RefOrder>21</b:RefOrder>
  </b:Source>
  <b:Source>
    <b:Tag>Bet22</b:Tag>
    <b:SourceType>InternetSite</b:SourceType>
    <b:Guid>{9D2951F2-FEF5-4970-8B20-A5A53AC7CE37}</b:Guid>
    <b:Author>
      <b:Author>
        <b:NameList>
          <b:Person>
            <b:Last>BetaNews.id</b:Last>
          </b:Person>
        </b:NameList>
      </b:Author>
    </b:Author>
    <b:Year>2022</b:Year>
    <b:RefOrder>30</b:RefOrder>
  </b:Source>
  <b:Source>
    <b:Tag>Tik25</b:Tag>
    <b:SourceType>InternetSite</b:SourceType>
    <b:Guid>{C19C0BFB-5F89-4038-A320-3E9295213E90}</b:Guid>
    <b:Author>
      <b:Author>
        <b:Corporate>Radio Republik Indonesia</b:Corporate>
      </b:Author>
    </b:Author>
    <b:Title>BPS Catat Pertumbuhan Ekonomi Jateng 2024 Capai 4,95%</b:Title>
    <b:InternetSiteTitle>Radio Republik Indonesia </b:InternetSiteTitle>
    <b:Year>2025</b:Year>
    <b:Month>Februari</b:Month>
    <b:Day>06</b:Day>
    <b:URL>https://rri.co.id/daerah/1309267/bps-catat-pertumbuhan-ekonomi-jateng-2024-capai-4-95#:~:text=KBRN%2C%20Semarang:%20Badan%20Pusat%20Statistik,tumbuh%20positif%20di%20tahun%20tersebut.&amp;text=%E2%80%9CLapangan%20usaha%20Industri%20Pengolahan%20mendominasi,de</b:URL>
    <b:RefOrder>73</b:RefOrder>
  </b:Source>
  <b:Source>
    <b:Tag>Dir22</b:Tag>
    <b:SourceType>InternetSite</b:SourceType>
    <b:Guid>{58BE1459-0DA1-477E-AAD0-CB22BE8220A9}</b:Guid>
    <b:Author>
      <b:Author>
        <b:Corporate>Direktorat Jenderal Pajak</b:Corporate>
      </b:Author>
    </b:Author>
    <b:Title>Di balik kenaikan tarif PPN</b:Title>
    <b:InternetSiteTitle>Pajak.go.id</b:InternetSiteTitle>
    <b:Year>2022</b:Year>
    <b:Month>Maret</b:Month>
    <b:Day>15</b:Day>
    <b:URL>https://pajak.go.id/id/artikel/di-balik-kenaikan-tarif-ppn?utm_source=chatgpt.com</b:URL>
    <b:RefOrder>35</b:RefOrder>
  </b:Source>
  <b:Source>
    <b:Tag>CNB23</b:Tag>
    <b:SourceType>InternetSite</b:SourceType>
    <b:Guid>{AC551E29-6596-4362-8B03-565A5375964C}</b:Guid>
    <b:Author>
      <b:Author>
        <b:Corporate>CNBC Indonesia</b:Corporate>
      </b:Author>
    </b:Author>
    <b:Title>Jokowi Gencar Hilirisasi, BI Tiba-tiba Beri Warning Soal Ini</b:Title>
    <b:InternetSiteTitle>CNBC Indonesia</b:InternetSiteTitle>
    <b:Year>2023</b:Year>
    <b:Month>Januari</b:Month>
    <b:Day>30</b:Day>
    <b:URL>https://www.cnbcindonesia.com/news/20230127143736-4-409227/airlangga-pemerintah-jaga-daya-beli-masyarakat-di-tengah-tekanan-ekonomi</b:URL>
    <b:RefOrder>74</b:RefOrder>
  </b:Source>
  <b:Source>
    <b:Tag>Tho21</b:Tag>
    <b:SourceType>BookSection</b:SourceType>
    <b:Guid>{F14EDF9F-2BF4-4630-8306-5535E6976EC1}</b:Guid>
    <b:Title>Time for Socialism: Dispatches from a World on Fire, 2016–2021</b:Title>
    <b:Year>2021</b:Year>
    <b:Author>
      <b:Author>
        <b:NameList>
          <b:Person>
            <b:Last>Piketty</b:Last>
            <b:First>Thomas</b:First>
          </b:Person>
        </b:NameList>
      </b:Author>
      <b:BookAuthor>
        <b:NameList>
          <b:Person>
            <b:Last>Piketty</b:Last>
            <b:First>Thomas</b:First>
          </b:Person>
        </b:NameList>
      </b:BookAuthor>
    </b:Author>
    <b:BookTitle>Time for Socialism: Dispatches from a World on Fire, 2016–2021</b:BookTitle>
    <b:Pages>360 pages</b:Pages>
    <b:City>New Haven, Connecticut</b:City>
    <b:Publisher>Yale University Press</b:Publisher>
    <b:RefOrder>34</b:RefOrder>
  </b:Source>
  <b:Source>
    <b:Tag>Ban221</b:Tag>
    <b:SourceType>Report</b:SourceType>
    <b:Guid>{680B4FA7-F405-4F22-BB3F-507876601140}</b:Guid>
    <b:Title>Laporan perekonomian provinsi Jawa Tengah 2022.</b:Title>
    <b:Year>2022</b:Year>
    <b:City>Jakarta, Indonesia</b:City>
    <b:Publisher>Bank Indonesia</b:Publisher>
    <b:Author>
      <b:Author>
        <b:Corporate>Bank Indonesia</b:Corporate>
      </b:Author>
    </b:Author>
    <b:RefOrder>7</b:RefOrder>
  </b:Source>
  <b:Source xmlns:b="http://schemas.openxmlformats.org/officeDocument/2006/bibliography">
    <b:Tag>Kah31</b:Tag>
    <b:SourceType>JournalArticle</b:SourceType>
    <b:Guid>{1FB3028B-704B-489F-8F2B-B964A7D94659}</b:Guid>
    <b:Title>“The Relation of Home Investment to Unemployment”</b:Title>
    <b:Year>1931</b:Year>
    <b:Author>
      <b:Author>
        <b:NameList>
          <b:Person>
            <b:Last>Kahn</b:Last>
            <b:First>R.</b:First>
            <b:Middle>F.</b:Middle>
          </b:Person>
        </b:NameList>
      </b:Author>
    </b:Author>
    <b:JournalName>The Economic Journal</b:JournalName>
    <b:Pages>173–198.</b:Pages>
    <b:RefOrder>39</b:RefOrder>
  </b:Source>
  <b:Source>
    <b:Tag>Joh36</b:Tag>
    <b:SourceType>Book</b:SourceType>
    <b:Guid>{853B43DC-A900-4FFC-8422-2D5F144261FE}</b:Guid>
    <b:Title>The General Theory of Employment, Interest and Money</b:Title>
    <b:Year>1936</b:Year>
    <b:Author>
      <b:Author>
        <b:NameList>
          <b:Person>
            <b:Last>Keynes</b:Last>
            <b:First>John</b:First>
            <b:Middle>Maynard</b:Middle>
          </b:Person>
        </b:NameList>
      </b:Author>
    </b:Author>
    <b:City>London</b:City>
    <b:Publisher>Macmillan</b:Publisher>
    <b:RefOrder>40</b:RefOrder>
  </b:Source>
  <b:Source>
    <b:Tag>NGr21</b:Tag>
    <b:SourceType>Book</b:SourceType>
    <b:Guid>{6901229E-0A6F-472F-8C33-617DCF0E0DD0}</b:Guid>
    <b:Author>
      <b:Author>
        <b:NameList>
          <b:Person>
            <b:Last>Mankiw</b:Last>
            <b:First>N.</b:First>
            <b:Middle>Gregory</b:Middle>
          </b:Person>
        </b:NameList>
      </b:Author>
    </b:Author>
    <b:Title>Principles of Economics</b:Title>
    <b:Year>2021</b:Year>
    <b:City>Boston, MA, USA</b:City>
    <b:Publisher>Cengage Learning</b:Publisher>
    <b:RefOrder>75</b:RefOrder>
  </b:Source>
  <b:Source>
    <b:Tag>DDT22</b:Tag>
    <b:SourceType>InternetSite</b:SourceType>
    <b:Guid>{8F4A110C-4BAD-40F9-A0E9-9AFD4BF1D4C8}</b:Guid>
    <b:Author>
      <b:Author>
        <b:Corporate>DDTCNews</b:Corporate>
      </b:Author>
    </b:Author>
    <b:Title> Ternyata ini alasan Sri Mulyani naikkan tarif PPN jadi 11% mulai April</b:Title>
    <b:InternetSiteTitle>DDTCNews</b:InternetSiteTitle>
    <b:Year>2022</b:Year>
    <b:Month>Maret</b:Month>
    <b:Day>26</b:Day>
    <b:URL>https://news.ddtc.co.id/berita/nasional/37949/ternyata-ini-alasan-sri-mulyani-naikkan-tarif-ppn-jadi-11-mulai-april</b:URL>
    <b:RefOrder>76</b:RefOrder>
  </b:Source>
  <b:Source>
    <b:Tag>Paj22</b:Tag>
    <b:SourceType>InternetSite</b:SourceType>
    <b:Guid>{E4B83101-7327-4EC4-B4E2-15431766534B}</b:Guid>
    <b:Author>
      <b:Author>
        <b:Corporate>Pajak.com</b:Corporate>
      </b:Author>
    </b:Author>
    <b:Title>Kenaikan PPN tambah penerimaan negara Rp 13,95 T</b:Title>
    <b:InternetSiteTitle>Pajak.com</b:InternetSiteTitle>
    <b:Year>2022</b:Year>
    <b:Month>Juli</b:Month>
    <b:Day>28</b:Day>
    <b:URL>https://www.pajak.com/pajak/kenaikan-ppn-tambah-penerimaan-negara-rp-1395-t/</b:URL>
    <b:RefOrder>77</b:RefOrder>
  </b:Source>
  <b:Source>
    <b:Tag>Bla23</b:Tag>
    <b:SourceType>Book</b:SourceType>
    <b:Guid>{A8718C4E-43A8-4847-AD70-443C94F5CDA0}</b:Guid>
    <b:Title>Macroeconomics</b:Title>
    <b:Year>2023</b:Year>
    <b:City>London</b:City>
    <b:Publisher>Pearson</b:Publisher>
    <b:Author>
      <b:Author>
        <b:NameList>
          <b:Person>
            <b:Last>Blanchard</b:Last>
            <b:First>Olivier </b:First>
          </b:Person>
          <b:Person>
            <b:Last>Johnson</b:Last>
            <b:Middle>R.</b:Middle>
            <b:First>David </b:First>
          </b:Person>
        </b:NameList>
      </b:Author>
    </b:Author>
    <b:RefOrder>42</b:RefOrder>
  </b:Source>
  <b:Source>
    <b:Tag>Mar22</b:Tag>
    <b:SourceType>Book</b:SourceType>
    <b:Guid>{ACDDD9DB-B2EA-4713-AA95-01BD434BC8BF}</b:Guid>
    <b:Author>
      <b:Author>
        <b:NameList>
          <b:Person>
            <b:Last>Mardiasmo</b:Last>
          </b:Person>
        </b:NameList>
      </b:Author>
    </b:Author>
    <b:Title>Perpajakan</b:Title>
    <b:Year>2022</b:Year>
    <b:City>Yogyakarta</b:City>
    <b:Publisher>ANDI</b:Publisher>
    <b:RefOrder>45</b:RefOrder>
  </b:Source>
  <b:Source>
    <b:Tag>Jos20</b:Tag>
    <b:SourceType>Book</b:SourceType>
    <b:Guid>{C8CBE755-211A-4193-9BAD-3871A8BCD302}</b:Guid>
    <b:Author>
      <b:Author>
        <b:NameList>
          <b:Person>
            <b:Last>Stiglitz</b:Last>
            <b:First>Joseph</b:First>
            <b:Middle>E.</b:Middle>
          </b:Person>
        </b:NameList>
      </b:Author>
    </b:Author>
    <b:Title>Economics of the Public Sector</b:Title>
    <b:Year>2020</b:Year>
    <b:City>New York</b:City>
    <b:Publisher>W. W. Norton</b:Publisher>
    <b:RefOrder>78</b:RefOrder>
  </b:Source>
  <b:Source>
    <b:Tag>Dir241</b:Tag>
    <b:SourceType>InternetSite</b:SourceType>
    <b:Guid>{EF10696F-2447-4CD2-8A12-E004C7FE144C}</b:Guid>
    <b:Title>Mengulik PP 58/2023: TER dan perhitungan PPh yang lebih simpel</b:Title>
    <b:Year>2024</b:Year>
    <b:Author>
      <b:Author>
        <b:Corporate>Direktorat Jenderal Pajak</b:Corporate>
      </b:Author>
    </b:Author>
    <b:InternetSiteTitle>Direktorat Jenderal Pajak</b:InternetSiteTitle>
    <b:Month>Januari</b:Month>
    <b:Day>05</b:Day>
    <b:URL>https://www.pajak.go.id/index.php/id/artikel/mengulik-pp-582023-ter-dan-perhitungan-pph-yang-lebih-simpel</b:URL>
    <b:RefOrder>52</b:RefOrder>
  </b:Source>
  <b:Source>
    <b:Tag>NGr211</b:Tag>
    <b:SourceType>Book</b:SourceType>
    <b:Guid>{BF043208-8E15-46A1-9924-52BEB5E51880}</b:Guid>
    <b:Title>Principles of economics (9th ed.)</b:Title>
    <b:Year>2021</b:Year>
    <b:Author>
      <b:Author>
        <b:NameList>
          <b:Person>
            <b:Last>Mankiw</b:Last>
            <b:First>N.</b:First>
            <b:Middle>Gregory</b:Middle>
          </b:Person>
        </b:NameList>
      </b:Author>
    </b:Author>
    <b:City>Boston, MA</b:City>
    <b:Publisher>Cengage Learning</b:Publisher>
    <b:RefOrder>79</b:RefOrder>
  </b:Source>
  <b:Source>
    <b:Tag>Dir242</b:Tag>
    <b:SourceType>InternetSite</b:SourceType>
    <b:Guid>{78FE6FE0-342C-421F-87EC-BB3245B51662}</b:Guid>
    <b:Title>PPh Pasal 21/26</b:Title>
    <b:Year>2024</b:Year>
    <b:Author>
      <b:Author>
        <b:Corporate>Direktorat Jenderal Pajak</b:Corporate>
      </b:Author>
    </b:Author>
    <b:InternetSiteTitle>Direktorat Jenderal Pajak</b:InternetSiteTitle>
    <b:URL>https://www.pajak.go.id/id/pph-pasal-2126</b:URL>
    <b:RefOrder>48</b:RefOrder>
  </b:Source>
  <b:Source>
    <b:Tag>Wau22</b:Tag>
    <b:SourceType>Book</b:SourceType>
    <b:Guid>{0046FB97-F161-4CDF-B8F8-524A7440D9E7}</b:Guid>
    <b:Title>eori pertumbuhan ekonomi: Kajian konseptual dan empirik</b:Title>
    <b:Year>2022</b:Year>
    <b:City>Medan, Sumatera Utara</b:City>
    <b:Publisher>Eureka</b:Publisher>
    <b:Author>
      <b:Author>
        <b:NameList>
          <b:Person>
            <b:Last>Wau</b:Last>
            <b:First>Marselino</b:First>
          </b:Person>
          <b:Person>
            <b:Last>Wati</b:Last>
            <b:First>Leni</b:First>
          </b:Person>
          <b:Person>
            <b:Last>Fau</b:Last>
            <b:Middle>Firman</b:Middle>
            <b:First>Jhon</b:First>
          </b:Person>
        </b:NameList>
      </b:Author>
    </b:Author>
    <b:RefOrder>54</b:RefOrder>
  </b:Source>
  <b:Source>
    <b:Tag>Bat20</b:Tag>
    <b:SourceType>Report</b:SourceType>
    <b:Guid>{ED88BEEC-4194-4FBC-8716-6E9B6BED320D}</b:Guid>
    <b:Title>Fiscal Multipliers</b:Title>
    <b:Year>2020</b:Year>
    <b:City>Washington, D.C.</b:City>
    <b:Publisher>International Monetary Fund (IMF)</b:Publisher>
    <b:Author>
      <b:Author>
        <b:NameList>
          <b:Person>
            <b:Last>Batini</b:Last>
            <b:First>Nicoletta</b:First>
          </b:Person>
          <b:Person>
            <b:Last>Eyraud</b:Last>
            <b:First>Luc</b:First>
          </b:Person>
          <b:Person>
            <b:Last>Weber</b:Last>
            <b:First>Anke</b:First>
          </b:Person>
        </b:NameList>
      </b:Author>
    </b:Author>
    <b:RefOrder>43</b:RefOrder>
  </b:Source>
  <b:Source>
    <b:Tag>Cas22</b:Tag>
    <b:SourceType>Book</b:SourceType>
    <b:Guid>{E7BE4353-A865-4450-9627-B9FB016A7A80}</b:Guid>
    <b:Title>Principles of economics (13th ed.)</b:Title>
    <b:Year>2022</b:Year>
    <b:City>London, UK</b:City>
    <b:Publisher>Pearson</b:Publisher>
    <b:Author>
      <b:Author>
        <b:NameList>
          <b:Person>
            <b:Last>Case</b:Last>
            <b:Middle>E.</b:Middle>
            <b:First>Karl</b:First>
          </b:Person>
          <b:Person>
            <b:Last>Fair</b:Last>
            <b:Middle>C.</b:Middle>
            <b:First>Ray</b:First>
          </b:Person>
          <b:Person>
            <b:Last>Oster</b:Last>
            <b:Middle>M.</b:Middle>
            <b:First>Sharon</b:First>
          </b:Person>
        </b:NameList>
      </b:Author>
    </b:Author>
    <b:RefOrder>53</b:RefOrder>
  </b:Source>
  <b:Source>
    <b:Tag>Kru20</b:Tag>
    <b:SourceType>Book</b:SourceType>
    <b:Guid>{F2AEEA3E-1DBF-49B1-AEFE-28A032F6AAC8}</b:Guid>
    <b:Title>Macroeconomics (6th Edition)</b:Title>
    <b:Year>2021</b:Year>
    <b:Publisher>Worth Publishers</b:Publisher>
    <b:City>New York</b:City>
    <b:Author>
      <b:Author>
        <b:NameList>
          <b:Person>
            <b:Last>Krugman</b:Last>
            <b:First>Paul </b:First>
          </b:Person>
          <b:Person>
            <b:Last>Wells</b:Last>
            <b:First>Robin</b:First>
          </b:Person>
        </b:NameList>
      </b:Author>
    </b:Author>
    <b:RefOrder>44</b:RefOrder>
  </b:Source>
  <b:Source>
    <b:Tag>Fir24</b:Tag>
    <b:SourceType>InternetSite</b:SourceType>
    <b:Guid>{EB05FF5D-B920-4C24-8877-F60732EC62AA}</b:Guid>
    <b:Title>Multiplier Effect Kenaikan Tarif PPN</b:Title>
    <b:Year>2024</b:Year>
    <b:Author>
      <b:Author>
        <b:NameList>
          <b:Person>
            <b:Last>Raharja</b:Last>
            <b:First>Firman</b:First>
          </b:Person>
        </b:NameList>
      </b:Author>
    </b:Author>
    <b:InternetSiteTitle>Neraca.co.id</b:InternetSiteTitle>
    <b:Month>Desember</b:Month>
    <b:Day>4</b:Day>
    <b:URL>https://www.neraca.co.id/article/211806/multiplier-effect-kenaikan-tarif-ppn</b:URL>
    <b:RefOrder>55</b:RefOrder>
  </b:Source>
  <b:Source>
    <b:Tag>Ros21</b:Tag>
    <b:SourceType>Book</b:SourceType>
    <b:Guid>{EB0048C9-7174-4B61-94E1-AD07EFC871E1}</b:Guid>
    <b:Title>Public Finance</b:Title>
    <b:Year>2021</b:Year>
    <b:City>New York</b:City>
    <b:Publisher>McGraw-Hill Education</b:Publisher>
    <b:Author>
      <b:Author>
        <b:NameList>
          <b:Person>
            <b:Last>Rosen</b:Last>
            <b:Middle>S.</b:Middle>
            <b:First>Harvey</b:First>
          </b:Person>
          <b:Person>
            <b:Last>Gayer</b:Last>
            <b:First>Ted</b:First>
          </b:Person>
        </b:NameList>
      </b:Author>
    </b:Author>
    <b:RefOrder>80</b:RefOrder>
  </b:Source>
  <b:Source>
    <b:Tag>OEC22</b:Tag>
    <b:SourceType>Report</b:SourceType>
    <b:Guid>{18957FEA-1B01-4F2A-B3FB-76006308D7D2}</b:Guid>
    <b:Title>Taxing Wages 2022</b:Title>
    <b:Year>2022</b:Year>
    <b:City>Paris</b:City>
    <b:Publisher>OECD Publishing</b:Publisher>
    <b:Author>
      <b:Author>
        <b:Corporate>OECD</b:Corporate>
      </b:Author>
    </b:Author>
    <b:RefOrder>59</b:RefOrder>
  </b:Source>
  <b:Source>
    <b:Tag>DDT20</b:Tag>
    <b:SourceType>InternetSite</b:SourceType>
    <b:Guid>{9A508FF7-CA54-441C-976E-FEC19061D71C}</b:Guid>
    <b:Title>Prinsip proporsional dalam PPN</b:Title>
    <b:InternetSiteTitle>DDTCNews</b:InternetSiteTitle>
    <b:Year>2020</b:Year>
    <b:Month>Maret</b:Month>
    <b:Day>25</b:Day>
    <b:URL>https://news.ddtc.co.id/literasi/kelas-pajak/19794/prinsip-proporsional-dalam-ppn</b:URL>
    <b:Author>
      <b:Author>
        <b:Corporate>DDTCNews</b:Corporate>
      </b:Author>
    </b:Author>
    <b:RefOrder>60</b:RefOrder>
  </b:Source>
  <b:Source>
    <b:Tag>Sug22</b:Tag>
    <b:SourceType>Book</b:SourceType>
    <b:Guid>{C7702312-C9A0-46D3-A734-759B38B2D56F}</b:Guid>
    <b:Title>Metode Penelitian Kuantitatif, Kualitatif, dan R&amp;D</b:Title>
    <b:Year>2021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81</b:RefOrder>
  </b:Source>
  <b:Source>
    <b:Tag>Sug19</b:Tag>
    <b:SourceType>JournalArticle</b:SourceType>
    <b:Guid>{8B3B1EE6-3BB5-49CD-A5FF-8CF4B54E8E2F}</b:Guid>
    <b:Author>
      <b:Author>
        <b:NameList>
          <b:Person>
            <b:Last>Sugiyono</b:Last>
          </b:Person>
        </b:NameList>
      </b:Author>
    </b:Author>
    <b:Year>2021</b:Year>
    <b:RefOrder>56</b:RefOrder>
  </b:Source>
  <b:Source>
    <b:Tag>Chr23</b:Tag>
    <b:SourceType>Book</b:SourceType>
    <b:Guid>{8E037939-6C69-40FD-973F-55A260B43FD2}</b:Guid>
    <b:Author>
      <b:Author>
        <b:NameList>
          <b:Person>
            <b:Last>Brooks</b:Last>
            <b:First>Chris</b:First>
          </b:Person>
        </b:NameList>
      </b:Author>
    </b:Author>
    <b:Title>Introductory Econometrics for Finance (5th ed.).</b:Title>
    <b:Year>2023</b:Year>
    <b:City>Cambridge, United Kingdom</b:City>
    <b:Publisher>Cambridge University Press</b:Publisher>
    <b:RefOrder>63</b:RefOrder>
  </b:Source>
  <b:Source>
    <b:Tag>Wal22</b:Tag>
    <b:SourceType>Book</b:SourceType>
    <b:Guid>{7C3D094C-FA8F-4612-8059-0565678DF6CD}</b:Guid>
    <b:Author>
      <b:Author>
        <b:NameList>
          <b:Person>
            <b:Last>Enders</b:Last>
            <b:First>Walter</b:First>
          </b:Person>
        </b:NameList>
      </b:Author>
    </b:Author>
    <b:Title>Applied Econometric Time Series (5th ed.)</b:Title>
    <b:Year>2022</b:Year>
    <b:City>Hoboken, New Jersey</b:City>
    <b:Publisher>John Wiley &amp; Sons</b:Publisher>
    <b:RefOrder>82</b:RefOrder>
  </b:Source>
  <b:Source>
    <b:Tag>Dir21</b:Tag>
    <b:SourceType>Report</b:SourceType>
    <b:Guid>{C197E5B1-6DED-4181-A964-C9EBED7AAB9F}</b:Guid>
    <b:Title>Kajian Fiskal Regional Provinsi Jawa Tengah Tahun 2021</b:Title>
    <b:Year>2021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83</b:RefOrder>
  </b:Source>
  <b:Source>
    <b:Tag>Dir243</b:Tag>
    <b:SourceType>Report</b:SourceType>
    <b:Guid>{BDBFC6C3-486F-45A9-94AC-DA1A91BAC34A}</b:Guid>
    <b:Title>Kajian Fiskal Regional Provinsi Jawa Tengah tahun 2024</b:Title>
    <b:Year>2024</b:Year>
    <b:City>Semarang</b:City>
    <b:Publisher>Kanwil Direktorat Jenderal Perbendaharaaan Provinsi Jawa Tengah</b:Publisher>
    <b:Author>
      <b:Author>
        <b:Corporate>Direktorat Jenderal Perbendaharaan</b:Corporate>
      </b:Author>
    </b:Author>
    <b:RefOrder>84</b:RefOrder>
  </b:Source>
  <b:Source>
    <b:Tag>Dir221</b:Tag>
    <b:SourceType>Report</b:SourceType>
    <b:Guid>{101E4FBA-F313-406A-9AFA-3C102B3BD01B}</b:Guid>
    <b:Title>Kajian Fiskal Regional Provinsi Jawa Tengah Tahun 2022</b:Title>
    <b:Year>2022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85</b:RefOrder>
  </b:Source>
  <b:Source>
    <b:Tag>Dir23</b:Tag>
    <b:SourceType>Report</b:SourceType>
    <b:Guid>{638F9A23-A25C-4823-B5FA-75EC950CE55F}</b:Guid>
    <b:Author>
      <b:Author>
        <b:Corporate>Direktorat Jenderal Perbendaharaan</b:Corporate>
      </b:Author>
    </b:Author>
    <b:Title>Kajian Fiskal Regional Provinsi Jawa Tengah Tahun 2023</b:Title>
    <b:Year>2023</b:Year>
    <b:Publisher>Kanwil Direktorat Jenderal Perbendaharaan Provinsi Jawa Tengah</b:Publisher>
    <b:City>Semarang</b:City>
    <b:RefOrder>86</b:RefOrder>
  </b:Source>
  <b:Source>
    <b:Tag>Sti20</b:Tag>
    <b:SourceType>Book</b:SourceType>
    <b:Guid>{02C73284-628B-4B8F-A8A4-1E43406967F3}</b:Guid>
    <b:Title>Economics of the Public Sector</b:Title>
    <b:Year>2020</b:Year>
    <b:Publisher>W. W. Norton &amp; Company</b:Publisher>
    <b:City>New York</b:City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87</b:RefOrder>
  </b:Source>
  <b:Source>
    <b:Tag>Sti201</b:Tag>
    <b:SourceType>Book</b:SourceType>
    <b:Guid>{AD036259-3FCF-4CD3-AD0A-9B7DC1CCF06B}</b:Guid>
    <b:Year>2020</b:Year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38</b:RefOrder>
  </b:Source>
  <b:Source>
    <b:Tag>Kem222</b:Tag>
    <b:SourceType>InternetSite</b:SourceType>
    <b:Guid>{3C5BB47A-7618-4B94-BBF0-FDD57F7A237C}</b:Guid>
    <b:Title>Kenaikan tarif PPN dalam kerangka reformasi perpajakan</b:Title>
    <b:Year>2022</b:Year>
    <b:Author>
      <b:Author>
        <b:Corporate>Kementerian Keuangan RI</b:Corporate>
      </b:Author>
    </b:Author>
    <b:InternetSiteTitle>Media Keuangan</b:InternetSiteTitle>
    <b:Month>April</b:Month>
    <b:Day>16</b:Day>
    <b:URL>https://mediakeuangan.kemenkeu.go.id/article/show/kenaikan-tarif-ppn-dalam-kerangka-reformasi-perpajakan</b:URL>
    <b:RefOrder>88</b:RefOrder>
  </b:Source>
  <b:Source>
    <b:Tag>Jon20</b:Tag>
    <b:SourceType>Book</b:SourceType>
    <b:Guid>{64AC6295-A2AD-4C4E-A24E-BE6C3E07FEBE}</b:Guid>
    <b:Author>
      <b:Author>
        <b:NameList>
          <b:Person>
            <b:Last>Gruber</b:Last>
            <b:First>Jonathan</b:First>
          </b:Person>
        </b:NameList>
      </b:Author>
    </b:Author>
    <b:Title>Public Finance and Public Policy, 6th edition.</b:Title>
    <b:Year>2020</b:Year>
    <b:City>New York</b:City>
    <b:Publisher>Worth Publishers</b:Publisher>
    <b:RefOrder>47</b:RefOrder>
  </b:Source>
  <b:Source>
    <b:Tag>Jef20</b:Tag>
    <b:SourceType>Book</b:SourceType>
    <b:Guid>{7FB2A5EA-CA50-4BFE-8160-35BA253D2027}</b:Guid>
    <b:Author>
      <b:Author>
        <b:NameList>
          <b:Person>
            <b:Last>Wooldridge</b:Last>
            <b:First>Jeffrey</b:First>
            <b:Middle>M.</b:Middle>
          </b:Person>
        </b:NameList>
      </b:Author>
    </b:Author>
    <b:Title>Introductory Econometrics: A Modern Approach</b:Title>
    <b:Year>2020</b:Year>
    <b:City>Boston, MA</b:City>
    <b:Publisher>Cengage Learning</b:Publisher>
    <b:RefOrder>64</b:RefOrder>
  </b:Source>
  <b:Source>
    <b:Tag>Cre23</b:Tag>
    <b:SourceType>Book</b:SourceType>
    <b:Guid>{945AF350-74C9-4D64-90AA-BFD8A5D5C49E}</b:Guid>
    <b:Title>Research design: Qualitative, quantitative, and mixed methods approaches (6th ed.)</b:Title>
    <b:Year>2023</b:Year>
    <b:City>Thousand Oaks</b:City>
    <b:Publisher>SAGE Publications</b:Publisher>
    <b:Author>
      <b:Author>
        <b:NameList>
          <b:Person>
            <b:Last>Creswell</b:Last>
            <b:Middle>W</b:Middle>
            <b:First>John </b:First>
          </b:Person>
          <b:Person>
            <b:Last>Creswell</b:Last>
            <b:Middle>David</b:Middle>
            <b:First>J</b:First>
          </b:Person>
        </b:NameList>
      </b:Author>
    </b:Author>
    <b:RefOrder>89</b:RefOrder>
  </b:Source>
  <b:Source>
    <b:Tag>Jef201</b:Tag>
    <b:SourceType>Book</b:SourceType>
    <b:Guid>{B1275D15-CABF-49EB-8D18-706F13242FA2}</b:Guid>
    <b:Author>
      <b:Author>
        <b:NameList>
          <b:Person>
            <b:Last>Wooldridge</b:Last>
            <b:First>Jeffrey</b:First>
            <b:Middle>Marc</b:Middle>
          </b:Person>
        </b:NameList>
      </b:Author>
    </b:Author>
    <b:Title>Introductory econometrics: A modern approach (7th ed.)</b:Title>
    <b:Year>2020</b:Year>
    <b:City>Boston, MA</b:City>
    <b:Publisher>Cengage Learning</b:Publisher>
    <b:RefOrder>65</b:RefOrder>
  </b:Source>
  <b:Source>
    <b:Tag>Wor24</b:Tag>
    <b:SourceType>Report</b:SourceType>
    <b:Guid>{CBBB6854-6F37-4476-AB95-2D300241FB49}</b:Guid>
    <b:Title>World development indicators: GDP growth (annual %) </b:Title>
    <b:Year>2024</b:Year>
    <b:Publisher>Word Bank</b:Publisher>
    <b:Author>
      <b:Author>
        <b:Corporate>World Bank</b:Corporate>
      </b:Author>
    </b:Author>
    <b:RefOrder>90</b:RefOrder>
  </b:Source>
  <b:Source>
    <b:Tag>Ban16</b:Tag>
    <b:SourceType>Report</b:SourceType>
    <b:Guid>{FB94D630-E340-4C53-95BC-DC072589D7DB}</b:Guid>
    <b:Title>Laporan perekonomian Indonesia 2016</b:Title>
    <b:Year>2016</b:Year>
    <b:Author>
      <b:Author>
        <b:Corporate>Bank Indonesia</b:Corporate>
      </b:Author>
    </b:Author>
    <b:Publisher>Bank Indonesia</b:Publisher>
    <b:RefOrder>10</b:RefOrder>
  </b:Source>
  <b:Source>
    <b:Tag>Bad17</b:Tag>
    <b:SourceType>InternetSite</b:SourceType>
    <b:Guid>{13827078-61B6-4533-ADF3-708C38428BF9}</b:Guid>
    <b:Title>Ekonomi Indonesia tahun 2016 tumbuh 5,02 persen, lebih tinggi dibanding capaian tahun 2015 sebesar 4,88 persen</b:Title>
    <b:Year>2017</b:Year>
    <b:Month>Februari</b:Month>
    <b:Day>6</b:Day>
    <b:InternetSiteTitle>Badan Pusat Statistik</b:InternetSiteTitle>
    <b:URL>https://www.bps.go.id/id/pressrelease/2017/02/06/1363/ekonomi-indonesia-tahun-2016-tumbuh-5-02-persen-lebih-tinggi-dibanding-capaian-tahun--2015--sebesar-4-88-persen.html</b:URL>
    <b:Author>
      <b:Author>
        <b:Corporate>Badan Pusat Statistik</b:Corporate>
      </b:Author>
    </b:Author>
    <b:RefOrder>11</b:RefOrder>
  </b:Source>
  <b:Source>
    <b:Tag>Kem18</b:Tag>
    <b:SourceType>InternetSite</b:SourceType>
    <b:Guid>{C7963C1D-2CDD-4A2D-A82D-C8DBB6359BBD}</b:Guid>
    <b:Author>
      <b:Author>
        <b:Corporate>Kementerian Keuangan Republik Indonesia</b:Corporate>
      </b:Author>
    </b:Author>
    <b:Title>Momentum pertumbuhan ekonomi cukup kuat terjadi di tahun 2017</b:Title>
    <b:InternetSiteTitle>Kementerian Keuangan Republik Indonesia</b:InternetSiteTitle>
    <b:Year>2018</b:Year>
    <b:Month>Januari</b:Month>
    <b:Day>5</b:Day>
    <b:URL>https://fiskal.kemenkeu.go.id/baca/2018/01/05/140343957701735-momentum-pertumbuhan-ekonomi-cukup-kuat-terjadi-di-tahun-2017</b:URL>
    <b:RefOrder>12</b:RefOrder>
  </b:Source>
  <b:Source>
    <b:Tag>Kem19</b:Tag>
    <b:SourceType>InternetSite</b:SourceType>
    <b:Guid>{7FB4BD49-B702-4F5D-8015-E90767AFEB79}</b:Guid>
    <b:Author>
      <b:Author>
        <b:Corporate>Kementerian Koordinator Bidang Perekonomian Republik Indonesia</b:Corporate>
      </b:Author>
    </b:Author>
    <b:Title>Tahun 2019, Di Tengah Ketidakpastian Global, Ekonomi Indonesia Masih Tumbuh Di Atas 5 Persen dan Mampu Memperbaiki Kualitas Pertumbuhan </b:Title>
    <b:InternetSiteTitle>Kementerian Koordinator Bidang Perekonomian Republik Indonesia</b:InternetSiteTitle>
    <b:Year>2019</b:Year>
    <b:Month>Desember</b:Month>
    <b:Day>20</b:Day>
    <b:URL>https://ekon.go.id/publikasi/detail/847/tahun-2019-di-tengah-ketidakpastian-global-ekonomi-indonesia-masih-tumbuh-di-atas-5-persen-dan-mampu-memperbaiki-kualitas-pertumbuhan</b:URL>
    <b:RefOrder>14</b:RefOrder>
  </b:Source>
  <b:Source>
    <b:Tag>Bad21</b:Tag>
    <b:SourceType>InternetSite</b:SourceType>
    <b:Guid>{25CC3A9A-AB1B-4834-9E1E-BD3993A6D164}</b:Guid>
    <b:Author>
      <b:Author>
        <b:Corporate>Badan Pusat Statistik</b:Corporate>
      </b:Author>
    </b:Author>
    <b:Title>Ekonomi Indonesia 2020 Turun sebesar 2,07 Persen (c-to-c)</b:Title>
    <b:InternetSiteTitle>Badan Pusat Statistik</b:InternetSiteTitle>
    <b:Year>2021</b:Year>
    <b:Month>Februari</b:Month>
    <b:Day>5</b:Day>
    <b:URL>https://www.bps.go.id/id/pressrelease/2021/02/05/1811/ekonomi-indonesia-2020-turun-sebesar-2-07-persen</b:URL>
    <b:RefOrder>15</b:RefOrder>
  </b:Source>
  <b:Source>
    <b:Tag>Pem18</b:Tag>
    <b:SourceType>InternetSite</b:SourceType>
    <b:Guid>{16B75F2E-5C05-4AE7-A8BB-51ADAB5E91D3}</b:Guid>
    <b:Author>
      <b:Author>
        <b:Corporate>Pemerintah Provinsi Jawa Tengah</b:Corporate>
      </b:Author>
    </b:Author>
    <b:Title>Inflasi terkendali, ekspor meningkat</b:Title>
    <b:InternetSiteTitle>Pemerintah Provinsi Jawa Tengah</b:InternetSiteTitle>
    <b:Year>2018</b:Year>
    <b:Month>April</b:Month>
    <b:Day>25</b:Day>
    <b:URL>https://jatengprov.go.id/publik/inflasi-terkendali-ekspor-meningkat/</b:URL>
    <b:RefOrder>25</b:RefOrder>
  </b:Source>
  <b:Source>
    <b:Tag>Pem19</b:Tag>
    <b:SourceType>InternetSite</b:SourceType>
    <b:Guid>{DCC5E133-11E8-458A-A6B8-E3E0BAA52EE5}</b:Guid>
    <b:Author>
      <b:Author>
        <b:Corporate>Pemerintah Provinsi Jawa Tengah</b:Corporate>
      </b:Author>
    </b:Author>
    <b:Title>Sektor Informasi dan Komunikasi Naik Tertinggi</b:Title>
    <b:InternetSiteTitle>Pemerintah Provinsi Jawa Tengah</b:InternetSiteTitle>
    <b:Year>2019</b:Year>
    <b:Month>Februari</b:Month>
    <b:Day>9</b:Day>
    <b:URL>https://jatengprov.go.id/beritaopd/sektor-informasi-dan-komunikasi-naik-tertinggi/</b:URL>
    <b:RefOrder>26</b:RefOrder>
  </b:Source>
  <b:Source>
    <b:Tag>Kan20</b:Tag>
    <b:SourceType>InternetSite</b:SourceType>
    <b:Guid>{717C5CFC-B884-4D58-B9F8-85CC35B5BC36}</b:Guid>
    <b:Author>
      <b:Author>
        <b:Corporate>Kanwil DJPB Provinsi Jawa Tengah, Kementerian Keuangan</b:Corporate>
      </b:Author>
    </b:Author>
    <b:Title>KFR Tahun 2019 Kanwil DJPB Provinsi Jawa Tengah</b:Title>
    <b:InternetSiteTitle>Kanwil DJPB Provinsi Jawa Tengah, Kementerian Keuangan</b:InternetSiteTitle>
    <b:Year>2020</b:Year>
    <b:Month>Mei</b:Month>
    <b:Day>20</b:Day>
    <b:URL>https://djpb.kemenkeu.go.id/kanwil/jateng/id/data-publikasi/189-berita/3008-kfr-tahun-2019-kanwil-djpb-provinsi-jawa-tengah.html</b:URL>
    <b:RefOrder>27</b:RefOrder>
  </b:Source>
  <b:Source>
    <b:Tag>Kan21</b:Tag>
    <b:SourceType>InternetSite</b:SourceType>
    <b:Guid>{198B03CE-C2CA-418C-8A6E-13707B398525}</b:Guid>
    <b:Author>
      <b:Author>
        <b:Corporate>Kanwil DJPB Provinsi Jawa Tengah, Kementerian Keuangan</b:Corporate>
      </b:Author>
    </b:Author>
    <b:Title>Sinergi mengawal ekonomi pulih kembali</b:Title>
    <b:InternetSiteTitle>Kanwil DJPB Provinsi Jawa Tengah, Kementerian Keuangan</b:InternetSiteTitle>
    <b:Year>2021</b:Year>
    <b:Month>Februari</b:Month>
    <b:Day>11</b:Day>
    <b:URL>https://djpb.kemenkeu.go.id/kanwil/jateng/id/data-publikasi/189-berita/3083-sinergi-mengawal-ekonomi-pulih-kembali.html</b:URL>
    <b:RefOrder>29</b:RefOrder>
  </b:Source>
  <b:Source>
    <b:Tag>Wik22</b:Tag>
    <b:SourceType>InternetSite</b:SourceType>
    <b:Guid>{DF43EB5C-90C7-4528-8E9F-EBCF9FE2F567}</b:Guid>
    <b:Author>
      <b:Author>
        <b:NameList>
          <b:Person>
            <b:Last>Wikipedia</b:Last>
          </b:Person>
        </b:NameList>
      </b:Author>
    </b:Author>
    <b:Title>Produk Domestik Regional Bruto</b:Title>
    <b:InternetSiteTitle>Wikipedia</b:InternetSiteTitle>
    <b:Year>2022</b:Year>
    <b:Month>Mei</b:Month>
    <b:Day>7</b:Day>
    <b:URL>https://id.wikipedia.org/wiki/Produk_domestik_regional_bruto</b:URL>
    <b:RefOrder>6</b:RefOrder>
  </b:Source>
  <b:Source>
    <b:Tag>Placeholder2</b:Tag>
    <b:SourceType>InternetSite</b:SourceType>
    <b:Guid>{4587CA23-3779-4D74-9294-528E0FB610A7}</b:Guid>
    <b:RefOrder>91</b:RefOrder>
  </b:Source>
  <b:Source>
    <b:Tag>Zih24</b:Tag>
    <b:SourceType>JournalArticle</b:SourceType>
    <b:Guid>{9865133F-4DB3-4739-B36F-DCA6C8045F6A}</b:Guid>
    <b:Author>
      <b:Author>
        <b:NameList>
          <b:Person>
            <b:Last>Zihad</b:Last>
            <b:First>Ekowati</b:First>
          </b:Person>
        </b:NameList>
      </b:Author>
    </b:Author>
    <b:Year>2024</b:Year>
    <b:Title>Pengaruh Perubahan Tarif Pajak Penghasilan Perseorangan dan Tarif Pajak Pertambahan Nilai Menurut Undang-Undang Harmonisasi Peraturan Perpajakan terhadap Produk Domestik Bruto Indonesia Tahun 2022-Triwulan 1 2024</b:Title>
    <b:JournalName>Jurnal Akuntansi dan Manajemen Politeknik Negeri Jakarta</b:JournalName>
    <b:RefOrder>92</b:RefOrder>
  </b:Source>
  <b:Source>
    <b:Tag>Bad20</b:Tag>
    <b:SourceType>InternetSite</b:SourceType>
    <b:Guid>{E1DDBBD4-113C-46C3-942B-BBD25910C8A2}</b:Guid>
    <b:Author>
      <b:Author>
        <b:Corporate>Badan Pusat Statistik Jawa Tengah</b:Corporate>
      </b:Author>
    </b:Author>
    <b:Title>Pertumbuhan ekonomi Jawa Tengah tahun 2019</b:Title>
    <b:InternetSiteTitle>Badan Pusat Statistik Kabupaten Klaten</b:InternetSiteTitle>
    <b:Year>2020</b:Year>
    <b:Month>Februari</b:Month>
    <b:Day>5</b:Day>
    <b:URL>https://klatenkab.bps.go.id/id/pressrelease/2020/02/05/426/pertumbuhan-ekonomi-jawa-tengah-tahun-2019.html</b:URL>
    <b:RefOrder>28</b:RefOrder>
  </b:Source>
  <b:Source>
    <b:Tag>Ima21</b:Tag>
    <b:SourceType>Book</b:SourceType>
    <b:Guid>{B0916432-558D-4294-8F4B-9031BB839C0F}</b:Guid>
    <b:Title>Aplikasi Analisis Multivariate dengan Program IBM SPSS 26 (10th ed.)</b:Title>
    <b:Year>2021</b:Year>
    <b:Author>
      <b:Author>
        <b:NameList>
          <b:Person>
            <b:Last>Ghozali</b:Last>
            <b:First>Imam</b:First>
          </b:Person>
        </b:NameList>
      </b:Author>
    </b:Author>
    <b:City>Semarang</b:City>
    <b:Publisher>Badan Penerbit Universitas Diponegoro</b:Publisher>
    <b:RefOrder>93</b:RefOrder>
  </b:Source>
  <b:Source>
    <b:Tag>Nat22</b:Tag>
    <b:SourceType>JournalArticle</b:SourceType>
    <b:Guid>{6F9E6682-3315-4CB4-BA61-F2ECD3A3B6DF}</b:Guid>
    <b:Title>Does the Tax Structure Play a Role in Economic Growth? Empirical Evidence from Indonesia</b:Title>
    <b:JournalName>MIMBAR: Jurnal Sosial dan Pembangunan</b:JournalName>
    <b:Year>2022</b:Year>
    <b:Pages>250-256</b:Pages>
    <b:Author>
      <b:Author>
        <b:NameList>
          <b:Person>
            <b:Last>Natasya</b:Last>
            <b:First>Nadila </b:First>
          </b:Person>
          <b:Person>
            <b:Last>Nasir</b:Last>
            <b:First>Muhammad</b:First>
          </b:Person>
        </b:NameList>
      </b:Author>
    </b:Author>
    <b:RefOrder>94</b:RefOrder>
  </b:Source>
  <b:Source>
    <b:Tag>Hal22</b:Tag>
    <b:SourceType>JournalArticle</b:SourceType>
    <b:Guid>{82201A7A-C505-4536-813D-3773AA502BCE}</b:Guid>
    <b:Author>
      <b:Author>
        <b:NameList>
          <b:Person>
            <b:Last>Putra</b:Last>
            <b:First>Halil</b:First>
            <b:Middle>Haqizul</b:Middle>
          </b:Person>
        </b:NameList>
      </b:Author>
    </b:Author>
    <b:Title>Analisis Pengaruh Pengeluaran Pemerintah, Konsumsi Rumah Tangga dan Net-Ekspor Terhadap Pertumbuhan Ekonomi</b:Title>
    <b:JournalName>Jurnal Ilmu Ekonomi</b:JournalName>
    <b:Year>2022</b:Year>
    <b:Pages>8</b:Pages>
    <b:RefOrder>95</b:RefOrder>
  </b:Source>
  <b:Source>
    <b:Tag>Rio22</b:Tag>
    <b:SourceType>JournalArticle</b:SourceType>
    <b:Guid>{3D54F0AF-EE81-473C-851D-A0FE9B920EE9}</b:Guid>
    <b:Author>
      <b:Author>
        <b:NameList>
          <b:Person>
            <b:Last>Putra</b:Last>
            <b:Middle>Johan</b:Middle>
            <b:First>Rio</b:First>
          </b:Person>
          <b:Person>
            <b:Last>Nabil</b:Last>
            <b:Middle>Dewanti</b:Middle>
            <b:First>Shiva</b:First>
          </b:Person>
        </b:NameList>
      </b:Author>
    </b:Author>
    <b:Title>Pengaruh PPN (VAT) dan Payroll TAX (PPH21) terhadap Tingkat Pertumbuhan Konsumsi Masyarakat, Gross Domestic Product, dan Tingkat Pertumbuhan Ekonomi di Indonesia</b:Title>
    <b:JournalName>Jurnal Pendidikan dan Konseling</b:JournalName>
    <b:Year>2022</b:Year>
    <b:Pages>8</b:Pages>
    <b:RefOrder>96</b:RefOrder>
  </b:Source>
  <b:Source>
    <b:Tag>Hut24</b:Tag>
    <b:SourceType>JournalArticle</b:SourceType>
    <b:Guid>{A5878728-D27E-479E-A545-10C0A5A5EAB1}</b:Guid>
    <b:Title>Pengaruh Konsumsi Rumah Tangga dan Pengeluaran Pemerintah Terhadap Pertumbuhan Ekonomi di Provinsi Banten Tahun 2010-2023</b:Title>
    <b:JournalName>Journal of Management Education Social Sciences Information and Religion</b:JournalName>
    <b:Year>2024</b:Year>
    <b:Pages>13</b:Pages>
    <b:Author>
      <b:Author>
        <b:NameList>
          <b:Person>
            <b:Last>Hutagoal</b:Last>
            <b:First>Aprilia</b:First>
          </b:Person>
          <b:Person>
            <b:Last>Karo-Karo</b:Last>
            <b:Middle>Kemalementa </b:Middle>
            <b:First>Jesaya </b:First>
          </b:Person>
          <b:Person>
            <b:First>Jesika</b:First>
          </b:Person>
          <b:Person>
            <b:Last>Rozaini</b:Last>
            <b:First>Noni</b:First>
          </b:Person>
          <b:Person>
            <b:Last>Damanik</b:Last>
            <b:First>Sentarina</b:First>
          </b:Person>
          <b:Person>
            <b:Last>Manullang</b:Last>
            <b:Middle>Agustin</b:Middle>
            <b:First>Silvia </b:First>
          </b:Person>
        </b:NameList>
      </b:Author>
    </b:Author>
    <b:RefOrder>97</b:RefOrder>
  </b:Source>
  <b:Source>
    <b:Tag>Dia24</b:Tag>
    <b:SourceType>JournalArticle</b:SourceType>
    <b:Guid>{519C2D26-B9BE-4973-BD1A-51C5FEC482E0}</b:Guid>
    <b:Author>
      <b:Author>
        <b:NameList>
          <b:Person>
            <b:Last>Permata</b:Last>
            <b:Middle>Ayu</b:Middle>
            <b:First>Diah</b:First>
          </b:Person>
          <b:Person>
            <b:Last>Margiyanata</b:Last>
            <b:Middle>Maharani</b:Middle>
            <b:First>Hanifuan</b:First>
          </b:Person>
          <b:Person>
            <b:Last>Bani</b:Last>
            <b:Middle>Salsabila</b:Middle>
            <b:First>Lutfia</b:First>
          </b:Person>
          <b:Person>
            <b:Last>Noviarita</b:Last>
            <b:First>Heni</b:First>
          </b:Person>
        </b:NameList>
      </b:Author>
    </b:Author>
    <b:Title>PENGARUH KEBIJAKAN FISKAL DAN PENGELUARAN KONSUMSI MASYARAKAT TERHADAP PERTUMBUHAN EKONOMI DI INDONESIA</b:Title>
    <b:JournalName>Jurnal Intelek dan Cendikiawan Nusantara</b:JournalName>
    <b:Year>2024</b:Year>
    <b:Pages>11</b:Pages>
    <b:RefOrder>98</b:RefOrder>
  </b:Source>
  <b:Source>
    <b:Tag>Hal24</b:Tag>
    <b:SourceType>JournalArticle</b:SourceType>
    <b:Guid>{8CF77F51-EC80-44EE-AD6D-EBD54450298F}</b:Guid>
    <b:Title>Pengaruh Pengeluaran Konsumsi Masyarakat dan Pengeluaran Pemerintah terhadap Pertumbuhan Ekonomi di Indonesia</b:Title>
    <b:JournalName>Journal of Social Science and Multidisciplinary Analysis</b:JournalName>
    <b:Year>2024</b:Year>
    <b:Pages>20</b:Pages>
    <b:Author>
      <b:Author>
        <b:NameList>
          <b:Person>
            <b:Last>Halimah</b:Last>
            <b:Middle>Nur</b:Middle>
            <b:First>Ulfa </b:First>
          </b:Person>
          <b:Person>
            <b:Last>Wullandari</b:Last>
            <b:First>Marcellia </b:First>
          </b:Person>
          <b:Person>
            <b:Last>Rivaldo</b:Last>
            <b:Middle>David</b:Middle>
            <b:First>Andrean</b:First>
          </b:Person>
          <b:Person>
            <b:Last>Noviarita</b:Last>
            <b:First>Heni </b:First>
          </b:Person>
        </b:NameList>
      </b:Author>
    </b:Author>
    <b:RefOrder>99</b:RefOrder>
  </b:Source>
  <b:Source>
    <b:Tag>Kem22</b:Tag>
    <b:SourceType>Report</b:SourceType>
    <b:Guid>{69C50DE7-3D30-463F-A081-C127CC4AE7B6}</b:Guid>
    <b:Author>
      <b:Author>
        <b:Corporate>Kementerian Keuangan Republik Indonesia</b:Corporate>
      </b:Author>
    </b:Author>
    <b:Year>2022</b:Year>
    <b:RefOrder>4</b:RefOrder>
  </b:Source>
  <b:Source>
    <b:Tag>Kem24</b:Tag>
    <b:SourceType>InternetSite</b:SourceType>
    <b:Guid>{AFD4544B-8F0E-4E35-82BB-E8C9C55AA6CE}</b:Guid>
    <b:Author>
      <b:Author>
        <b:Corporate>Kementerian Keuangan Republik Indonesia</b:Corporate>
      </b:Author>
    </b:Author>
    <b:Title>Surplus Neraca Perdagangan Indonesia Tahun 2023 Tunjukkan Daya Tahan Eksternal Perekonomian Nasional</b:Title>
    <b:InternetSiteTitle>Kementerian Keuangan Republik Indonesia</b:InternetSiteTitle>
    <b:Year>2024</b:Year>
    <b:Month>Januari</b:Month>
    <b:Day>16</b:Day>
    <b:URL>https://www.kemenkeu.go.id/informasi-publik/publikasi/berita-utama/Surplus-Neraca-Perdagangan-Indonesia-Tahun-2023</b:URL>
    <b:RefOrder>19</b:RefOrder>
  </b:Source>
  <b:Source>
    <b:Tag>Kem221</b:Tag>
    <b:SourceType>InternetSite</b:SourceType>
    <b:Guid>{28F72785-A6F7-472C-964D-7997BB33330F}</b:Guid>
    <b:Author>
      <b:Author>
        <b:Corporate>Kementerian Keuangan Republik Indonesia</b:Corporate>
      </b:Author>
    </b:Author>
    <b:Title>Kajian Fiskal Regional 2022</b:Title>
    <b:InternetSiteTitle>Kementerian Keuangan Republik Indonesia</b:InternetSiteTitle>
    <b:Year>2022</b:Year>
    <b:URL>https://www.kemenkeu.go.id</b:URL>
    <b:RefOrder>100</b:RefOrder>
  </b:Source>
  <b:Source>
    <b:Tag>Kem25</b:Tag>
    <b:SourceType>InternetSite</b:SourceType>
    <b:Guid>{3CA3F4B9-3492-4FE3-BB48-D1A71B59000E}</b:Guid>
    <b:Author>
      <b:Author>
        <b:Corporate>Kementerian Keuangan Republik Indonesia</b:Corporate>
      </b:Author>
    </b:Author>
    <b:Year>2025</b:Year>
    <b:RefOrder>20</b:RefOrder>
  </b:Source>
  <b:Source>
    <b:Tag>Kem251</b:Tag>
    <b:SourceType>DocumentFromInternetSite</b:SourceType>
    <b:Guid>{D4EB4207-A2D0-4B98-AAA9-9718F62AC4BE}</b:Guid>
    <b:Title>Komitmen Pemerintah Jaga Pelaksanaan APBN 2025</b:Title>
    <b:Year>2025</b:Year>
    <b:InternetSiteTitle>Kementerian Keuangan RI</b:InternetSiteTitle>
    <b:Month>Juli</b:Month>
    <b:Day>03</b:Day>
    <b:URL>https://www.kemenkeu.go.id/informasi-publik/publikasi/berita-utama/Komitmen-Pemerintah-Jaga-Pelaksanaan-APBN-2025?utm_source=chatgpt.com</b:URL>
    <b:Author>
      <b:Author>
        <b:Corporate>Kementerian Keuangan Republik Indonesia</b:Corporate>
      </b:Author>
    </b:Author>
    <b:RefOrder>58</b:RefOrder>
  </b:Source>
  <b:Source>
    <b:Tag>Kem21</b:Tag>
    <b:SourceType>Report</b:SourceType>
    <b:Guid>{5991FC7F-9A7E-46BD-9A97-844509294754}</b:Guid>
    <b:Title>Reformasi Perpajakan: Harmonisasi Peraturan Perpajakan</b:Title>
    <b:Year>2021</b:Year>
    <b:City>Jakarta Pusat</b:City>
    <b:Publisher>Kementerian Keuangan RI</b:Publisher>
    <b:Author>
      <b:Author>
        <b:Corporate>Kementerian Keuangan Republik Indonesia</b:Corporate>
      </b:Author>
    </b:Author>
    <b:RefOrder>51</b:RefOrder>
  </b:Source>
  <b:Source>
    <b:Tag>Tem16</b:Tag>
    <b:SourceType>InternetSite</b:SourceType>
    <b:Guid>{EF4D9934-BC9B-4111-A5F1-305AE6AEC782}</b:Guid>
    <b:Title>Ekonomi Jawa Tengah Tumbuh 5,4 Persen pada 2015 lalu</b:Title>
    <b:Year>2016</b:Year>
    <b:Month>Februari</b:Month>
    <b:Day>9</b:Day>
    <b:Author>
      <b:Author>
        <b:Corporate>Tempo.co</b:Corporate>
      </b:Author>
    </b:Author>
    <b:PeriodicalTitle>2016</b:PeriodicalTitle>
    <b:InternetSiteTitle>Tempo.co</b:InternetSiteTitle>
    <b:RefOrder>101</b:RefOrder>
  </b:Source>
  <b:Source>
    <b:Tag>Tem17</b:Tag>
    <b:SourceType>InternetSite</b:SourceType>
    <b:Guid>{EFEF73D6-873F-4DD1-A517-73E0B85D8E09}</b:Guid>
    <b:Title>Pertumbuhan ekonomi Jateng 2016 mencapai Rp1.000 triliun</b:Title>
    <b:Year>2017</b:Year>
    <b:Month>Maret</b:Month>
    <b:Day>22</b:Day>
    <b:Author>
      <b:Author>
        <b:Corporate>Edi Faisol</b:Corporate>
      </b:Author>
    </b:Author>
    <b:InternetSiteTitle>Tempo.co</b:InternetSiteTitle>
    <b:URL>https://www.tempo.co/ekonomi/pertumbuhan-ekonomi-jateng-2016-mencapai-rp1000-triliun-1286413</b:URL>
    <b:RefOrder>24</b:RefOrder>
  </b:Source>
  <b:Source>
    <b:Tag>Dir24</b:Tag>
    <b:SourceType>InternetSite</b:SourceType>
    <b:Guid>{464C8779-6A8D-40EF-9F58-CBC67A643EC6}</b:Guid>
    <b:Title>TER: Tarif PPh Tidak Berubah, tapi ... </b:Title>
    <b:Year>2024</b:Year>
    <b:Author>
      <b:Author>
        <b:NameList>
          <b:Person>
            <b:Last>Aprilia</b:Last>
            <b:First>Samara</b:First>
          </b:Person>
        </b:NameList>
      </b:Author>
    </b:Author>
    <b:InternetSiteTitle>Direktorat Jenderal Pajak</b:InternetSiteTitle>
    <b:Month>Maret</b:Month>
    <b:Day>17</b:Day>
    <b:URL>https://www.pajak.go.id/index.php/id/artikel/ter-tarif-pph-tidak-berubah-tapi</b:URL>
    <b:RefOrder>37</b:RefOrder>
  </b:Source>
  <b:Source>
    <b:Tag>ANT23</b:Tag>
    <b:SourceType>InternetSite</b:SourceType>
    <b:Guid>{32A3B66E-C0B5-48ED-A9E5-96CECF530216}</b:Guid>
    <b:Author>
      <b:Author>
        <b:NameList>
          <b:Person>
            <b:Last>Senjaya</b:Last>
            <b:First>Immanuel</b:First>
            <b:Middle>Citra</b:Middle>
          </b:Person>
        </b:NameList>
      </b:Author>
    </b:Author>
    <b:Title>“BPS: Pertumbuhan ekonomi Jateng tahun 2022 capai 5,31 persen”</b:Title>
    <b:InternetSiteTitle>ANTARA News Jateng</b:InternetSiteTitle>
    <b:Year>2023</b:Year>
    <b:Month>Februari</b:Month>
    <b:Day>06</b:Day>
    <b:URL>https://jateng.antaranews.com/berita/481866/bps--pertumbuhan-ekonomi-jateng-tahun-2022-capai-531-persen</b:URL>
    <b:RefOrder>31</b:RefOrder>
  </b:Source>
  <b:Source>
    <b:Tag>DDT21</b:Tag>
    <b:SourceType>InternetSite</b:SourceType>
    <b:Guid>{4925DF19-81B7-4A9B-998A-CEA154AA7E25}</b:Guid>
    <b:Author>
      <b:Author>
        <b:NameList>
          <b:Person>
            <b:Last>Asmarani</b:Last>
            <b:First>Nora</b:First>
            <b:Middle>Galuh Candra</b:Middle>
          </b:Person>
        </b:NameList>
      </b:Author>
    </b:Author>
    <b:Title>Ternyata PTKP Indonesia Sudah Berubah 9 Kali, Ini Perkembangannya</b:Title>
    <b:InternetSiteTitle>DDTCNews</b:InternetSiteTitle>
    <b:Year>2021</b:Year>
    <b:Month>Juli</b:Month>
    <b:Day>1</b:Day>
    <b:URL>https://news.ddtc.co.id/berita/nasional/30979/ternyata-ptkp-indonesia-sudah-berubah-9-kali-ini-perkembangannya</b:URL>
    <b:RefOrder>49</b:RefOrder>
  </b:Source>
  <b:Source>
    <b:Tag>DDT25</b:Tag>
    <b:SourceType>InternetSite</b:SourceType>
    <b:Guid>{8D95416A-622F-4F7D-9721-175DB73C0194}</b:Guid>
    <b:Author>
      <b:Author>
        <b:NameList>
          <b:Person>
            <b:Last>Simanjuntak</b:Last>
            <b:First>Aurora</b:First>
            <b:Middle>K.M.</b:Middle>
          </b:Person>
        </b:NameList>
      </b:Author>
    </b:Author>
    <b:Title>Kemenkeu Tegaskan Skema DBH PPh Pasal 21 di Tiap Daerah Sudah Adil</b:Title>
    <b:InternetSiteTitle>DDTCNews</b:InternetSiteTitle>
    <b:Year>2025</b:Year>
    <b:Month>Oktober</b:Month>
    <b:Day>19</b:Day>
    <b:URL>https://news.ddtc.co.id/berita/nasional/1814569/kemenkeu-tegaskan-skema-dbh-pph-pasal-21-di-tiap-daerah-sudah-adil</b:URL>
    <b:RefOrder>46</b:RefOrder>
  </b:Source>
  <b:Source>
    <b:Tag>Dir211</b:Tag>
    <b:SourceType>InternetSite</b:SourceType>
    <b:Guid>{458BF713-C721-4178-ACF3-B48D7E71B937}</b:Guid>
    <b:Author>
      <b:Author>
        <b:Corporate>Direktorat Jenderal Pajak</b:Corporate>
      </b:Author>
    </b:Author>
    <b:Title>Poin-Poin Penting dalam UU HPP</b:Title>
    <b:InternetSiteTitle>Direktorat Jenderal Pajak</b:InternetSiteTitle>
    <b:Year>2021</b:Year>
    <b:URL>https://pajak.go.id/id/artikel/poin-poin-penting-dalam-uu-hpp</b:URL>
    <b:Month>Desember</b:Month>
    <b:Day>21</b:Day>
    <b:RefOrder>50</b:RefOrder>
  </b:Source>
  <b:Source>
    <b:Tag>Dia16</b:Tag>
    <b:SourceType>InternetSite</b:SourceType>
    <b:Guid>{953BCD64-D89F-41C5-ADF7-E05EC2A59139}</b:Guid>
    <b:Title>Ekonomi Indonesia Triwulan IV 2015 tumbuh 5,04 persen tertinggi selama tahun 2015</b:Title>
    <b:Year>2016</b:Year>
    <b:Author>
      <b:Author>
        <b:Corporate>Badan Pusat Statistik</b:Corporate>
      </b:Author>
    </b:Author>
    <b:Month>Februari</b:Month>
    <b:Day>5</b:Day>
    <b:InternetSiteTitle>Badan Pusat Statistik</b:InternetSiteTitle>
    <b:URL>https://www.bps.go.id/id/pressrelease/2016/02/05/1267/ekonomi-indonesia-triwulan-iv-2015-tumbuh-5-04-persen-tertinggi-selama-tahun-2015.html</b:URL>
    <b:RefOrder>9</b:RefOrder>
  </b:Source>
  <b:Source>
    <b:Tag>Rad23</b:Tag>
    <b:SourceType>InternetSite</b:SourceType>
    <b:Guid>{450F3708-ECAD-4495-BDC8-A1CA582BEBD9}</b:Guid>
    <b:Author>
      <b:Author>
        <b:NameList>
          <b:Person>
            <b:Last>Bahtiar</b:Last>
          </b:Person>
        </b:NameList>
      </b:Author>
    </b:Author>
    <b:Title>Pertumbuhan ekonomi Jateng melambat, ini penyebabnya</b:Title>
    <b:Year>2024</b:Year>
    <b:InternetSiteTitle>Radio Republik Indonesia</b:InternetSiteTitle>
    <b:Month>Maret</b:Month>
    <b:Day>28</b:Day>
    <b:URL>https://rri.co.id/semarang/regional/611933/pertumbuhan-ekonomi-jateng-melambat-ini-penyebabnya</b:URL>
    <b:RefOrder>33</b:RefOrder>
  </b:Source>
  <b:Source>
    <b:Tag>Sin16</b:Tag>
    <b:SourceType>InternetSite</b:SourceType>
    <b:Guid>{C589BFE2-9CC7-4CDF-9AA7-D1918C1603E1}</b:Guid>
    <b:Author>
      <b:Author>
        <b:NameList>
          <b:Person>
            <b:Last>Sismanto</b:Last>
            <b:First>Andik</b:First>
          </b:Person>
        </b:NameList>
      </b:Author>
    </b:Author>
    <b:Title>Ekonomi Jateng 2015 Tumbuh 5,4%</b:Title>
    <b:InternetSiteTitle>SindoNews</b:InternetSiteTitle>
    <b:Year>2016</b:Year>
    <b:Month>Februari</b:Month>
    <b:Day>6</b:Day>
    <b:URL>https://ekbis.sindonews.com/berita/1083296/33/ekonomi-jateng-2015-tumbuh-54</b:URL>
    <b:RefOrder>23</b:RefOrder>
  </b:Source>
  <b:Source>
    <b:Tag>DDT19</b:Tag>
    <b:SourceType>InternetSite</b:SourceType>
    <b:Guid>{26521B3D-989D-4E3B-8638-7355B3F70685}</b:Guid>
    <b:Author>
      <b:Author>
        <b:Corporate>DDTCNews</b:Corporate>
      </b:Author>
    </b:Author>
    <b:Title>Ekonomi Indonesia hanya tumbuh 5,17%, BPS: Ini capaian yang baik</b:Title>
    <b:InternetSiteTitle>DDTCNews</b:InternetSiteTitle>
    <b:Year>2019</b:Year>
    <b:Month>Februari</b:Month>
    <b:Day>6</b:Day>
    <b:URL>https://news.ddtc.co.id/berita/nasional/14924/ekonomi-indonesia-hanya-tumbuh-517-bps-ini-capaian-yang-baik</b:URL>
    <b:RefOrder>13</b:RefOrder>
  </b:Source>
  <b:Source>
    <b:Tag>Bad23</b:Tag>
    <b:SourceType>InternetSite</b:SourceType>
    <b:Guid>{C2752030-57DA-4DA6-A61F-C676258DDC36}</b:Guid>
    <b:Author>
      <b:Author>
        <b:NameList>
          <b:Person>
            <b:Last>Kurniati</b:Last>
            <b:First>Dian</b:First>
          </b:Person>
        </b:NameList>
      </b:Author>
    </b:Author>
    <b:Title>Ekonomi 2022 Cukup Cemerlang, Konsumsi Rumah Tangga Jadi Penggeraknya</b:Title>
    <b:Year>2023</b:Year>
    <b:InternetSiteTitle>DDTCNews</b:InternetSiteTitle>
    <b:Month>Februari</b:Month>
    <b:Day>06</b:Day>
    <b:URL>https://news.ddtc.co.id/berita/nasional/45476/ekonomi-2022-cukup-cemerlang-konsumsi-rumah-tangga-jadi-penggeraknya</b:URL>
    <b:RefOrder>17</b:RefOrder>
  </b:Source>
  <b:Source>
    <b:Tag>ANT24</b:Tag>
    <b:SourceType>InternetSite</b:SourceType>
    <b:Guid>{3D0D70B1-BC3D-4E10-8B37-F5539EC22A12}</b:Guid>
    <b:Author>
      <b:Author>
        <b:Corporate>Kementerian Keuangan Republik Indonesia</b:Corporate>
      </b:Author>
    </b:Author>
    <b:Year>2025</b:Year>
    <b:Title>Perekonomian Indonesia Tumbuh Kuat dan Stabil Sepanjang 2024</b:Title>
    <b:InternetSiteTitle>Kementerian Keuangan Republik Indonesia</b:InternetSiteTitle>
    <b:Month>Februari</b:Month>
    <b:Day>05</b:Day>
    <b:URL>https://fiskal.kemenkeu.go.id/publikasi/siaran-pers-detil/606</b:URL>
    <b:RefOrder>22</b:RefOrder>
  </b:Source>
  <b:Source>
    <b:Tag>Wor21</b:Tag>
    <b:SourceType>InternetSite</b:SourceType>
    <b:Guid>{56D704B6-C092-4D66-9188-35892CC4FBC3}</b:Guid>
    <b:Author>
      <b:Author>
        <b:Corporate>World Bank</b:Corporate>
      </b:Author>
    </b:Author>
    <b:Title>Global Economy to Edge Up to 3.1 Percent in 2018 but Future Potential Growth a Concern</b:Title>
    <b:Year>2018</b:Year>
    <b:Publisher>World Bank</b:Publisher>
    <b:InternetSiteTitle>World Bank</b:InternetSiteTitle>
    <b:Month>Januari</b:Month>
    <b:Day>09</b:Day>
    <b:URL>https://www.worldbank.org/en/news/press-release/2018/01/09/global-economy-to-edge-up-to-3-1-percent-in-2018-but-future-potential-growth-a-concern</b:URL>
    <b:RefOrder>1</b:RefOrder>
  </b:Source>
  <b:Source>
    <b:Tag>Pir23</b:Tag>
    <b:SourceType>InternetSite</b:SourceType>
    <b:Guid>{AC7C8579-0192-46C3-B9FD-D1F9016A7A5A}</b:Guid>
    <b:Title>Atlas of Sustainable Development Goals 2023</b:Title>
    <b:InternetSiteTitle>World Bank</b:InternetSiteTitle>
    <b:Year>2023</b:Year>
    <b:URL>https://datatopics.worldbank.org/sdgatlas/goal-8-decent-work-and-economic-growth?lang=en</b:URL>
    <b:Author>
      <b:Author>
        <b:Corporate>World Bank</b:Corporate>
      </b:Author>
    </b:Author>
    <b:RefOrder>2</b:RefOrder>
  </b:Source>
  <b:Source>
    <b:Tag>Pem22</b:Tag>
    <b:SourceType>InternetSite</b:SourceType>
    <b:Guid>{A0901E23-AFBB-4ADD-9951-675C3A99E131}</b:Guid>
    <b:Author>
      <b:Author>
        <b:NameList>
          <b:Person>
            <b:Last>Pemerintah Provinsi Jawa Tengah</b:Last>
          </b:Person>
        </b:NameList>
      </b:Author>
    </b:Author>
    <b:Title>Pertumbuhan Ekonomi Jateng Capai 3,32 Persen</b:Title>
    <b:InternetSiteTitle>Pemerintah Provinsi Jawa Tengah</b:InternetSiteTitle>
    <b:Year>2022</b:Year>
    <b:Month>Februari</b:Month>
    <b:Day>07</b:Day>
    <b:URL>https://jatengprov.go.id/publik/pertumbuhan-ekonomi-jateng-capai-332-persen/</b:URL>
    <b:RefOrder>102</b:RefOrder>
  </b:Source>
  <b:Source>
    <b:Tag>Pem24</b:Tag>
    <b:SourceType>InternetSite</b:SourceType>
    <b:Guid>{7FBF3C3A-B3DC-4C1D-9A01-16193B775EB0}</b:Guid>
    <b:Author>
      <b:Author>
        <b:Corporate>Pemerintah Provinsi Jawa Tengah</b:Corporate>
      </b:Author>
    </b:Author>
    <b:Title>Pertumbuhan Ekonomi Jateng 4,98 Persen, Pj Gubernur : Kita Masih Tangguh</b:Title>
    <b:InternetSiteTitle>Pemerintah Provinsi Jawa Tengah</b:InternetSiteTitle>
    <b:Year>2024</b:Year>
    <b:Month>Februari</b:Month>
    <b:Day>05</b:Day>
    <b:URL>https://jatengprov.go.id/publik/pertumbuhan-ekonomi-jateng-498-persen-pj-gubernur-kita-masih-tangguh/</b:URL>
    <b:RefOrder>32</b:RefOrder>
  </b:Source>
  <b:Source>
    <b:Tag>Sek24</b:Tag>
    <b:SourceType>InternetSite</b:SourceType>
    <b:Guid>{D189523B-9D6D-461C-B171-FE7320A99843}</b:Guid>
    <b:Author>
      <b:Author>
        <b:NameList>
          <b:Person>
            <b:Last>Sekretariat Kabinet Republik Indonesia</b:Last>
          </b:Person>
        </b:NameList>
      </b:Author>
    </b:Author>
    <b:Title>Dinamika Pertumbuhan Ekonomi Indonesia 2023 dan Proyeksi Tantangan 2024</b:Title>
    <b:Year>2024</b:Year>
    <b:InternetSiteTitle>Sekretariat Kabinet Republik Indonesia</b:InternetSiteTitle>
    <b:Month>Februari</b:Month>
    <b:Day>11</b:Day>
    <b:URL>https://setkab.go.id/dinamika-pertumbuhan-ekonomi-indonesia-2023-dan-proyeksi-tantangan-2024/</b:URL>
    <b:RefOrder>18</b:RefOrder>
  </b:Source>
  <b:Source>
    <b:Tag>Placeholder1</b:Tag>
    <b:SourceType>InternetSite</b:SourceType>
    <b:Guid>{D094C037-1F7D-482C-A2E5-66F014256B9B}</b:Guid>
    <b:Author>
      <b:Author>
        <b:Corporate>Direktorat Jenderal Pajak</b:Corporate>
      </b:Author>
    </b:Author>
    <b:Title>Pemungutan PPN Instansi Pemerintah</b:Title>
    <b:InternetSiteTitle>Direktorat Jenderal Pajak</b:InternetSiteTitle>
    <b:URL>https://www.pajak.go.id/id/pemungutan-ppn-instansi-pemerintah?utm_source=chatgpt.com</b:URL>
    <b:RefOrder>103</b:RefOrder>
  </b:Source>
  <b:Source>
    <b:Tag>Ben25</b:Tag>
    <b:SourceType>InternetSite</b:SourceType>
    <b:Guid>{DB7CA42D-E441-4E3F-A82E-47072E440B7F}</b:Guid>
    <b:Author>
      <b:Author>
        <b:NameList>
          <b:Person>
            <b:Last>Putra</b:Last>
            <b:First>Benny</b:First>
            <b:Middle>Eko Surya</b:Middle>
          </b:Person>
        </b:NameList>
      </b:Author>
    </b:Author>
    <b:Title>Efektivitas Belanja Negara dalam Mendorong Pertumbuhan Ekonomi</b:Title>
    <b:InternetSiteTitle>Ditjen Perbendaharaan Kemenkeu RI</b:InternetSiteTitle>
    <b:Year>2025</b:Year>
    <b:Month>Februari</b:Month>
    <b:Day>20</b:Day>
    <b:URL>https://djpb.kemenkeu.go.id/kppn/watampone/id/profil/309-artikel/3827-efektivitas-belanja-negara-dalam-mendorong-pertumbuhan-ekonomi.html?utm_source=chatgpt.com</b:URL>
    <b:RefOrder>104</b:RefOrder>
  </b:Source>
  <b:Source>
    <b:Tag>Kem223</b:Tag>
    <b:SourceType>Report</b:SourceType>
    <b:Guid>{2E6B2688-54DD-4586-8633-275419BFBE73}</b:Guid>
    <b:Title>Peraturan Menteri Keuangan Republik Indonesia Nomor 59/PMK.03/2022 tentang Perubahan atas Peraturan Menteri Keuangan Nomor 231/PMK.03/2019 tentang Tata Cara Pendaftaran dan Penghapusan Nomor Pokok Wajib Pajak, Pengukuhan dan Pencabutan Pengukuhan Pengusah</b:Title>
    <b:Year>2022</b:Year>
    <b:City>Jakarta</b:City>
    <b:Publisher>Kementerian Keuangan Republik Indonesia</b:Publisher>
    <b:Author>
      <b:Author>
        <b:Corporate>Kementerian Keuangan Republik Indonesia</b:Corporate>
      </b:Author>
    </b:Author>
    <b:RefOrder>36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EFAA8B-80AA-40C5-885D-218BEFF3E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13066</TotalTime>
  <Pages>7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Anjani Aulia Putri</dc:creator>
  <cp:keywords/>
  <dc:description/>
  <cp:lastModifiedBy>PERPUS</cp:lastModifiedBy>
  <cp:revision>42</cp:revision>
  <cp:lastPrinted>2026-06-26T07:46:00Z</cp:lastPrinted>
  <dcterms:created xsi:type="dcterms:W3CDTF">2025-11-03T03:55:00Z</dcterms:created>
  <dcterms:modified xsi:type="dcterms:W3CDTF">2026-06-30T04:28:00Z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128ADF5FA1884C9C90A6120BC4F20F69_12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http://www.zotero.org/styles/chicago-fullnote-bibliography</vt:lpwstr>
  </property>
  <property fmtid="{D5CDD505-2E9C-101B-9397-08002B2CF9AE}" pid="11" name="Mendeley Recent Style Name 3_1">
    <vt:lpwstr>Chicago Manual of Style 17th edition (full note)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12th edition - Harvard</vt:lpwstr>
  </property>
  <property fmtid="{D5CDD505-2E9C-101B-9397-08002B2CF9AE}" pid="14" name="Mendeley Recent Style Id 5_1">
    <vt:lpwstr>http://www.zotero.org/styles/elsevier-harvard</vt:lpwstr>
  </property>
  <property fmtid="{D5CDD505-2E9C-101B-9397-08002B2CF9AE}" pid="15" name="Mendeley Recent Style Name 5_1">
    <vt:lpwstr>Elsevier - Harvard (with titles)</vt:lpwstr>
  </property>
  <property fmtid="{D5CDD505-2E9C-101B-9397-08002B2CF9AE}" pid="16" name="Mendeley Recent Style Id 6_1">
    <vt:lpwstr>http://www.zotero.org/styles/journal-of-animal-science</vt:lpwstr>
  </property>
  <property fmtid="{D5CDD505-2E9C-101B-9397-08002B2CF9AE}" pid="17" name="Mendeley Recent Style Name 6_1">
    <vt:lpwstr>Journal of Animal Science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4th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04c1b762-211d-3ca7-a08c-b09a0f896875</vt:lpwstr>
  </property>
  <property fmtid="{D5CDD505-2E9C-101B-9397-08002B2CF9AE}" pid="26" name="Mendeley Citation Style_1">
    <vt:lpwstr>http://www.zotero.org/styles/apa</vt:lpwstr>
  </property>
</Properties>
</file>