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E765" w14:textId="77777777" w:rsidR="00D658D3" w:rsidRPr="00D658D3" w:rsidRDefault="00D658D3" w:rsidP="00D658D3">
      <w:pPr>
        <w:keepNext/>
        <w:keepLines/>
        <w:spacing w:before="360" w:after="80" w:line="72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lang w:val="en-US"/>
        </w:rPr>
      </w:pPr>
      <w:bookmarkStart w:id="0" w:name="_Toc211886845"/>
      <w:proofErr w:type="spellStart"/>
      <w:r w:rsidRPr="00D658D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lang w:val="en-US"/>
        </w:rPr>
        <w:t>ABSTRAK</w:t>
      </w:r>
      <w:bookmarkEnd w:id="0"/>
      <w:proofErr w:type="spellEnd"/>
    </w:p>
    <w:p w14:paraId="00D0CC69" w14:textId="77777777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b/>
          <w:bCs/>
          <w:kern w:val="0"/>
        </w:rPr>
        <w:t>Latar belakang</w:t>
      </w:r>
      <w:r w:rsidRPr="00D658D3">
        <w:rPr>
          <w:rFonts w:ascii="Times New Roman" w:eastAsia="Times New Roman" w:hAnsi="Times New Roman" w:cs="Times New Roman"/>
          <w:kern w:val="0"/>
        </w:rPr>
        <w:t xml:space="preserve">: </w:t>
      </w:r>
    </w:p>
    <w:p w14:paraId="653E8CE4" w14:textId="77777777" w:rsidR="00D658D3" w:rsidRPr="00D658D3" w:rsidRDefault="00D658D3" w:rsidP="00D658D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kern w:val="0"/>
        </w:rPr>
        <w:t xml:space="preserve">Seiring bertambahnya usia, semakin banyak masalah yang terjadi pada tubuh, sehingga lansia dapat mengalami kemunduran, salah satunya adalah fungsi kognitif. Gangguan fungsi kognitif dapat dicegah dengan asupan vitamin D yang tercukupi. Hal ini menunjukkan bahwa kekurangan vitamin D sering dikaitkan dengan gangguan fungsi kognitif. </w:t>
      </w:r>
    </w:p>
    <w:p w14:paraId="2BB0023D" w14:textId="77777777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b/>
          <w:kern w:val="0"/>
        </w:rPr>
        <w:t>Tujuan</w:t>
      </w:r>
      <w:r w:rsidRPr="00D658D3">
        <w:rPr>
          <w:rFonts w:ascii="Times New Roman" w:eastAsia="Times New Roman" w:hAnsi="Times New Roman" w:cs="Times New Roman"/>
          <w:bCs/>
          <w:kern w:val="0"/>
        </w:rPr>
        <w:t>:</w:t>
      </w:r>
      <w:r w:rsidRPr="00D658D3">
        <w:rPr>
          <w:rFonts w:ascii="Times New Roman" w:eastAsia="Times New Roman" w:hAnsi="Times New Roman" w:cs="Times New Roman"/>
          <w:kern w:val="0"/>
        </w:rPr>
        <w:t xml:space="preserve"> </w:t>
      </w:r>
    </w:p>
    <w:p w14:paraId="1A52A352" w14:textId="77777777" w:rsidR="00D658D3" w:rsidRPr="00D658D3" w:rsidRDefault="00D658D3" w:rsidP="00D658D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kern w:val="0"/>
        </w:rPr>
        <w:t xml:space="preserve">Menganalisis hubungan asupan vitamin D dengan derajat fungsi kognitif pada lansia. </w:t>
      </w:r>
    </w:p>
    <w:p w14:paraId="6F504D5D" w14:textId="77777777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b/>
          <w:bCs/>
          <w:kern w:val="0"/>
        </w:rPr>
        <w:t>Metode</w:t>
      </w:r>
      <w:r w:rsidRPr="00D658D3">
        <w:rPr>
          <w:rFonts w:ascii="Times New Roman" w:eastAsia="Times New Roman" w:hAnsi="Times New Roman" w:cs="Times New Roman"/>
          <w:kern w:val="0"/>
        </w:rPr>
        <w:t xml:space="preserve">: </w:t>
      </w:r>
    </w:p>
    <w:p w14:paraId="76B4DB0C" w14:textId="77777777" w:rsidR="00D658D3" w:rsidRPr="00D658D3" w:rsidRDefault="00D658D3" w:rsidP="00D658D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</w:rPr>
      </w:pPr>
      <w:r w:rsidRPr="00D658D3">
        <w:rPr>
          <w:rFonts w:ascii="Times New Roman" w:eastAsia="Times New Roman" w:hAnsi="Times New Roman" w:cs="Times New Roman"/>
          <w:kern w:val="0"/>
        </w:rPr>
        <w:t xml:space="preserve">Jenis penelitian ini merupakan penelitian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observational</w:t>
      </w:r>
      <w:r w:rsidRPr="00D658D3">
        <w:rPr>
          <w:rFonts w:ascii="Times New Roman" w:eastAsia="Times New Roman" w:hAnsi="Times New Roman" w:cs="Times New Roman"/>
          <w:kern w:val="0"/>
        </w:rPr>
        <w:t xml:space="preserve"> dengan menggunakan pendekatan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cross-sectional</w:t>
      </w:r>
      <w:r w:rsidRPr="00D658D3">
        <w:rPr>
          <w:rFonts w:ascii="Times New Roman" w:eastAsia="Times New Roman" w:hAnsi="Times New Roman" w:cs="Times New Roman"/>
          <w:kern w:val="0"/>
        </w:rPr>
        <w:t xml:space="preserve"> dan diikuti oleh 48 responden. Pengambilan subjek penelitian dilakukan dengan metode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consecutive sampling</w:t>
      </w:r>
      <w:r w:rsidRPr="00D658D3">
        <w:rPr>
          <w:rFonts w:ascii="Times New Roman" w:eastAsia="Times New Roman" w:hAnsi="Times New Roman" w:cs="Times New Roman"/>
          <w:kern w:val="0"/>
        </w:rPr>
        <w:t xml:space="preserve"> berdasarkan kedatangan subjek yang melakukan kesehatan di posyandu Bulusan Semarang, serta memenuhi kriteria inklusi dan eksklusi. Data pada penelitian meliputi data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informed consent</w:t>
      </w:r>
      <w:r w:rsidRPr="00D658D3">
        <w:rPr>
          <w:rFonts w:ascii="Times New Roman" w:eastAsia="Times New Roman" w:hAnsi="Times New Roman" w:cs="Times New Roman"/>
          <w:kern w:val="0"/>
        </w:rPr>
        <w:t xml:space="preserve">, data demografi subjek dan riwayat penyakit,  kuesioner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Semi-Quantitative</w:t>
      </w:r>
      <w:r w:rsidRPr="00D658D3">
        <w:rPr>
          <w:rFonts w:ascii="Times New Roman" w:eastAsia="Times New Roman" w:hAnsi="Times New Roman" w:cs="Times New Roman"/>
          <w:kern w:val="0"/>
        </w:rPr>
        <w:t xml:space="preserve">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Food Frequency Questionnare (SQ-FFQ</w:t>
      </w:r>
      <w:r w:rsidRPr="00D658D3">
        <w:rPr>
          <w:rFonts w:ascii="Times New Roman" w:eastAsia="Times New Roman" w:hAnsi="Times New Roman" w:cs="Times New Roman"/>
          <w:kern w:val="0"/>
        </w:rPr>
        <w:t xml:space="preserve">) dan kuesioner </w:t>
      </w:r>
      <w:r w:rsidRPr="00D658D3">
        <w:rPr>
          <w:rFonts w:ascii="Times New Roman" w:eastAsia="Times New Roman" w:hAnsi="Times New Roman" w:cs="Times New Roman"/>
          <w:i/>
          <w:iCs/>
          <w:kern w:val="0"/>
        </w:rPr>
        <w:t>Mini Mental State Examination</w:t>
      </w:r>
      <w:r w:rsidRPr="00D658D3">
        <w:rPr>
          <w:rFonts w:ascii="Times New Roman" w:eastAsia="Times New Roman" w:hAnsi="Times New Roman" w:cs="Times New Roman"/>
          <w:kern w:val="0"/>
        </w:rPr>
        <w:t xml:space="preserve"> (MMSE). Analisis univariat dilakukan pada setiap variabel penelitian secara terpisah, yaitu kecukupan asupan vitamin D, omega 3, magnesium dan derajat fungsi kognitif. Analisis bivariat akan dilakukan </w:t>
      </w:r>
      <w:r w:rsidRPr="00D658D3">
        <w:rPr>
          <w:rFonts w:ascii="Times New Roman" w:eastAsia="Times New Roman" w:hAnsi="Times New Roman" w:cs="Times New Roman"/>
          <w:kern w:val="0"/>
        </w:rPr>
        <w:lastRenderedPageBreak/>
        <w:t xml:space="preserve">untuk menguji hubungan asupan vitamin D, omega 3, dan magnesium dengan derajat fungsi kognitif pada lansia. </w:t>
      </w:r>
    </w:p>
    <w:p w14:paraId="13445BB7" w14:textId="77777777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D658D3">
        <w:rPr>
          <w:rFonts w:ascii="Times New Roman" w:eastAsia="Times New Roman" w:hAnsi="Times New Roman" w:cs="Times New Roman"/>
          <w:b/>
          <w:kern w:val="0"/>
        </w:rPr>
        <w:t>Hasil:</w:t>
      </w:r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</w:p>
    <w:p w14:paraId="407F34CD" w14:textId="77777777" w:rsidR="00D658D3" w:rsidRPr="00D658D3" w:rsidRDefault="00D658D3" w:rsidP="00D658D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Mayoritas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responden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penelitian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memiliki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jenis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kelamin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perempuan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dan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berada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kategor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lanjut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usia (60-74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tahun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).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vitamin D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seluruh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responden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didapatkan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belum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mencukupi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angka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kecukupan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vitamin D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harian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omega 3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responden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didapatkan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r w:rsidRPr="00D658D3">
        <w:rPr>
          <w:rFonts w:ascii="Times New Roman" w:eastAsia="Times New Roman" w:hAnsi="Times New Roman" w:cs="Times New Roman"/>
          <w:kern w:val="0"/>
        </w:rPr>
        <w:t>33,3% lansia telah mencukupi dan 60,8% lansia belum mencukupi kebutuhan omega 3</w:t>
      </w:r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harian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  <w:r w:rsidRPr="00D658D3">
        <w:rPr>
          <w:rFonts w:ascii="Times New Roman" w:eastAsia="Times New Roman" w:hAnsi="Times New Roman" w:cs="Times New Roman"/>
          <w:kern w:val="0"/>
        </w:rPr>
        <w:t xml:space="preserve">Seluruh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responden</w:t>
      </w:r>
      <w:proofErr w:type="spellEnd"/>
      <w:r w:rsidRPr="00D658D3">
        <w:rPr>
          <w:rFonts w:ascii="Times New Roman" w:eastAsia="Times New Roman" w:hAnsi="Times New Roman" w:cs="Times New Roman"/>
          <w:kern w:val="0"/>
        </w:rPr>
        <w:t xml:space="preserve"> berada pada kategori fungsi kognitif normal (skor 24–30), dan tidak ditemukan adanya gangguan kognitif ringan maupun bera</w:t>
      </w:r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t.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Tidak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terdapat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hubungan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yang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signifikan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(p&gt;0,05)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antara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vitamin D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derajat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fungsi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kognitif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lansia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Terdapat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hubungan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yang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lemah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antara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omega 3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derajat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fungsi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kognitif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Tidak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terdapat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hubungan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yang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signifikan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antara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magnesium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derajat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fungsi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kognitif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lansia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</w:p>
    <w:p w14:paraId="6B197496" w14:textId="77777777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D658D3">
        <w:rPr>
          <w:rFonts w:ascii="Times New Roman" w:eastAsia="Times New Roman" w:hAnsi="Times New Roman" w:cs="Times New Roman"/>
          <w:b/>
          <w:kern w:val="0"/>
        </w:rPr>
        <w:t xml:space="preserve">Kesimpulan: </w:t>
      </w:r>
    </w:p>
    <w:p w14:paraId="4A9A8FB5" w14:textId="77777777" w:rsidR="00D658D3" w:rsidRPr="00D658D3" w:rsidRDefault="00D658D3" w:rsidP="00D658D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</w:rPr>
      </w:pP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Tidak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terdapat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hubungan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yang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signifikan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(p&gt;0,05)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antara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asupan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vitamin D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dengan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derajat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fungsi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kognitif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pada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lansia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. </w:t>
      </w:r>
    </w:p>
    <w:p w14:paraId="2687FE47" w14:textId="77777777" w:rsidR="00D658D3" w:rsidRPr="00D658D3" w:rsidRDefault="00D658D3" w:rsidP="00D658D3">
      <w:pPr>
        <w:widowControl w:val="0"/>
        <w:autoSpaceDE w:val="0"/>
        <w:autoSpaceDN w:val="0"/>
        <w:spacing w:after="0" w:line="480" w:lineRule="auto"/>
        <w:jc w:val="both"/>
        <w:rPr>
          <w:rFonts w:ascii="Arial MT" w:eastAsia="Arial MT" w:hAnsi="Arial MT" w:cs="Arial MT"/>
          <w:kern w:val="0"/>
          <w:lang w:val="id"/>
        </w:rPr>
      </w:pPr>
    </w:p>
    <w:p w14:paraId="4A32B65F" w14:textId="3130688F" w:rsidR="00D658D3" w:rsidRPr="00D658D3" w:rsidRDefault="00D658D3" w:rsidP="00D658D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  <w:sectPr w:rsidR="00D658D3" w:rsidRPr="00D658D3" w:rsidSect="00D658D3">
          <w:footerReference w:type="default" r:id="rId6"/>
          <w:type w:val="continuous"/>
          <w:pgSz w:w="11910" w:h="16840" w:code="9"/>
          <w:pgMar w:top="2268" w:right="1701" w:bottom="1701" w:left="2268" w:header="720" w:footer="720" w:gutter="0"/>
          <w:pgNumType w:fmt="lowerRoman"/>
          <w:cols w:space="720"/>
          <w:titlePg/>
          <w:docGrid w:linePitch="326"/>
        </w:sectPr>
      </w:pPr>
      <w:r w:rsidRPr="00D658D3">
        <w:rPr>
          <w:rFonts w:ascii="Times New Roman" w:eastAsia="Times New Roman" w:hAnsi="Times New Roman" w:cs="Times New Roman"/>
          <w:b/>
          <w:spacing w:val="-2"/>
          <w:kern w:val="0"/>
        </w:rPr>
        <w:t>Kata</w:t>
      </w:r>
      <w:r w:rsidRPr="00D658D3">
        <w:rPr>
          <w:rFonts w:ascii="Times New Roman" w:eastAsia="Times New Roman" w:hAnsi="Times New Roman" w:cs="Times New Roman"/>
          <w:b/>
          <w:spacing w:val="-1"/>
          <w:kern w:val="0"/>
        </w:rPr>
        <w:t xml:space="preserve"> </w:t>
      </w:r>
      <w:r w:rsidRPr="00D658D3">
        <w:rPr>
          <w:rFonts w:ascii="Times New Roman" w:eastAsia="Times New Roman" w:hAnsi="Times New Roman" w:cs="Times New Roman"/>
          <w:b/>
          <w:spacing w:val="-2"/>
          <w:kern w:val="0"/>
        </w:rPr>
        <w:t>kunci</w:t>
      </w:r>
      <w:r w:rsidRPr="00D658D3">
        <w:rPr>
          <w:rFonts w:ascii="Times New Roman" w:eastAsia="Times New Roman" w:hAnsi="Times New Roman" w:cs="Times New Roman"/>
          <w:spacing w:val="-2"/>
          <w:kern w:val="0"/>
        </w:rPr>
        <w:t>:</w:t>
      </w:r>
      <w:r w:rsidRPr="00D658D3">
        <w:rPr>
          <w:rFonts w:ascii="Times New Roman" w:eastAsia="Times New Roman" w:hAnsi="Times New Roman" w:cs="Times New Roman"/>
          <w:spacing w:val="2"/>
          <w:kern w:val="0"/>
        </w:rPr>
        <w:t xml:space="preserve"> </w:t>
      </w:r>
      <w:r w:rsidRPr="00D658D3">
        <w:rPr>
          <w:rFonts w:ascii="Times New Roman" w:eastAsia="Times New Roman" w:hAnsi="Times New Roman" w:cs="Times New Roman"/>
          <w:kern w:val="0"/>
          <w:lang w:val="en-US"/>
        </w:rPr>
        <w:t>Vitamin D</w:t>
      </w:r>
      <w:r w:rsidRPr="00D658D3">
        <w:rPr>
          <w:rFonts w:ascii="Times New Roman" w:eastAsia="Times New Roman" w:hAnsi="Times New Roman" w:cs="Times New Roman"/>
          <w:i/>
          <w:iCs/>
          <w:kern w:val="0"/>
          <w:lang w:val="en-US"/>
        </w:rPr>
        <w:t xml:space="preserve">, </w:t>
      </w:r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Omega 3, Magnesium,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Derajat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Fungsi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Kognitif</w:t>
      </w:r>
      <w:proofErr w:type="spellEnd"/>
      <w:r w:rsidRPr="00D658D3">
        <w:rPr>
          <w:rFonts w:ascii="Times New Roman" w:eastAsia="Times New Roman" w:hAnsi="Times New Roman" w:cs="Times New Roman"/>
          <w:kern w:val="0"/>
          <w:lang w:val="en-US"/>
        </w:rPr>
        <w:t xml:space="preserve"> , </w:t>
      </w:r>
      <w:proofErr w:type="spellStart"/>
      <w:r w:rsidRPr="00D658D3">
        <w:rPr>
          <w:rFonts w:ascii="Times New Roman" w:eastAsia="Times New Roman" w:hAnsi="Times New Roman" w:cs="Times New Roman"/>
          <w:kern w:val="0"/>
          <w:lang w:val="en-US"/>
        </w:rPr>
        <w:t>Lan</w:t>
      </w:r>
      <w:r>
        <w:rPr>
          <w:rFonts w:ascii="Times New Roman" w:eastAsia="Times New Roman" w:hAnsi="Times New Roman" w:cs="Times New Roman"/>
          <w:kern w:val="0"/>
          <w:lang w:val="en-US"/>
        </w:rPr>
        <w:t>s</w:t>
      </w:r>
      <w:r w:rsidR="00392FAD">
        <w:rPr>
          <w:rFonts w:ascii="Times New Roman" w:eastAsia="Times New Roman" w:hAnsi="Times New Roman" w:cs="Times New Roman"/>
          <w:kern w:val="0"/>
          <w:lang w:val="en-US"/>
        </w:rPr>
        <w:t>ia</w:t>
      </w:r>
      <w:proofErr w:type="spellEnd"/>
    </w:p>
    <w:p w14:paraId="6CD4F8C0" w14:textId="77777777" w:rsidR="00D658D3" w:rsidRDefault="00D658D3"/>
    <w:sectPr w:rsidR="00D65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DEC4" w14:textId="77777777" w:rsidR="00AC18EA" w:rsidRDefault="00AC18EA">
      <w:pPr>
        <w:spacing w:after="0" w:line="240" w:lineRule="auto"/>
      </w:pPr>
      <w:r>
        <w:separator/>
      </w:r>
    </w:p>
  </w:endnote>
  <w:endnote w:type="continuationSeparator" w:id="0">
    <w:p w14:paraId="3CCB4BF1" w14:textId="77777777" w:rsidR="00AC18EA" w:rsidRDefault="00AC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25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B266B" w14:textId="77777777" w:rsidR="00D658D3" w:rsidRDefault="00D65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D8A6B" w14:textId="77777777" w:rsidR="00D658D3" w:rsidRDefault="00D65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8080" w14:textId="77777777" w:rsidR="00AC18EA" w:rsidRDefault="00AC18EA">
      <w:pPr>
        <w:spacing w:after="0" w:line="240" w:lineRule="auto"/>
      </w:pPr>
      <w:r>
        <w:separator/>
      </w:r>
    </w:p>
  </w:footnote>
  <w:footnote w:type="continuationSeparator" w:id="0">
    <w:p w14:paraId="773E0827" w14:textId="77777777" w:rsidR="00AC18EA" w:rsidRDefault="00AC1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D3"/>
    <w:rsid w:val="001A4CAD"/>
    <w:rsid w:val="00392FAD"/>
    <w:rsid w:val="00904844"/>
    <w:rsid w:val="00AC18EA"/>
    <w:rsid w:val="00D6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41EA7"/>
  <w15:chartTrackingRefBased/>
  <w15:docId w15:val="{4C0EE381-19F1-C740-91D3-BD539C14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8D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58D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658D3"/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1"/>
    <w:qFormat/>
    <w:rsid w:val="00D658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658D3"/>
    <w:rPr>
      <w:rFonts w:ascii="Arial MT" w:eastAsia="Arial MT" w:hAnsi="Arial MT" w:cs="Arial MT"/>
      <w:kern w:val="0"/>
      <w:lang w:val="id"/>
    </w:rPr>
  </w:style>
  <w:style w:type="paragraph" w:customStyle="1" w:styleId="Style2">
    <w:name w:val="Style2"/>
    <w:basedOn w:val="Heading1"/>
    <w:next w:val="Heading1"/>
    <w:qFormat/>
    <w:rsid w:val="00D658D3"/>
    <w:pPr>
      <w:spacing w:line="240" w:lineRule="auto"/>
      <w:jc w:val="center"/>
    </w:pPr>
    <w:rPr>
      <w:rFonts w:ascii="Times New Roman" w:hAnsi="Times New Roman" w:cs="Times New Roman"/>
      <w:b/>
      <w:bCs/>
      <w:color w:val="000000" w:themeColor="text1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Aqila Dewi Wulandhari</dc:creator>
  <cp:keywords/>
  <dc:description/>
  <cp:lastModifiedBy>Aqila Dewi Wulandhari</cp:lastModifiedBy>
  <cp:revision>2</cp:revision>
  <dcterms:created xsi:type="dcterms:W3CDTF">2025-12-16T13:50:00Z</dcterms:created>
  <dcterms:modified xsi:type="dcterms:W3CDTF">2025-12-16T13:50:00Z</dcterms:modified>
</cp:coreProperties>
</file>