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C19C6" w14:textId="77777777" w:rsidR="00633DB4" w:rsidRPr="001C15AF" w:rsidRDefault="00633DB4" w:rsidP="00633DB4">
      <w:pPr>
        <w:pStyle w:val="Heading1"/>
        <w:spacing w:before="0" w:after="0" w:line="480" w:lineRule="auto"/>
        <w:jc w:val="center"/>
        <w:rPr>
          <w:rFonts w:ascii="Times New Roman" w:eastAsia="Times New Roman" w:hAnsi="Times New Roman" w:cs="Times New Roman"/>
          <w:b/>
          <w:bCs/>
          <w:color w:val="auto"/>
          <w:kern w:val="0"/>
          <w:sz w:val="28"/>
          <w:szCs w:val="28"/>
          <w:lang w:eastAsia="en-ID"/>
        </w:rPr>
      </w:pPr>
      <w:bookmarkStart w:id="0" w:name="_Toc208316568"/>
      <w:r w:rsidRPr="001C15AF">
        <w:rPr>
          <w:rFonts w:ascii="Times New Roman" w:eastAsia="Times New Roman" w:hAnsi="Times New Roman" w:cs="Times New Roman"/>
          <w:b/>
          <w:bCs/>
          <w:color w:val="auto"/>
          <w:kern w:val="0"/>
          <w:sz w:val="28"/>
          <w:szCs w:val="28"/>
          <w:lang w:eastAsia="en-ID"/>
        </w:rPr>
        <w:t>BAB III</w:t>
      </w:r>
      <w:bookmarkEnd w:id="0"/>
    </w:p>
    <w:p w14:paraId="3BE5A064" w14:textId="77777777" w:rsidR="00633DB4" w:rsidRPr="001C15AF" w:rsidRDefault="00633DB4" w:rsidP="00633DB4">
      <w:pPr>
        <w:pStyle w:val="Heading1"/>
        <w:spacing w:before="0" w:after="0" w:line="480" w:lineRule="auto"/>
        <w:jc w:val="center"/>
        <w:rPr>
          <w:rFonts w:ascii="Times New Roman" w:eastAsia="Times New Roman" w:hAnsi="Times New Roman" w:cs="Times New Roman"/>
          <w:b/>
          <w:bCs/>
          <w:color w:val="auto"/>
          <w:kern w:val="0"/>
          <w:sz w:val="28"/>
          <w:szCs w:val="28"/>
          <w:lang w:eastAsia="en-ID"/>
        </w:rPr>
      </w:pPr>
      <w:bookmarkStart w:id="1" w:name="_Toc206794475"/>
      <w:bookmarkStart w:id="2" w:name="_Toc208316569"/>
      <w:r w:rsidRPr="001C15AF">
        <w:rPr>
          <w:rFonts w:ascii="Times New Roman" w:eastAsia="Times New Roman" w:hAnsi="Times New Roman" w:cs="Times New Roman"/>
          <w:b/>
          <w:bCs/>
          <w:color w:val="auto"/>
          <w:kern w:val="0"/>
          <w:sz w:val="28"/>
          <w:szCs w:val="28"/>
          <w:lang w:eastAsia="en-ID"/>
        </w:rPr>
        <w:t>METODE PENELITIAN</w:t>
      </w:r>
      <w:bookmarkEnd w:id="1"/>
      <w:bookmarkEnd w:id="2"/>
    </w:p>
    <w:p w14:paraId="7346DF89" w14:textId="77777777" w:rsidR="00633DB4" w:rsidRPr="001C15AF" w:rsidRDefault="00633DB4" w:rsidP="00633DB4">
      <w:pPr>
        <w:pStyle w:val="Heading2"/>
        <w:numPr>
          <w:ilvl w:val="1"/>
          <w:numId w:val="1"/>
        </w:numPr>
        <w:spacing w:before="0" w:after="0" w:line="480" w:lineRule="auto"/>
        <w:ind w:left="567" w:hanging="567"/>
        <w:rPr>
          <w:rFonts w:ascii="Times New Roman" w:eastAsia="Times New Roman" w:hAnsi="Times New Roman" w:cs="Times New Roman"/>
          <w:b/>
          <w:bCs/>
          <w:color w:val="auto"/>
          <w:sz w:val="24"/>
          <w:szCs w:val="24"/>
          <w:lang w:eastAsia="en-ID"/>
        </w:rPr>
      </w:pPr>
      <w:bookmarkStart w:id="3" w:name="_Toc208316570"/>
      <w:r w:rsidRPr="001C15AF">
        <w:rPr>
          <w:rFonts w:ascii="Times New Roman" w:eastAsia="Times New Roman" w:hAnsi="Times New Roman" w:cs="Times New Roman"/>
          <w:b/>
          <w:bCs/>
          <w:color w:val="auto"/>
          <w:sz w:val="24"/>
          <w:szCs w:val="24"/>
          <w:lang w:eastAsia="en-ID"/>
        </w:rPr>
        <w:t>Definisi Operasional Variabel</w:t>
      </w:r>
      <w:bookmarkEnd w:id="3"/>
    </w:p>
    <w:p w14:paraId="00FA885B" w14:textId="77777777" w:rsidR="00633DB4" w:rsidRDefault="00633DB4" w:rsidP="00633DB4">
      <w:pPr>
        <w:spacing w:after="0" w:line="480" w:lineRule="auto"/>
        <w:ind w:firstLine="567"/>
        <w:jc w:val="both"/>
        <w:rPr>
          <w:rFonts w:ascii="Times New Roman" w:eastAsia="Times New Roman" w:hAnsi="Times New Roman" w:cs="Times New Roman"/>
          <w:kern w:val="0"/>
          <w:sz w:val="24"/>
          <w:szCs w:val="24"/>
          <w:lang w:eastAsia="en-ID"/>
        </w:rPr>
        <w:sectPr w:rsidR="00633DB4" w:rsidSect="00633DB4">
          <w:headerReference w:type="default" r:id="rId5"/>
          <w:footerReference w:type="default" r:id="rId6"/>
          <w:pgSz w:w="11906" w:h="16838"/>
          <w:pgMar w:top="2268" w:right="1701" w:bottom="1701" w:left="2268" w:header="709" w:footer="709" w:gutter="0"/>
          <w:pgNumType w:start="35"/>
          <w:cols w:space="708"/>
          <w:titlePg/>
          <w:docGrid w:linePitch="360"/>
        </w:sectPr>
      </w:pPr>
      <w:r>
        <w:rPr>
          <w:rFonts w:ascii="Times New Roman" w:eastAsia="Times New Roman" w:hAnsi="Times New Roman" w:cs="Times New Roman"/>
          <w:kern w:val="0"/>
          <w:sz w:val="24"/>
          <w:szCs w:val="24"/>
          <w:lang w:eastAsia="en-ID"/>
        </w:rPr>
        <w:t xml:space="preserve">Definisi operasional merupakan sebuah pedoman yang menjelaskan apa yang perlu diamati dalam mengukur suatu variabel dan berfungsi untuk memberi batasan yang jelas mengenai variabel penelitian agar </w:t>
      </w:r>
      <w:r w:rsidRPr="00E6055E">
        <w:rPr>
          <w:rFonts w:ascii="Times New Roman" w:eastAsia="Times New Roman" w:hAnsi="Times New Roman" w:cs="Times New Roman"/>
          <w:kern w:val="0"/>
          <w:sz w:val="24"/>
          <w:szCs w:val="24"/>
          <w:lang w:eastAsia="en-ID"/>
        </w:rPr>
        <w:t>mudah dipahami dan diukur secara konsisten</w:t>
      </w:r>
      <w:r>
        <w:rPr>
          <w:rFonts w:ascii="Times New Roman" w:eastAsia="Times New Roman" w:hAnsi="Times New Roman" w:cs="Times New Roman"/>
          <w:kern w:val="0"/>
          <w:sz w:val="24"/>
          <w:szCs w:val="24"/>
          <w:lang w:eastAsia="en-ID"/>
        </w:rPr>
        <w:t xml:space="preserve"> (Megasari &amp; Latif, 2022). Dalam penelitian ini, definisi operasional dan indikator dari setiap variabel dijelaskan pada tabel sebagai berikut:</w:t>
      </w:r>
    </w:p>
    <w:p w14:paraId="264DA8A8" w14:textId="77777777" w:rsidR="00633DB4" w:rsidRPr="00AF2D61" w:rsidRDefault="00633DB4" w:rsidP="00633DB4">
      <w:pPr>
        <w:pStyle w:val="Caption"/>
        <w:spacing w:after="0"/>
        <w:jc w:val="center"/>
        <w:rPr>
          <w:rFonts w:ascii="Times New Roman" w:hAnsi="Times New Roman" w:cs="Times New Roman"/>
          <w:b/>
          <w:bCs/>
          <w:i w:val="0"/>
          <w:iCs w:val="0"/>
          <w:color w:val="auto"/>
          <w:sz w:val="24"/>
          <w:szCs w:val="24"/>
        </w:rPr>
      </w:pPr>
      <w:bookmarkStart w:id="4" w:name="_Toc208321792"/>
      <w:r w:rsidRPr="00AF2D61">
        <w:rPr>
          <w:rFonts w:ascii="Times New Roman" w:hAnsi="Times New Roman" w:cs="Times New Roman"/>
          <w:b/>
          <w:bCs/>
          <w:i w:val="0"/>
          <w:iCs w:val="0"/>
          <w:color w:val="auto"/>
          <w:sz w:val="24"/>
          <w:szCs w:val="24"/>
        </w:rPr>
        <w:t>Tabel 3.</w:t>
      </w:r>
      <w:r w:rsidRPr="00AF2D61">
        <w:rPr>
          <w:rFonts w:ascii="Times New Roman" w:hAnsi="Times New Roman" w:cs="Times New Roman"/>
          <w:b/>
          <w:bCs/>
          <w:i w:val="0"/>
          <w:iCs w:val="0"/>
          <w:color w:val="auto"/>
          <w:sz w:val="24"/>
          <w:szCs w:val="24"/>
        </w:rPr>
        <w:fldChar w:fldCharType="begin"/>
      </w:r>
      <w:r w:rsidRPr="00AF2D61">
        <w:rPr>
          <w:rFonts w:ascii="Times New Roman" w:hAnsi="Times New Roman" w:cs="Times New Roman"/>
          <w:b/>
          <w:bCs/>
          <w:i w:val="0"/>
          <w:iCs w:val="0"/>
          <w:color w:val="auto"/>
          <w:sz w:val="24"/>
          <w:szCs w:val="24"/>
        </w:rPr>
        <w:instrText xml:space="preserve"> SEQ Tabel_3 \* ARABIC </w:instrText>
      </w:r>
      <w:r w:rsidRPr="00AF2D61">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Pr="00AF2D61">
        <w:rPr>
          <w:rFonts w:ascii="Times New Roman" w:hAnsi="Times New Roman" w:cs="Times New Roman"/>
          <w:b/>
          <w:bCs/>
          <w:i w:val="0"/>
          <w:iCs w:val="0"/>
          <w:color w:val="auto"/>
          <w:sz w:val="24"/>
          <w:szCs w:val="24"/>
        </w:rPr>
        <w:fldChar w:fldCharType="end"/>
      </w:r>
      <w:r w:rsidRPr="00AF2D61">
        <w:rPr>
          <w:rFonts w:ascii="Times New Roman" w:hAnsi="Times New Roman" w:cs="Times New Roman"/>
          <w:b/>
          <w:bCs/>
          <w:i w:val="0"/>
          <w:iCs w:val="0"/>
          <w:color w:val="auto"/>
          <w:sz w:val="24"/>
          <w:szCs w:val="24"/>
        </w:rPr>
        <w:t xml:space="preserve"> </w:t>
      </w:r>
      <w:r w:rsidRPr="00AF2D61">
        <w:rPr>
          <w:rFonts w:ascii="Times New Roman" w:eastAsia="Times New Roman" w:hAnsi="Times New Roman" w:cs="Times New Roman"/>
          <w:b/>
          <w:bCs/>
          <w:i w:val="0"/>
          <w:iCs w:val="0"/>
          <w:color w:val="auto"/>
          <w:kern w:val="0"/>
          <w:sz w:val="24"/>
          <w:szCs w:val="24"/>
          <w:lang w:eastAsia="en-ID"/>
        </w:rPr>
        <w:t>Definisi Operasional Variabel</w:t>
      </w:r>
      <w:bookmarkEnd w:id="4"/>
    </w:p>
    <w:tbl>
      <w:tblPr>
        <w:tblStyle w:val="TableGrid"/>
        <w:tblW w:w="7938"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977"/>
        <w:gridCol w:w="3260"/>
      </w:tblGrid>
      <w:tr w:rsidR="00633DB4" w14:paraId="2AD8D1FB" w14:textId="77777777" w:rsidTr="006B5435">
        <w:trPr>
          <w:tblHeader/>
        </w:trPr>
        <w:tc>
          <w:tcPr>
            <w:tcW w:w="1701" w:type="dxa"/>
            <w:tcBorders>
              <w:top w:val="single" w:sz="4" w:space="0" w:color="auto"/>
              <w:bottom w:val="single" w:sz="4" w:space="0" w:color="auto"/>
            </w:tcBorders>
            <w:vAlign w:val="center"/>
          </w:tcPr>
          <w:p w14:paraId="0C4C0536" w14:textId="77777777" w:rsidR="00633DB4" w:rsidRPr="00636E20" w:rsidRDefault="00633DB4" w:rsidP="006B5435">
            <w:pPr>
              <w:spacing w:line="480" w:lineRule="auto"/>
              <w:jc w:val="center"/>
              <w:rPr>
                <w:rFonts w:ascii="Times New Roman" w:eastAsia="Times New Roman" w:hAnsi="Times New Roman" w:cs="Times New Roman"/>
                <w:b/>
                <w:bCs/>
                <w:kern w:val="0"/>
                <w:sz w:val="24"/>
                <w:szCs w:val="24"/>
                <w:lang w:eastAsia="en-ID"/>
              </w:rPr>
            </w:pPr>
            <w:r w:rsidRPr="00636E20">
              <w:rPr>
                <w:rFonts w:ascii="Times New Roman" w:eastAsia="Times New Roman" w:hAnsi="Times New Roman" w:cs="Times New Roman"/>
                <w:b/>
                <w:bCs/>
                <w:kern w:val="0"/>
                <w:sz w:val="24"/>
                <w:szCs w:val="24"/>
                <w:lang w:eastAsia="en-ID"/>
              </w:rPr>
              <w:t>Variabel</w:t>
            </w:r>
          </w:p>
        </w:tc>
        <w:tc>
          <w:tcPr>
            <w:tcW w:w="2977" w:type="dxa"/>
            <w:tcBorders>
              <w:top w:val="single" w:sz="4" w:space="0" w:color="auto"/>
              <w:bottom w:val="single" w:sz="4" w:space="0" w:color="auto"/>
            </w:tcBorders>
            <w:vAlign w:val="center"/>
          </w:tcPr>
          <w:p w14:paraId="5B708EDE" w14:textId="77777777" w:rsidR="00633DB4" w:rsidRPr="00636E20" w:rsidRDefault="00633DB4" w:rsidP="006B5435">
            <w:pPr>
              <w:spacing w:line="480" w:lineRule="auto"/>
              <w:jc w:val="center"/>
              <w:rPr>
                <w:rFonts w:ascii="Times New Roman" w:eastAsia="Times New Roman" w:hAnsi="Times New Roman" w:cs="Times New Roman"/>
                <w:b/>
                <w:bCs/>
                <w:kern w:val="0"/>
                <w:sz w:val="24"/>
                <w:szCs w:val="24"/>
                <w:lang w:eastAsia="en-ID"/>
              </w:rPr>
            </w:pPr>
            <w:r w:rsidRPr="00636E20">
              <w:rPr>
                <w:rFonts w:ascii="Times New Roman" w:eastAsia="Times New Roman" w:hAnsi="Times New Roman" w:cs="Times New Roman"/>
                <w:b/>
                <w:bCs/>
                <w:kern w:val="0"/>
                <w:sz w:val="24"/>
                <w:szCs w:val="24"/>
                <w:lang w:eastAsia="en-ID"/>
              </w:rPr>
              <w:t>Definisi Operasional</w:t>
            </w:r>
          </w:p>
        </w:tc>
        <w:tc>
          <w:tcPr>
            <w:tcW w:w="3260" w:type="dxa"/>
            <w:tcBorders>
              <w:top w:val="single" w:sz="4" w:space="0" w:color="auto"/>
              <w:bottom w:val="single" w:sz="4" w:space="0" w:color="auto"/>
            </w:tcBorders>
            <w:vAlign w:val="center"/>
          </w:tcPr>
          <w:p w14:paraId="0825BD38" w14:textId="77777777" w:rsidR="00633DB4" w:rsidRPr="00636E20" w:rsidRDefault="00633DB4" w:rsidP="006B5435">
            <w:pPr>
              <w:spacing w:line="480" w:lineRule="auto"/>
              <w:jc w:val="center"/>
              <w:rPr>
                <w:rFonts w:ascii="Times New Roman" w:eastAsia="Times New Roman" w:hAnsi="Times New Roman" w:cs="Times New Roman"/>
                <w:b/>
                <w:bCs/>
                <w:kern w:val="0"/>
                <w:sz w:val="24"/>
                <w:szCs w:val="24"/>
                <w:lang w:eastAsia="en-ID"/>
              </w:rPr>
            </w:pPr>
            <w:r w:rsidRPr="00636E20">
              <w:rPr>
                <w:rFonts w:ascii="Times New Roman" w:eastAsia="Times New Roman" w:hAnsi="Times New Roman" w:cs="Times New Roman"/>
                <w:b/>
                <w:bCs/>
                <w:kern w:val="0"/>
                <w:sz w:val="24"/>
                <w:szCs w:val="24"/>
                <w:lang w:eastAsia="en-ID"/>
              </w:rPr>
              <w:t>Indikator</w:t>
            </w:r>
          </w:p>
        </w:tc>
      </w:tr>
      <w:tr w:rsidR="00633DB4" w14:paraId="60D40CB0" w14:textId="77777777" w:rsidTr="006B5435">
        <w:tc>
          <w:tcPr>
            <w:tcW w:w="1701" w:type="dxa"/>
            <w:tcBorders>
              <w:top w:val="single" w:sz="4" w:space="0" w:color="auto"/>
            </w:tcBorders>
          </w:tcPr>
          <w:p w14:paraId="5AFC4C58" w14:textId="77777777" w:rsidR="00633DB4" w:rsidRDefault="00633DB4" w:rsidP="006B5435">
            <w:pPr>
              <w:spacing w:line="480" w:lineRule="auto"/>
              <w:jc w:val="both"/>
              <w:rPr>
                <w:rFonts w:ascii="Times New Roman" w:eastAsia="Times New Roman" w:hAnsi="Times New Roman" w:cs="Times New Roman"/>
                <w:kern w:val="0"/>
                <w:sz w:val="24"/>
                <w:szCs w:val="24"/>
                <w:lang w:eastAsia="en-ID"/>
              </w:rPr>
            </w:pPr>
            <w:r w:rsidRPr="00E6055E">
              <w:rPr>
                <w:rFonts w:ascii="Times New Roman" w:eastAsia="Times New Roman" w:hAnsi="Times New Roman" w:cs="Times New Roman"/>
                <w:i/>
                <w:iCs/>
                <w:kern w:val="0"/>
                <w:sz w:val="24"/>
                <w:szCs w:val="24"/>
                <w:lang w:eastAsia="en-ID"/>
              </w:rPr>
              <w:t>Core Tax</w:t>
            </w:r>
            <w:r>
              <w:rPr>
                <w:rFonts w:ascii="Times New Roman" w:eastAsia="Times New Roman" w:hAnsi="Times New Roman" w:cs="Times New Roman"/>
                <w:kern w:val="0"/>
                <w:sz w:val="24"/>
                <w:szCs w:val="24"/>
                <w:lang w:eastAsia="en-ID"/>
              </w:rPr>
              <w:t xml:space="preserve"> (X) </w:t>
            </w:r>
          </w:p>
          <w:p w14:paraId="1C09B4B9" w14:textId="77777777" w:rsidR="00633DB4" w:rsidRDefault="00633DB4" w:rsidP="006B5435">
            <w:pPr>
              <w:spacing w:line="480" w:lineRule="auto"/>
              <w:jc w:val="both"/>
              <w:rPr>
                <w:rFonts w:ascii="Times New Roman" w:eastAsia="Times New Roman" w:hAnsi="Times New Roman" w:cs="Times New Roman"/>
                <w:kern w:val="0"/>
                <w:sz w:val="24"/>
                <w:szCs w:val="24"/>
                <w:lang w:eastAsia="en-ID"/>
              </w:rPr>
            </w:pPr>
          </w:p>
          <w:p w14:paraId="3B66CE23" w14:textId="77777777" w:rsidR="00633DB4" w:rsidRDefault="00633DB4" w:rsidP="006B5435">
            <w:pPr>
              <w:spacing w:line="480" w:lineRule="auto"/>
              <w:jc w:val="both"/>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t>(Dermawan &amp; Purboyo, 2023)</w:t>
            </w:r>
          </w:p>
        </w:tc>
        <w:tc>
          <w:tcPr>
            <w:tcW w:w="2977" w:type="dxa"/>
            <w:tcBorders>
              <w:top w:val="single" w:sz="4" w:space="0" w:color="auto"/>
            </w:tcBorders>
          </w:tcPr>
          <w:p w14:paraId="71FEDFA4" w14:textId="77777777" w:rsidR="00633DB4" w:rsidRDefault="00633DB4" w:rsidP="006B5435">
            <w:pPr>
              <w:spacing w:line="480" w:lineRule="auto"/>
              <w:jc w:val="both"/>
              <w:rPr>
                <w:rFonts w:ascii="Times New Roman" w:eastAsia="Times New Roman" w:hAnsi="Times New Roman" w:cs="Times New Roman"/>
                <w:kern w:val="0"/>
                <w:sz w:val="24"/>
                <w:szCs w:val="24"/>
                <w:lang w:eastAsia="en-ID"/>
              </w:rPr>
            </w:pPr>
            <w:r w:rsidRPr="00E6055E">
              <w:rPr>
                <w:rFonts w:ascii="Times New Roman" w:eastAsia="Times New Roman" w:hAnsi="Times New Roman" w:cs="Times New Roman"/>
                <w:kern w:val="0"/>
                <w:sz w:val="24"/>
                <w:szCs w:val="24"/>
                <w:lang w:eastAsia="en-ID"/>
              </w:rPr>
              <w:t xml:space="preserve">Kualitas sistem administrasi perpajakan berbasis digital yang dirancang untuk </w:t>
            </w:r>
            <w:r w:rsidRPr="00DB6470">
              <w:rPr>
                <w:rFonts w:ascii="Times New Roman" w:eastAsia="Times New Roman" w:hAnsi="Times New Roman" w:cs="Times New Roman"/>
                <w:kern w:val="0"/>
                <w:sz w:val="24"/>
                <w:szCs w:val="24"/>
                <w:lang w:eastAsia="en-ID"/>
              </w:rPr>
              <w:t>memperkuat infrastruktur digital, meningkatkan akurasi data, serta memperbaiki proses</w:t>
            </w:r>
            <w:r>
              <w:rPr>
                <w:rFonts w:ascii="Times New Roman" w:eastAsia="Times New Roman" w:hAnsi="Times New Roman" w:cs="Times New Roman"/>
                <w:kern w:val="0"/>
                <w:sz w:val="24"/>
                <w:szCs w:val="24"/>
                <w:lang w:eastAsia="en-ID"/>
              </w:rPr>
              <w:t xml:space="preserve"> </w:t>
            </w:r>
            <w:r w:rsidRPr="00DB6470">
              <w:rPr>
                <w:rFonts w:ascii="Times New Roman" w:eastAsia="Times New Roman" w:hAnsi="Times New Roman" w:cs="Times New Roman"/>
                <w:kern w:val="0"/>
                <w:sz w:val="24"/>
                <w:szCs w:val="24"/>
                <w:lang w:eastAsia="en-ID"/>
              </w:rPr>
              <w:t>bisnis</w:t>
            </w:r>
            <w:r>
              <w:rPr>
                <w:rFonts w:ascii="Times New Roman" w:eastAsia="Times New Roman" w:hAnsi="Times New Roman" w:cs="Times New Roman"/>
                <w:kern w:val="0"/>
                <w:sz w:val="24"/>
                <w:szCs w:val="24"/>
                <w:lang w:eastAsia="en-ID"/>
              </w:rPr>
              <w:t xml:space="preserve"> </w:t>
            </w:r>
            <w:r w:rsidRPr="00DB6470">
              <w:rPr>
                <w:rFonts w:ascii="Times New Roman" w:eastAsia="Times New Roman" w:hAnsi="Times New Roman" w:cs="Times New Roman"/>
                <w:kern w:val="0"/>
                <w:sz w:val="24"/>
                <w:szCs w:val="24"/>
                <w:lang w:eastAsia="en-ID"/>
              </w:rPr>
              <w:t>perpajaka</w:t>
            </w:r>
            <w:r>
              <w:rPr>
                <w:rFonts w:ascii="Times New Roman" w:eastAsia="Times New Roman" w:hAnsi="Times New Roman" w:cs="Times New Roman"/>
                <w:kern w:val="0"/>
                <w:sz w:val="24"/>
                <w:szCs w:val="24"/>
                <w:lang w:eastAsia="en-ID"/>
              </w:rPr>
              <w:t xml:space="preserve">n </w:t>
            </w:r>
            <w:r w:rsidRPr="00DB6470">
              <w:rPr>
                <w:rFonts w:ascii="Times New Roman" w:eastAsia="Times New Roman" w:hAnsi="Times New Roman" w:cs="Times New Roman"/>
                <w:kern w:val="0"/>
                <w:sz w:val="24"/>
                <w:szCs w:val="24"/>
                <w:lang w:eastAsia="en-ID"/>
              </w:rPr>
              <w:t>secara    menyeluruh</w:t>
            </w:r>
            <w:r>
              <w:rPr>
                <w:rFonts w:ascii="Times New Roman" w:eastAsia="Times New Roman" w:hAnsi="Times New Roman" w:cs="Times New Roman"/>
                <w:kern w:val="0"/>
                <w:sz w:val="24"/>
                <w:szCs w:val="24"/>
                <w:lang w:eastAsia="en-ID"/>
              </w:rPr>
              <w:t xml:space="preserve"> </w:t>
            </w:r>
            <w:r w:rsidRPr="00DB6470">
              <w:rPr>
                <w:rFonts w:ascii="Times New Roman" w:eastAsia="Times New Roman" w:hAnsi="Times New Roman" w:cs="Times New Roman"/>
                <w:kern w:val="0"/>
                <w:sz w:val="24"/>
                <w:szCs w:val="24"/>
                <w:lang w:eastAsia="en-ID"/>
              </w:rPr>
              <w:t>(D.</w:t>
            </w:r>
            <w:r>
              <w:rPr>
                <w:rFonts w:ascii="Times New Roman" w:eastAsia="Times New Roman" w:hAnsi="Times New Roman" w:cs="Times New Roman"/>
                <w:kern w:val="0"/>
                <w:sz w:val="24"/>
                <w:szCs w:val="24"/>
                <w:lang w:eastAsia="en-ID"/>
              </w:rPr>
              <w:t xml:space="preserve"> </w:t>
            </w:r>
            <w:r w:rsidRPr="00DB6470">
              <w:rPr>
                <w:rFonts w:ascii="Times New Roman" w:eastAsia="Times New Roman" w:hAnsi="Times New Roman" w:cs="Times New Roman"/>
                <w:kern w:val="0"/>
                <w:sz w:val="24"/>
                <w:szCs w:val="24"/>
                <w:lang w:eastAsia="en-ID"/>
              </w:rPr>
              <w:t>Tialurra</w:t>
            </w:r>
            <w:r>
              <w:rPr>
                <w:rFonts w:ascii="Times New Roman" w:eastAsia="Times New Roman" w:hAnsi="Times New Roman" w:cs="Times New Roman"/>
                <w:kern w:val="0"/>
                <w:sz w:val="24"/>
                <w:szCs w:val="24"/>
                <w:lang w:eastAsia="en-ID"/>
              </w:rPr>
              <w:t xml:space="preserve"> </w:t>
            </w:r>
            <w:r w:rsidRPr="00DB6470">
              <w:rPr>
                <w:rFonts w:ascii="Times New Roman" w:eastAsia="Times New Roman" w:hAnsi="Times New Roman" w:cs="Times New Roman"/>
                <w:kern w:val="0"/>
                <w:sz w:val="24"/>
                <w:szCs w:val="24"/>
                <w:lang w:eastAsia="en-ID"/>
              </w:rPr>
              <w:t>Della Nabila,</w:t>
            </w:r>
            <w:r>
              <w:rPr>
                <w:rFonts w:ascii="Times New Roman" w:eastAsia="Times New Roman" w:hAnsi="Times New Roman" w:cs="Times New Roman"/>
                <w:kern w:val="0"/>
                <w:sz w:val="24"/>
                <w:szCs w:val="24"/>
                <w:lang w:eastAsia="en-ID"/>
              </w:rPr>
              <w:t xml:space="preserve"> </w:t>
            </w:r>
            <w:r w:rsidRPr="00DB6470">
              <w:rPr>
                <w:rFonts w:ascii="Times New Roman" w:eastAsia="Times New Roman" w:hAnsi="Times New Roman" w:cs="Times New Roman"/>
                <w:kern w:val="0"/>
                <w:sz w:val="24"/>
                <w:szCs w:val="24"/>
                <w:lang w:eastAsia="en-ID"/>
              </w:rPr>
              <w:t>2024).</w:t>
            </w:r>
          </w:p>
        </w:tc>
        <w:tc>
          <w:tcPr>
            <w:tcW w:w="3260" w:type="dxa"/>
            <w:tcBorders>
              <w:top w:val="single" w:sz="4" w:space="0" w:color="auto"/>
            </w:tcBorders>
          </w:tcPr>
          <w:p w14:paraId="59D688FE" w14:textId="77777777" w:rsidR="00633DB4" w:rsidRDefault="00633DB4" w:rsidP="00633DB4">
            <w:pPr>
              <w:pStyle w:val="ListParagraph"/>
              <w:numPr>
                <w:ilvl w:val="0"/>
                <w:numId w:val="2"/>
              </w:numPr>
              <w:spacing w:line="480" w:lineRule="auto"/>
              <w:ind w:left="315" w:hanging="315"/>
              <w:jc w:val="both"/>
              <w:rPr>
                <w:rFonts w:ascii="Times New Roman" w:eastAsia="Times New Roman" w:hAnsi="Times New Roman" w:cs="Times New Roman"/>
                <w:kern w:val="0"/>
                <w:sz w:val="24"/>
                <w:szCs w:val="24"/>
                <w:lang w:eastAsia="en-ID"/>
              </w:rPr>
            </w:pPr>
            <w:r w:rsidRPr="006734DF">
              <w:rPr>
                <w:rFonts w:ascii="Times New Roman" w:eastAsia="Times New Roman" w:hAnsi="Times New Roman" w:cs="Times New Roman"/>
                <w:i/>
                <w:iCs/>
                <w:kern w:val="0"/>
                <w:sz w:val="24"/>
                <w:szCs w:val="24"/>
                <w:lang w:eastAsia="en-ID"/>
              </w:rPr>
              <w:t>Ease of Use</w:t>
            </w:r>
            <w:r w:rsidRPr="006734DF">
              <w:rPr>
                <w:rFonts w:ascii="Times New Roman" w:eastAsia="Times New Roman" w:hAnsi="Times New Roman" w:cs="Times New Roman"/>
                <w:kern w:val="0"/>
                <w:sz w:val="24"/>
                <w:szCs w:val="24"/>
                <w:lang w:eastAsia="en-ID"/>
              </w:rPr>
              <w:t xml:space="preserve"> (Kemudahan Penggunaan)</w:t>
            </w:r>
          </w:p>
          <w:p w14:paraId="16526034" w14:textId="77777777" w:rsidR="00633DB4" w:rsidRDefault="00633DB4" w:rsidP="00633DB4">
            <w:pPr>
              <w:pStyle w:val="ListParagraph"/>
              <w:numPr>
                <w:ilvl w:val="0"/>
                <w:numId w:val="2"/>
              </w:numPr>
              <w:spacing w:line="480" w:lineRule="auto"/>
              <w:ind w:left="315" w:hanging="315"/>
              <w:jc w:val="both"/>
              <w:rPr>
                <w:rFonts w:ascii="Times New Roman" w:eastAsia="Times New Roman" w:hAnsi="Times New Roman" w:cs="Times New Roman"/>
                <w:kern w:val="0"/>
                <w:sz w:val="24"/>
                <w:szCs w:val="24"/>
                <w:lang w:eastAsia="en-ID"/>
              </w:rPr>
            </w:pPr>
            <w:r w:rsidRPr="006734DF">
              <w:rPr>
                <w:rFonts w:ascii="Times New Roman" w:eastAsia="Times New Roman" w:hAnsi="Times New Roman" w:cs="Times New Roman"/>
                <w:i/>
                <w:iCs/>
                <w:kern w:val="0"/>
                <w:sz w:val="24"/>
                <w:szCs w:val="24"/>
                <w:lang w:eastAsia="en-ID"/>
              </w:rPr>
              <w:t xml:space="preserve">Reliability </w:t>
            </w:r>
            <w:r w:rsidRPr="006734DF">
              <w:rPr>
                <w:rFonts w:ascii="Times New Roman" w:eastAsia="Times New Roman" w:hAnsi="Times New Roman" w:cs="Times New Roman"/>
                <w:kern w:val="0"/>
                <w:sz w:val="24"/>
                <w:szCs w:val="24"/>
                <w:lang w:eastAsia="en-ID"/>
              </w:rPr>
              <w:t>(Keandalan Sistem)</w:t>
            </w:r>
          </w:p>
          <w:p w14:paraId="71415BE4" w14:textId="77777777" w:rsidR="00633DB4" w:rsidRDefault="00633DB4" w:rsidP="00633DB4">
            <w:pPr>
              <w:pStyle w:val="ListParagraph"/>
              <w:numPr>
                <w:ilvl w:val="0"/>
                <w:numId w:val="2"/>
              </w:numPr>
              <w:spacing w:line="480" w:lineRule="auto"/>
              <w:ind w:left="315" w:hanging="315"/>
              <w:jc w:val="both"/>
              <w:rPr>
                <w:rFonts w:ascii="Times New Roman" w:eastAsia="Times New Roman" w:hAnsi="Times New Roman" w:cs="Times New Roman"/>
                <w:kern w:val="0"/>
                <w:sz w:val="24"/>
                <w:szCs w:val="24"/>
                <w:lang w:eastAsia="en-ID"/>
              </w:rPr>
            </w:pPr>
            <w:r w:rsidRPr="006734DF">
              <w:rPr>
                <w:rFonts w:ascii="Times New Roman" w:eastAsia="Times New Roman" w:hAnsi="Times New Roman" w:cs="Times New Roman"/>
                <w:i/>
                <w:iCs/>
                <w:kern w:val="0"/>
                <w:sz w:val="24"/>
                <w:szCs w:val="24"/>
                <w:lang w:eastAsia="en-ID"/>
              </w:rPr>
              <w:t>Response Time</w:t>
            </w:r>
            <w:r w:rsidRPr="006734DF">
              <w:rPr>
                <w:rFonts w:ascii="Times New Roman" w:eastAsia="Times New Roman" w:hAnsi="Times New Roman" w:cs="Times New Roman"/>
                <w:kern w:val="0"/>
                <w:sz w:val="24"/>
                <w:szCs w:val="24"/>
                <w:lang w:eastAsia="en-ID"/>
              </w:rPr>
              <w:t xml:space="preserve"> (Kecepatan Akses)</w:t>
            </w:r>
          </w:p>
          <w:p w14:paraId="736F3216" w14:textId="77777777" w:rsidR="00633DB4" w:rsidRDefault="00633DB4" w:rsidP="00633DB4">
            <w:pPr>
              <w:pStyle w:val="ListParagraph"/>
              <w:numPr>
                <w:ilvl w:val="0"/>
                <w:numId w:val="2"/>
              </w:numPr>
              <w:spacing w:line="480" w:lineRule="auto"/>
              <w:ind w:left="315" w:hanging="315"/>
              <w:jc w:val="both"/>
              <w:rPr>
                <w:rFonts w:ascii="Times New Roman" w:eastAsia="Times New Roman" w:hAnsi="Times New Roman" w:cs="Times New Roman"/>
                <w:kern w:val="0"/>
                <w:sz w:val="24"/>
                <w:szCs w:val="24"/>
                <w:lang w:eastAsia="en-ID"/>
              </w:rPr>
            </w:pPr>
            <w:r w:rsidRPr="006734DF">
              <w:rPr>
                <w:rFonts w:ascii="Times New Roman" w:eastAsia="Times New Roman" w:hAnsi="Times New Roman" w:cs="Times New Roman"/>
                <w:i/>
                <w:iCs/>
                <w:kern w:val="0"/>
                <w:sz w:val="24"/>
                <w:szCs w:val="24"/>
                <w:lang w:eastAsia="en-ID"/>
              </w:rPr>
              <w:t>Flexibility</w:t>
            </w:r>
            <w:r w:rsidRPr="006734DF">
              <w:rPr>
                <w:rFonts w:ascii="Times New Roman" w:eastAsia="Times New Roman" w:hAnsi="Times New Roman" w:cs="Times New Roman"/>
                <w:kern w:val="0"/>
                <w:sz w:val="24"/>
                <w:szCs w:val="24"/>
                <w:lang w:eastAsia="en-ID"/>
              </w:rPr>
              <w:t xml:space="preserve"> (Fleksibilitas)</w:t>
            </w:r>
          </w:p>
          <w:p w14:paraId="0BE1645D" w14:textId="77777777" w:rsidR="00633DB4" w:rsidRPr="00E86D31" w:rsidRDefault="00633DB4" w:rsidP="00633DB4">
            <w:pPr>
              <w:pStyle w:val="ListParagraph"/>
              <w:numPr>
                <w:ilvl w:val="0"/>
                <w:numId w:val="2"/>
              </w:numPr>
              <w:spacing w:line="480" w:lineRule="auto"/>
              <w:ind w:left="315" w:hanging="315"/>
              <w:jc w:val="both"/>
              <w:rPr>
                <w:rFonts w:ascii="Times New Roman" w:eastAsia="Times New Roman" w:hAnsi="Times New Roman" w:cs="Times New Roman"/>
                <w:kern w:val="0"/>
                <w:sz w:val="24"/>
                <w:szCs w:val="24"/>
                <w:lang w:eastAsia="en-ID"/>
              </w:rPr>
            </w:pPr>
            <w:r w:rsidRPr="006734DF">
              <w:rPr>
                <w:rFonts w:ascii="Times New Roman" w:eastAsia="Times New Roman" w:hAnsi="Times New Roman" w:cs="Times New Roman"/>
                <w:i/>
                <w:iCs/>
                <w:kern w:val="0"/>
                <w:sz w:val="24"/>
                <w:szCs w:val="24"/>
                <w:lang w:eastAsia="en-ID"/>
              </w:rPr>
              <w:t xml:space="preserve">Security </w:t>
            </w:r>
            <w:r w:rsidRPr="006734DF">
              <w:rPr>
                <w:rFonts w:ascii="Times New Roman" w:eastAsia="Times New Roman" w:hAnsi="Times New Roman" w:cs="Times New Roman"/>
                <w:kern w:val="0"/>
                <w:sz w:val="24"/>
                <w:szCs w:val="24"/>
                <w:lang w:eastAsia="en-ID"/>
              </w:rPr>
              <w:t>(Keamanan Sistem)</w:t>
            </w:r>
          </w:p>
        </w:tc>
      </w:tr>
      <w:tr w:rsidR="00633DB4" w14:paraId="0FD4010F" w14:textId="77777777" w:rsidTr="006B5435">
        <w:tc>
          <w:tcPr>
            <w:tcW w:w="1701" w:type="dxa"/>
          </w:tcPr>
          <w:p w14:paraId="41F7B206" w14:textId="77777777" w:rsidR="00633DB4" w:rsidRDefault="00633DB4" w:rsidP="006B5435">
            <w:pPr>
              <w:spacing w:line="480" w:lineRule="auto"/>
              <w:jc w:val="both"/>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t>Kredibilitas Sistem Perpajakan</w:t>
            </w:r>
          </w:p>
          <w:p w14:paraId="56757435" w14:textId="77777777" w:rsidR="00633DB4" w:rsidRDefault="00633DB4" w:rsidP="006B5435">
            <w:pPr>
              <w:spacing w:line="480" w:lineRule="auto"/>
              <w:jc w:val="both"/>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lastRenderedPageBreak/>
              <w:t>(Y1)</w:t>
            </w:r>
          </w:p>
          <w:p w14:paraId="72F801E6" w14:textId="77777777" w:rsidR="00633DB4" w:rsidRDefault="00633DB4" w:rsidP="006B5435">
            <w:pPr>
              <w:spacing w:line="480" w:lineRule="auto"/>
              <w:jc w:val="both"/>
              <w:rPr>
                <w:rFonts w:ascii="Times New Roman" w:eastAsia="Times New Roman" w:hAnsi="Times New Roman" w:cs="Times New Roman"/>
                <w:kern w:val="0"/>
                <w:sz w:val="24"/>
                <w:szCs w:val="24"/>
                <w:lang w:eastAsia="en-ID"/>
              </w:rPr>
            </w:pPr>
          </w:p>
          <w:p w14:paraId="2F6DBCEE" w14:textId="77777777" w:rsidR="00633DB4" w:rsidRPr="006734DF" w:rsidRDefault="00633DB4" w:rsidP="006B5435">
            <w:pPr>
              <w:spacing w:line="480" w:lineRule="auto"/>
              <w:jc w:val="both"/>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t>(Darmayasa &amp; Hardika, 2024)</w:t>
            </w:r>
          </w:p>
        </w:tc>
        <w:tc>
          <w:tcPr>
            <w:tcW w:w="2977" w:type="dxa"/>
          </w:tcPr>
          <w:p w14:paraId="1FF5D15A" w14:textId="77777777" w:rsidR="00633DB4" w:rsidRPr="00E6055E" w:rsidRDefault="00633DB4" w:rsidP="006B5435">
            <w:pPr>
              <w:spacing w:line="480" w:lineRule="auto"/>
              <w:jc w:val="both"/>
              <w:rPr>
                <w:rFonts w:ascii="Times New Roman" w:eastAsia="Times New Roman" w:hAnsi="Times New Roman" w:cs="Times New Roman"/>
                <w:kern w:val="0"/>
                <w:sz w:val="24"/>
                <w:szCs w:val="24"/>
                <w:lang w:eastAsia="en-ID"/>
              </w:rPr>
            </w:pPr>
            <w:r w:rsidRPr="00E86D31">
              <w:rPr>
                <w:rFonts w:ascii="Times New Roman" w:eastAsia="Times New Roman" w:hAnsi="Times New Roman" w:cs="Times New Roman"/>
                <w:kern w:val="0"/>
                <w:sz w:val="24"/>
                <w:szCs w:val="24"/>
                <w:lang w:eastAsia="en-ID"/>
              </w:rPr>
              <w:lastRenderedPageBreak/>
              <w:t xml:space="preserve">Tingkat kepercayaan publik dan pegawai pajak terhadap keadilan, integritas, dan </w:t>
            </w:r>
            <w:r w:rsidRPr="00E86D31">
              <w:rPr>
                <w:rFonts w:ascii="Times New Roman" w:eastAsia="Times New Roman" w:hAnsi="Times New Roman" w:cs="Times New Roman"/>
                <w:kern w:val="0"/>
                <w:sz w:val="24"/>
                <w:szCs w:val="24"/>
                <w:lang w:eastAsia="en-ID"/>
              </w:rPr>
              <w:lastRenderedPageBreak/>
              <w:t>konsistensi sistem perpajakan Indonesia.</w:t>
            </w:r>
          </w:p>
        </w:tc>
        <w:tc>
          <w:tcPr>
            <w:tcW w:w="3260" w:type="dxa"/>
          </w:tcPr>
          <w:p w14:paraId="346D29D6" w14:textId="77777777" w:rsidR="00633DB4" w:rsidRDefault="00633DB4" w:rsidP="00633DB4">
            <w:pPr>
              <w:pStyle w:val="ListParagraph"/>
              <w:numPr>
                <w:ilvl w:val="0"/>
                <w:numId w:val="3"/>
              </w:numPr>
              <w:spacing w:line="480" w:lineRule="auto"/>
              <w:ind w:left="315" w:hanging="315"/>
              <w:jc w:val="both"/>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lastRenderedPageBreak/>
              <w:t>Transparansi administrasi pajak</w:t>
            </w:r>
          </w:p>
          <w:p w14:paraId="5AEABCCC" w14:textId="77777777" w:rsidR="00633DB4" w:rsidRDefault="00633DB4" w:rsidP="00633DB4">
            <w:pPr>
              <w:pStyle w:val="ListParagraph"/>
              <w:numPr>
                <w:ilvl w:val="0"/>
                <w:numId w:val="3"/>
              </w:numPr>
              <w:spacing w:line="480" w:lineRule="auto"/>
              <w:ind w:left="315" w:hanging="315"/>
              <w:jc w:val="both"/>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t>Keadilan sistem pajak</w:t>
            </w:r>
          </w:p>
          <w:p w14:paraId="7A59D7F1" w14:textId="77777777" w:rsidR="00633DB4" w:rsidRDefault="00633DB4" w:rsidP="00633DB4">
            <w:pPr>
              <w:pStyle w:val="ListParagraph"/>
              <w:numPr>
                <w:ilvl w:val="0"/>
                <w:numId w:val="3"/>
              </w:numPr>
              <w:spacing w:line="480" w:lineRule="auto"/>
              <w:ind w:left="315" w:hanging="315"/>
              <w:jc w:val="both"/>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lastRenderedPageBreak/>
              <w:t>Kepercayaan terhadap integritas otoritas pajak</w:t>
            </w:r>
          </w:p>
          <w:p w14:paraId="63BE1FBA" w14:textId="77777777" w:rsidR="00633DB4" w:rsidRPr="00636E20" w:rsidRDefault="00633DB4" w:rsidP="00633DB4">
            <w:pPr>
              <w:pStyle w:val="ListParagraph"/>
              <w:numPr>
                <w:ilvl w:val="0"/>
                <w:numId w:val="3"/>
              </w:numPr>
              <w:spacing w:line="480" w:lineRule="auto"/>
              <w:ind w:left="315" w:hanging="315"/>
              <w:jc w:val="both"/>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t>Perlindungan data wajib pajak</w:t>
            </w:r>
          </w:p>
        </w:tc>
      </w:tr>
      <w:tr w:rsidR="00633DB4" w14:paraId="02415B7E" w14:textId="77777777" w:rsidTr="006B5435">
        <w:tc>
          <w:tcPr>
            <w:tcW w:w="1701" w:type="dxa"/>
          </w:tcPr>
          <w:p w14:paraId="533951CC" w14:textId="77777777" w:rsidR="00633DB4" w:rsidRDefault="00633DB4" w:rsidP="006B5435">
            <w:pPr>
              <w:spacing w:line="480" w:lineRule="auto"/>
              <w:jc w:val="both"/>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lastRenderedPageBreak/>
              <w:t>Akuntabilitas Sistem Perpajakan (Y)</w:t>
            </w:r>
          </w:p>
          <w:p w14:paraId="5903E589" w14:textId="77777777" w:rsidR="00633DB4" w:rsidRDefault="00633DB4" w:rsidP="006B5435">
            <w:pPr>
              <w:spacing w:line="480" w:lineRule="auto"/>
              <w:jc w:val="both"/>
              <w:rPr>
                <w:rFonts w:ascii="Times New Roman" w:eastAsia="Times New Roman" w:hAnsi="Times New Roman" w:cs="Times New Roman"/>
                <w:kern w:val="0"/>
                <w:sz w:val="24"/>
                <w:szCs w:val="24"/>
                <w:lang w:eastAsia="en-ID"/>
              </w:rPr>
            </w:pPr>
          </w:p>
          <w:p w14:paraId="05899E3A" w14:textId="77777777" w:rsidR="00633DB4" w:rsidRDefault="00633DB4" w:rsidP="006B5435">
            <w:pPr>
              <w:spacing w:line="480" w:lineRule="auto"/>
              <w:jc w:val="both"/>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t>(Darmayasa &amp; Hardika, 2024)</w:t>
            </w:r>
          </w:p>
          <w:p w14:paraId="0B87C84D" w14:textId="77777777" w:rsidR="00633DB4" w:rsidRDefault="00633DB4" w:rsidP="006B5435">
            <w:pPr>
              <w:spacing w:line="480" w:lineRule="auto"/>
              <w:jc w:val="both"/>
              <w:rPr>
                <w:rFonts w:ascii="Times New Roman" w:eastAsia="Times New Roman" w:hAnsi="Times New Roman" w:cs="Times New Roman"/>
                <w:kern w:val="0"/>
                <w:sz w:val="24"/>
                <w:szCs w:val="24"/>
                <w:lang w:eastAsia="en-ID"/>
              </w:rPr>
            </w:pPr>
          </w:p>
        </w:tc>
        <w:tc>
          <w:tcPr>
            <w:tcW w:w="2977" w:type="dxa"/>
          </w:tcPr>
          <w:p w14:paraId="731BF268" w14:textId="77777777" w:rsidR="00633DB4" w:rsidRPr="00E86D31" w:rsidRDefault="00633DB4" w:rsidP="006B5435">
            <w:pPr>
              <w:spacing w:line="480" w:lineRule="auto"/>
              <w:jc w:val="both"/>
              <w:rPr>
                <w:rFonts w:ascii="Times New Roman" w:eastAsia="Times New Roman" w:hAnsi="Times New Roman" w:cs="Times New Roman"/>
                <w:kern w:val="0"/>
                <w:sz w:val="24"/>
                <w:szCs w:val="24"/>
                <w:lang w:eastAsia="en-ID"/>
              </w:rPr>
            </w:pPr>
            <w:r w:rsidRPr="00E86D31">
              <w:rPr>
                <w:rFonts w:ascii="Times New Roman" w:eastAsia="Times New Roman" w:hAnsi="Times New Roman" w:cs="Times New Roman"/>
                <w:kern w:val="0"/>
                <w:sz w:val="24"/>
                <w:szCs w:val="24"/>
                <w:lang w:eastAsia="en-ID"/>
              </w:rPr>
              <w:t>Kemampuan sistem perpajakan untuk dipertanggungjawabkan melalui mekanisme monitoring, dokumentasi, dan audit dalam jangka panjang.</w:t>
            </w:r>
          </w:p>
        </w:tc>
        <w:tc>
          <w:tcPr>
            <w:tcW w:w="3260" w:type="dxa"/>
          </w:tcPr>
          <w:p w14:paraId="122F8814" w14:textId="77777777" w:rsidR="00633DB4" w:rsidRDefault="00633DB4" w:rsidP="00633DB4">
            <w:pPr>
              <w:pStyle w:val="ListParagraph"/>
              <w:numPr>
                <w:ilvl w:val="0"/>
                <w:numId w:val="4"/>
              </w:numPr>
              <w:spacing w:line="480" w:lineRule="auto"/>
              <w:ind w:left="315" w:hanging="315"/>
              <w:jc w:val="both"/>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t>Kemampuan monitoring dan audit</w:t>
            </w:r>
          </w:p>
          <w:p w14:paraId="44842A54" w14:textId="77777777" w:rsidR="00633DB4" w:rsidRDefault="00633DB4" w:rsidP="00633DB4">
            <w:pPr>
              <w:pStyle w:val="ListParagraph"/>
              <w:numPr>
                <w:ilvl w:val="0"/>
                <w:numId w:val="4"/>
              </w:numPr>
              <w:spacing w:line="480" w:lineRule="auto"/>
              <w:ind w:left="315" w:hanging="315"/>
              <w:jc w:val="both"/>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t>Ketegasan penerapan sanksi</w:t>
            </w:r>
          </w:p>
          <w:p w14:paraId="1D58A1CC" w14:textId="77777777" w:rsidR="00633DB4" w:rsidRDefault="00633DB4" w:rsidP="00633DB4">
            <w:pPr>
              <w:pStyle w:val="ListParagraph"/>
              <w:numPr>
                <w:ilvl w:val="0"/>
                <w:numId w:val="4"/>
              </w:numPr>
              <w:spacing w:line="480" w:lineRule="auto"/>
              <w:ind w:left="315" w:hanging="315"/>
              <w:jc w:val="both"/>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t>Efisiensi penegakan hukum</w:t>
            </w:r>
          </w:p>
          <w:p w14:paraId="6C43DB4F" w14:textId="77777777" w:rsidR="00633DB4" w:rsidRPr="00E86D31" w:rsidRDefault="00633DB4" w:rsidP="00633DB4">
            <w:pPr>
              <w:pStyle w:val="ListParagraph"/>
              <w:numPr>
                <w:ilvl w:val="0"/>
                <w:numId w:val="4"/>
              </w:numPr>
              <w:spacing w:line="480" w:lineRule="auto"/>
              <w:ind w:left="315" w:hanging="315"/>
              <w:jc w:val="both"/>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t>Dokumentasi dan keterlacakan proses pajak</w:t>
            </w:r>
          </w:p>
        </w:tc>
      </w:tr>
    </w:tbl>
    <w:p w14:paraId="205F9292" w14:textId="77777777" w:rsidR="00633DB4" w:rsidRPr="0027443B" w:rsidRDefault="00633DB4" w:rsidP="00633DB4">
      <w:pPr>
        <w:spacing w:after="0" w:line="480" w:lineRule="auto"/>
        <w:jc w:val="both"/>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t>[Sumber: Diolah Peneliti, 2025]</w:t>
      </w:r>
    </w:p>
    <w:p w14:paraId="0D869B73" w14:textId="77777777" w:rsidR="00633DB4" w:rsidRPr="001C15AF" w:rsidRDefault="00633DB4" w:rsidP="00633DB4">
      <w:pPr>
        <w:pStyle w:val="Heading2"/>
        <w:numPr>
          <w:ilvl w:val="1"/>
          <w:numId w:val="1"/>
        </w:numPr>
        <w:spacing w:before="0" w:after="0" w:line="480" w:lineRule="auto"/>
        <w:ind w:left="567" w:hanging="567"/>
        <w:rPr>
          <w:rFonts w:ascii="Times New Roman" w:eastAsia="Times New Roman" w:hAnsi="Times New Roman" w:cs="Times New Roman"/>
          <w:b/>
          <w:bCs/>
          <w:color w:val="auto"/>
          <w:sz w:val="24"/>
          <w:szCs w:val="24"/>
          <w:lang w:eastAsia="en-ID"/>
        </w:rPr>
      </w:pPr>
      <w:bookmarkStart w:id="5" w:name="_Toc208316571"/>
      <w:r w:rsidRPr="001C15AF">
        <w:rPr>
          <w:rFonts w:ascii="Times New Roman" w:eastAsia="Times New Roman" w:hAnsi="Times New Roman" w:cs="Times New Roman"/>
          <w:b/>
          <w:bCs/>
          <w:color w:val="auto"/>
          <w:sz w:val="24"/>
          <w:szCs w:val="24"/>
          <w:lang w:eastAsia="en-ID"/>
        </w:rPr>
        <w:t>Populasi dan Sampel</w:t>
      </w:r>
      <w:bookmarkEnd w:id="5"/>
    </w:p>
    <w:p w14:paraId="00063BEF" w14:textId="77777777" w:rsidR="00633DB4" w:rsidRPr="001C15AF" w:rsidRDefault="00633DB4" w:rsidP="00633DB4">
      <w:pPr>
        <w:pStyle w:val="Heading3"/>
        <w:numPr>
          <w:ilvl w:val="2"/>
          <w:numId w:val="1"/>
        </w:numPr>
        <w:spacing w:before="0" w:after="0" w:line="480" w:lineRule="auto"/>
        <w:ind w:left="567" w:hanging="567"/>
        <w:rPr>
          <w:rFonts w:ascii="Times New Roman" w:eastAsia="Times New Roman" w:hAnsi="Times New Roman" w:cs="Times New Roman"/>
          <w:b/>
          <w:bCs/>
          <w:color w:val="auto"/>
          <w:sz w:val="24"/>
          <w:szCs w:val="24"/>
          <w:lang w:eastAsia="en-ID"/>
        </w:rPr>
      </w:pPr>
      <w:bookmarkStart w:id="6" w:name="_Toc208316572"/>
      <w:r w:rsidRPr="001C15AF">
        <w:rPr>
          <w:rFonts w:ascii="Times New Roman" w:eastAsia="Times New Roman" w:hAnsi="Times New Roman" w:cs="Times New Roman"/>
          <w:b/>
          <w:bCs/>
          <w:color w:val="auto"/>
          <w:sz w:val="24"/>
          <w:szCs w:val="24"/>
          <w:lang w:eastAsia="en-ID"/>
        </w:rPr>
        <w:t>Populasi</w:t>
      </w:r>
      <w:bookmarkEnd w:id="6"/>
    </w:p>
    <w:p w14:paraId="0A35F94C" w14:textId="77777777" w:rsidR="00633DB4" w:rsidRPr="001046AF" w:rsidRDefault="00633DB4" w:rsidP="00633DB4">
      <w:pPr>
        <w:spacing w:after="0" w:line="480" w:lineRule="auto"/>
        <w:ind w:firstLine="567"/>
        <w:jc w:val="both"/>
        <w:rPr>
          <w:rFonts w:ascii="Times New Roman" w:eastAsia="Times New Roman" w:hAnsi="Times New Roman" w:cs="Times New Roman"/>
          <w:kern w:val="0"/>
          <w:sz w:val="24"/>
          <w:szCs w:val="24"/>
          <w:lang w:eastAsia="en-ID"/>
        </w:rPr>
      </w:pPr>
      <w:r w:rsidRPr="001046AF">
        <w:rPr>
          <w:rFonts w:ascii="Times New Roman" w:eastAsia="Times New Roman" w:hAnsi="Times New Roman" w:cs="Times New Roman"/>
          <w:kern w:val="0"/>
          <w:sz w:val="24"/>
          <w:szCs w:val="24"/>
          <w:lang w:eastAsia="en-ID"/>
        </w:rPr>
        <w:t xml:space="preserve">Menurut Creswell &amp; David (2018), populasi merupakan sekelompok individu ataupun objek yang memiliki karakteristik tertentu dan ditentukan oleh peneliti sebagai sasaran dalam suatu penelitian. </w:t>
      </w:r>
      <w:r>
        <w:rPr>
          <w:rFonts w:ascii="Times New Roman" w:eastAsia="Times New Roman" w:hAnsi="Times New Roman" w:cs="Times New Roman"/>
          <w:kern w:val="0"/>
          <w:sz w:val="24"/>
          <w:szCs w:val="24"/>
          <w:lang w:eastAsia="en-ID"/>
        </w:rPr>
        <w:t xml:space="preserve">Sedangkan </w:t>
      </w:r>
      <w:r w:rsidRPr="001046AF">
        <w:rPr>
          <w:rFonts w:ascii="Times New Roman" w:eastAsia="Times New Roman" w:hAnsi="Times New Roman" w:cs="Times New Roman"/>
          <w:kern w:val="0"/>
          <w:sz w:val="24"/>
          <w:szCs w:val="24"/>
          <w:lang w:eastAsia="en-ID"/>
        </w:rPr>
        <w:t xml:space="preserve">Sahir (2022) mendefinisikan populasi sebagai peristiwa di mana peneliti tertarik dengan peristiwa tersebut. </w:t>
      </w:r>
      <w:r>
        <w:rPr>
          <w:rFonts w:ascii="Times New Roman" w:eastAsia="Times New Roman" w:hAnsi="Times New Roman" w:cs="Times New Roman"/>
          <w:kern w:val="0"/>
          <w:sz w:val="24"/>
          <w:szCs w:val="24"/>
          <w:lang w:eastAsia="en-ID"/>
        </w:rPr>
        <w:t>Berdasarkan definisi tersebut, maka</w:t>
      </w:r>
      <w:r w:rsidRPr="001046AF">
        <w:rPr>
          <w:rFonts w:ascii="Times New Roman" w:eastAsia="Times New Roman" w:hAnsi="Times New Roman" w:cs="Times New Roman"/>
          <w:kern w:val="0"/>
          <w:sz w:val="24"/>
          <w:szCs w:val="24"/>
          <w:lang w:eastAsia="en-ID"/>
        </w:rPr>
        <w:t xml:space="preserve"> populasi dalam penelitian ini adalah </w:t>
      </w:r>
      <w:bookmarkStart w:id="7" w:name="_Hlk210111470"/>
      <w:r w:rsidRPr="001046AF">
        <w:rPr>
          <w:rFonts w:ascii="Times New Roman" w:eastAsia="Times New Roman" w:hAnsi="Times New Roman" w:cs="Times New Roman"/>
          <w:kern w:val="0"/>
          <w:sz w:val="24"/>
          <w:szCs w:val="24"/>
          <w:lang w:eastAsia="en-ID"/>
        </w:rPr>
        <w:t>para pegawai yang bekerja di bidang perpajakan</w:t>
      </w:r>
      <w:bookmarkEnd w:id="7"/>
      <w:r w:rsidRPr="001046AF">
        <w:rPr>
          <w:rFonts w:ascii="Times New Roman" w:eastAsia="Times New Roman" w:hAnsi="Times New Roman" w:cs="Times New Roman"/>
          <w:kern w:val="0"/>
          <w:sz w:val="24"/>
          <w:szCs w:val="24"/>
          <w:lang w:eastAsia="en-ID"/>
        </w:rPr>
        <w:t xml:space="preserve">, baik yang berprofesi sebagai konsultan pajak maupun pegawai pada instansi pemerintah </w:t>
      </w:r>
      <w:r>
        <w:rPr>
          <w:rFonts w:ascii="Times New Roman" w:eastAsia="Times New Roman" w:hAnsi="Times New Roman" w:cs="Times New Roman"/>
          <w:kern w:val="0"/>
          <w:sz w:val="24"/>
          <w:szCs w:val="24"/>
          <w:lang w:eastAsia="en-ID"/>
        </w:rPr>
        <w:t xml:space="preserve">ataupun </w:t>
      </w:r>
      <w:r w:rsidRPr="001046AF">
        <w:rPr>
          <w:rFonts w:ascii="Times New Roman" w:eastAsia="Times New Roman" w:hAnsi="Times New Roman" w:cs="Times New Roman"/>
          <w:kern w:val="0"/>
          <w:sz w:val="24"/>
          <w:szCs w:val="24"/>
          <w:lang w:eastAsia="en-ID"/>
        </w:rPr>
        <w:t>perusahaan yang terkait dengan administrasi perpajakan.</w:t>
      </w:r>
    </w:p>
    <w:p w14:paraId="53A9984D" w14:textId="77777777" w:rsidR="00633DB4" w:rsidRPr="001C15AF" w:rsidRDefault="00633DB4" w:rsidP="00633DB4">
      <w:pPr>
        <w:pStyle w:val="Heading3"/>
        <w:numPr>
          <w:ilvl w:val="2"/>
          <w:numId w:val="1"/>
        </w:numPr>
        <w:spacing w:before="0" w:after="0" w:line="480" w:lineRule="auto"/>
        <w:ind w:left="567" w:hanging="567"/>
        <w:rPr>
          <w:rFonts w:ascii="Times New Roman" w:eastAsia="Times New Roman" w:hAnsi="Times New Roman" w:cs="Times New Roman"/>
          <w:b/>
          <w:bCs/>
          <w:color w:val="auto"/>
          <w:sz w:val="24"/>
          <w:szCs w:val="24"/>
          <w:lang w:eastAsia="en-ID"/>
        </w:rPr>
      </w:pPr>
      <w:bookmarkStart w:id="8" w:name="_Toc208316573"/>
      <w:r w:rsidRPr="001C15AF">
        <w:rPr>
          <w:rFonts w:ascii="Times New Roman" w:eastAsia="Times New Roman" w:hAnsi="Times New Roman" w:cs="Times New Roman"/>
          <w:b/>
          <w:bCs/>
          <w:color w:val="auto"/>
          <w:sz w:val="24"/>
          <w:szCs w:val="24"/>
          <w:lang w:eastAsia="en-ID"/>
        </w:rPr>
        <w:lastRenderedPageBreak/>
        <w:t>Sampel</w:t>
      </w:r>
      <w:bookmarkEnd w:id="8"/>
    </w:p>
    <w:p w14:paraId="2C44923E" w14:textId="77777777" w:rsidR="00633DB4" w:rsidRDefault="00633DB4" w:rsidP="00633DB4">
      <w:pPr>
        <w:spacing w:after="0" w:line="480" w:lineRule="auto"/>
        <w:ind w:firstLine="567"/>
        <w:jc w:val="both"/>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t xml:space="preserve">Menurut Creswell &amp; David (2018), sampel didefnisikan </w:t>
      </w:r>
      <w:r w:rsidRPr="001046AF">
        <w:rPr>
          <w:rFonts w:ascii="Times New Roman" w:eastAsia="Times New Roman" w:hAnsi="Times New Roman" w:cs="Times New Roman"/>
          <w:kern w:val="0"/>
          <w:sz w:val="24"/>
          <w:szCs w:val="24"/>
          <w:lang w:eastAsia="en-ID"/>
        </w:rPr>
        <w:t>sebagai bagian dari populasi yang dipilih secara sengaja untuk dijadikan representasi dari keseluruhan populasi dalam suatu penelitian.</w:t>
      </w:r>
      <w:r>
        <w:rPr>
          <w:rFonts w:ascii="Times New Roman" w:eastAsia="Times New Roman" w:hAnsi="Times New Roman" w:cs="Times New Roman"/>
          <w:kern w:val="0"/>
          <w:sz w:val="24"/>
          <w:szCs w:val="24"/>
          <w:lang w:eastAsia="en-ID"/>
        </w:rPr>
        <w:t xml:space="preserve"> Adapun Amelia et al., (2023) menyatakan bahwa sampel merupakan kumpulan elemen atau unit analisis yang diambil dari populasi yang telah ditetapkan sebelumnya</w:t>
      </w:r>
      <w:r w:rsidRPr="001046AF">
        <w:rPr>
          <w:rFonts w:ascii="Times New Roman" w:eastAsia="Times New Roman" w:hAnsi="Times New Roman" w:cs="Times New Roman"/>
          <w:kern w:val="0"/>
          <w:sz w:val="24"/>
          <w:szCs w:val="24"/>
          <w:lang w:eastAsia="en-ID"/>
        </w:rPr>
        <w:t>.</w:t>
      </w:r>
      <w:r>
        <w:rPr>
          <w:rFonts w:ascii="Times New Roman" w:eastAsia="Times New Roman" w:hAnsi="Times New Roman" w:cs="Times New Roman"/>
          <w:kern w:val="0"/>
          <w:sz w:val="24"/>
          <w:szCs w:val="24"/>
          <w:lang w:eastAsia="en-ID"/>
        </w:rPr>
        <w:t xml:space="preserve"> </w:t>
      </w:r>
      <w:r w:rsidRPr="003E59C8">
        <w:rPr>
          <w:rFonts w:ascii="Times New Roman" w:eastAsia="Times New Roman" w:hAnsi="Times New Roman" w:cs="Times New Roman"/>
          <w:kern w:val="0"/>
          <w:sz w:val="24"/>
          <w:szCs w:val="24"/>
          <w:lang w:eastAsia="en-ID"/>
        </w:rPr>
        <w:t xml:space="preserve">Gravetter et al. (2021) juga berpendapat bahwa sampel adalah bagian dari populasi yang dipilih dengan teknik tertentu sehingga mampu merepresentasikan populasi secara keseluruhan. </w:t>
      </w:r>
      <w:r>
        <w:rPr>
          <w:rFonts w:ascii="Times New Roman" w:eastAsia="Times New Roman" w:hAnsi="Times New Roman" w:cs="Times New Roman"/>
          <w:kern w:val="0"/>
          <w:sz w:val="24"/>
          <w:szCs w:val="24"/>
          <w:lang w:eastAsia="en-ID"/>
        </w:rPr>
        <w:t xml:space="preserve">Berdasarkan </w:t>
      </w:r>
      <w:r w:rsidRPr="003E59C8">
        <w:rPr>
          <w:rFonts w:ascii="Times New Roman" w:eastAsia="Times New Roman" w:hAnsi="Times New Roman" w:cs="Times New Roman"/>
          <w:kern w:val="0"/>
          <w:sz w:val="24"/>
          <w:szCs w:val="24"/>
          <w:lang w:eastAsia="en-ID"/>
        </w:rPr>
        <w:t>ketiga</w:t>
      </w:r>
      <w:r>
        <w:rPr>
          <w:rFonts w:ascii="Times New Roman" w:eastAsia="Times New Roman" w:hAnsi="Times New Roman" w:cs="Times New Roman"/>
          <w:kern w:val="0"/>
          <w:sz w:val="24"/>
          <w:szCs w:val="24"/>
          <w:lang w:eastAsia="en-ID"/>
        </w:rPr>
        <w:t xml:space="preserve"> definisi diatas, </w:t>
      </w:r>
      <w:r w:rsidRPr="003E59C8">
        <w:rPr>
          <w:rFonts w:ascii="Times New Roman" w:eastAsia="Times New Roman" w:hAnsi="Times New Roman" w:cs="Times New Roman"/>
          <w:kern w:val="0"/>
          <w:sz w:val="24"/>
          <w:szCs w:val="24"/>
          <w:lang w:eastAsia="en-ID"/>
        </w:rPr>
        <w:t>dapat disimpulkan bahwa sampel merupakan bagian terbatas dari populasi yang dipilih secara tepat untuk memberikan gambaran terhadap keseluruhan populasi penelitian.</w:t>
      </w:r>
    </w:p>
    <w:p w14:paraId="5DAB14BC" w14:textId="77777777" w:rsidR="00633DB4" w:rsidRDefault="00633DB4" w:rsidP="00633DB4">
      <w:pPr>
        <w:spacing w:after="0" w:line="480" w:lineRule="auto"/>
        <w:ind w:firstLine="567"/>
        <w:jc w:val="both"/>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t xml:space="preserve">Terdapat dua cara atau teknik yang dapat digunakan pada saat pengambilan sampel, yaitu </w:t>
      </w:r>
      <w:r>
        <w:rPr>
          <w:rFonts w:ascii="Times New Roman" w:eastAsia="Times New Roman" w:hAnsi="Times New Roman" w:cs="Times New Roman"/>
          <w:i/>
          <w:iCs/>
          <w:kern w:val="0"/>
          <w:sz w:val="24"/>
          <w:szCs w:val="24"/>
          <w:lang w:eastAsia="en-ID"/>
        </w:rPr>
        <w:t>probability sampling</w:t>
      </w:r>
      <w:r>
        <w:rPr>
          <w:rFonts w:ascii="Times New Roman" w:eastAsia="Times New Roman" w:hAnsi="Times New Roman" w:cs="Times New Roman"/>
          <w:kern w:val="0"/>
          <w:sz w:val="24"/>
          <w:szCs w:val="24"/>
          <w:lang w:eastAsia="en-ID"/>
        </w:rPr>
        <w:t xml:space="preserve"> dan </w:t>
      </w:r>
      <w:r>
        <w:rPr>
          <w:rFonts w:ascii="Times New Roman" w:eastAsia="Times New Roman" w:hAnsi="Times New Roman" w:cs="Times New Roman"/>
          <w:i/>
          <w:iCs/>
          <w:kern w:val="0"/>
          <w:sz w:val="24"/>
          <w:szCs w:val="24"/>
          <w:lang w:eastAsia="en-ID"/>
        </w:rPr>
        <w:t>non-probability sampling</w:t>
      </w:r>
      <w:r>
        <w:rPr>
          <w:rFonts w:ascii="Times New Roman" w:eastAsia="Times New Roman" w:hAnsi="Times New Roman" w:cs="Times New Roman"/>
          <w:kern w:val="0"/>
          <w:sz w:val="24"/>
          <w:szCs w:val="24"/>
          <w:lang w:eastAsia="en-ID"/>
        </w:rPr>
        <w:t xml:space="preserve">. Menurut Sahir (2022), </w:t>
      </w:r>
      <w:r>
        <w:rPr>
          <w:rFonts w:ascii="Times New Roman" w:eastAsia="Times New Roman" w:hAnsi="Times New Roman" w:cs="Times New Roman"/>
          <w:i/>
          <w:iCs/>
          <w:kern w:val="0"/>
          <w:sz w:val="24"/>
          <w:szCs w:val="24"/>
          <w:lang w:eastAsia="en-ID"/>
        </w:rPr>
        <w:t xml:space="preserve">probability sampling </w:t>
      </w:r>
      <w:r>
        <w:rPr>
          <w:rFonts w:ascii="Times New Roman" w:eastAsia="Times New Roman" w:hAnsi="Times New Roman" w:cs="Times New Roman"/>
          <w:kern w:val="0"/>
          <w:sz w:val="24"/>
          <w:szCs w:val="24"/>
          <w:lang w:eastAsia="en-ID"/>
        </w:rPr>
        <w:t xml:space="preserve">merupakan teknik pengambilan sampel yang dilakukan pada saat semua populasi memiliki peluang yang sama untuk terpilih, sedangkan </w:t>
      </w:r>
      <w:r>
        <w:rPr>
          <w:rFonts w:ascii="Times New Roman" w:eastAsia="Times New Roman" w:hAnsi="Times New Roman" w:cs="Times New Roman"/>
          <w:i/>
          <w:iCs/>
          <w:kern w:val="0"/>
          <w:sz w:val="24"/>
          <w:szCs w:val="24"/>
          <w:lang w:eastAsia="en-ID"/>
        </w:rPr>
        <w:t xml:space="preserve">non-probability sampling </w:t>
      </w:r>
      <w:r w:rsidRPr="003E59C8">
        <w:rPr>
          <w:rFonts w:ascii="Times New Roman" w:eastAsia="Times New Roman" w:hAnsi="Times New Roman" w:cs="Times New Roman"/>
          <w:kern w:val="0"/>
          <w:sz w:val="24"/>
          <w:szCs w:val="24"/>
          <w:lang w:eastAsia="en-ID"/>
        </w:rPr>
        <w:t>pemilihannya didasarkan pada pertimbangan tertentu sehingga tidak semua anggota memiliki kesempatan yang sama.</w:t>
      </w:r>
      <w:r>
        <w:rPr>
          <w:rFonts w:ascii="Times New Roman" w:eastAsia="Times New Roman" w:hAnsi="Times New Roman" w:cs="Times New Roman"/>
          <w:kern w:val="0"/>
          <w:sz w:val="24"/>
          <w:szCs w:val="24"/>
          <w:lang w:eastAsia="en-ID"/>
        </w:rPr>
        <w:t xml:space="preserve"> Dalam penelitian ini, teknik pengambilan sampel menggunakan</w:t>
      </w:r>
      <w:r w:rsidRPr="003E59C8">
        <w:rPr>
          <w:rFonts w:ascii="Times New Roman" w:eastAsia="Times New Roman" w:hAnsi="Times New Roman" w:cs="Times New Roman"/>
          <w:kern w:val="0"/>
          <w:sz w:val="24"/>
          <w:szCs w:val="24"/>
          <w:lang w:eastAsia="en-ID"/>
        </w:rPr>
        <w:t xml:space="preserve"> </w:t>
      </w:r>
      <w:r w:rsidRPr="00A105C3">
        <w:rPr>
          <w:rFonts w:ascii="Times New Roman" w:eastAsia="Times New Roman" w:hAnsi="Times New Roman" w:cs="Times New Roman"/>
          <w:i/>
          <w:iCs/>
          <w:kern w:val="0"/>
          <w:sz w:val="24"/>
          <w:szCs w:val="24"/>
          <w:lang w:eastAsia="en-ID"/>
        </w:rPr>
        <w:t>non-probability sampling</w:t>
      </w:r>
      <w:r w:rsidRPr="003E59C8">
        <w:rPr>
          <w:rFonts w:ascii="Times New Roman" w:eastAsia="Times New Roman" w:hAnsi="Times New Roman" w:cs="Times New Roman"/>
          <w:kern w:val="0"/>
          <w:sz w:val="24"/>
          <w:szCs w:val="24"/>
          <w:lang w:eastAsia="en-ID"/>
        </w:rPr>
        <w:t xml:space="preserve"> dengan metode </w:t>
      </w:r>
      <w:r w:rsidRPr="00A105C3">
        <w:rPr>
          <w:rFonts w:ascii="Times New Roman" w:eastAsia="Times New Roman" w:hAnsi="Times New Roman" w:cs="Times New Roman"/>
          <w:i/>
          <w:iCs/>
          <w:kern w:val="0"/>
          <w:sz w:val="24"/>
          <w:szCs w:val="24"/>
          <w:lang w:eastAsia="en-ID"/>
        </w:rPr>
        <w:t>purposive sampling</w:t>
      </w:r>
      <w:r>
        <w:rPr>
          <w:rFonts w:ascii="Times New Roman" w:eastAsia="Times New Roman" w:hAnsi="Times New Roman" w:cs="Times New Roman"/>
          <w:kern w:val="0"/>
          <w:sz w:val="24"/>
          <w:szCs w:val="24"/>
          <w:lang w:eastAsia="en-ID"/>
        </w:rPr>
        <w:t>. Hal ini di</w:t>
      </w:r>
      <w:r w:rsidRPr="003E59C8">
        <w:rPr>
          <w:rFonts w:ascii="Times New Roman" w:eastAsia="Times New Roman" w:hAnsi="Times New Roman" w:cs="Times New Roman"/>
          <w:kern w:val="0"/>
          <w:sz w:val="24"/>
          <w:szCs w:val="24"/>
          <w:lang w:eastAsia="en-ID"/>
        </w:rPr>
        <w:t>karena</w:t>
      </w:r>
      <w:r>
        <w:rPr>
          <w:rFonts w:ascii="Times New Roman" w:eastAsia="Times New Roman" w:hAnsi="Times New Roman" w:cs="Times New Roman"/>
          <w:kern w:val="0"/>
          <w:sz w:val="24"/>
          <w:szCs w:val="24"/>
          <w:lang w:eastAsia="en-ID"/>
        </w:rPr>
        <w:t>kan</w:t>
      </w:r>
      <w:r w:rsidRPr="003E59C8">
        <w:rPr>
          <w:rFonts w:ascii="Times New Roman" w:eastAsia="Times New Roman" w:hAnsi="Times New Roman" w:cs="Times New Roman"/>
          <w:kern w:val="0"/>
          <w:sz w:val="24"/>
          <w:szCs w:val="24"/>
          <w:lang w:eastAsia="en-ID"/>
        </w:rPr>
        <w:t xml:space="preserve"> responden </w:t>
      </w:r>
      <w:r>
        <w:rPr>
          <w:rFonts w:ascii="Times New Roman" w:eastAsia="Times New Roman" w:hAnsi="Times New Roman" w:cs="Times New Roman"/>
          <w:kern w:val="0"/>
          <w:sz w:val="24"/>
          <w:szCs w:val="24"/>
          <w:lang w:eastAsia="en-ID"/>
        </w:rPr>
        <w:t xml:space="preserve">yang </w:t>
      </w:r>
      <w:r w:rsidRPr="003E59C8">
        <w:rPr>
          <w:rFonts w:ascii="Times New Roman" w:eastAsia="Times New Roman" w:hAnsi="Times New Roman" w:cs="Times New Roman"/>
          <w:kern w:val="0"/>
          <w:sz w:val="24"/>
          <w:szCs w:val="24"/>
          <w:lang w:eastAsia="en-ID"/>
        </w:rPr>
        <w:t xml:space="preserve">dipilih berdasarkan kriteria tertentu, yakni pegawai yang bekerja di bidang perpajakan, baik sebagai konsultan pajak maupun pegawai pada instansi </w:t>
      </w:r>
      <w:r>
        <w:rPr>
          <w:rFonts w:ascii="Times New Roman" w:eastAsia="Times New Roman" w:hAnsi="Times New Roman" w:cs="Times New Roman"/>
          <w:kern w:val="0"/>
          <w:sz w:val="24"/>
          <w:szCs w:val="24"/>
          <w:lang w:eastAsia="en-ID"/>
        </w:rPr>
        <w:t>ataupun</w:t>
      </w:r>
      <w:r w:rsidRPr="003E59C8">
        <w:rPr>
          <w:rFonts w:ascii="Times New Roman" w:eastAsia="Times New Roman" w:hAnsi="Times New Roman" w:cs="Times New Roman"/>
          <w:kern w:val="0"/>
          <w:sz w:val="24"/>
          <w:szCs w:val="24"/>
          <w:lang w:eastAsia="en-ID"/>
        </w:rPr>
        <w:t xml:space="preserve"> perusahaan</w:t>
      </w:r>
      <w:r>
        <w:rPr>
          <w:rFonts w:ascii="Times New Roman" w:eastAsia="Times New Roman" w:hAnsi="Times New Roman" w:cs="Times New Roman"/>
          <w:kern w:val="0"/>
          <w:sz w:val="24"/>
          <w:szCs w:val="24"/>
          <w:lang w:eastAsia="en-ID"/>
        </w:rPr>
        <w:t>.</w:t>
      </w:r>
    </w:p>
    <w:p w14:paraId="074763B1" w14:textId="77777777" w:rsidR="00633DB4" w:rsidRDefault="00633DB4" w:rsidP="00633DB4">
      <w:pPr>
        <w:spacing w:after="0" w:line="480" w:lineRule="auto"/>
        <w:ind w:firstLine="567"/>
        <w:jc w:val="both"/>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lastRenderedPageBreak/>
        <w:t xml:space="preserve">Jumlah besaran sampel dapat dihitung dengan rumus Lameshow, </w:t>
      </w:r>
      <w:r w:rsidRPr="003E59C8">
        <w:rPr>
          <w:rFonts w:ascii="Times New Roman" w:eastAsia="Times New Roman" w:hAnsi="Times New Roman" w:cs="Times New Roman"/>
          <w:kern w:val="0"/>
          <w:sz w:val="24"/>
          <w:szCs w:val="24"/>
          <w:lang w:eastAsia="en-ID"/>
        </w:rPr>
        <w:t>mengingat ukuran populasi yang tidak diketahui</w:t>
      </w:r>
      <w:r>
        <w:rPr>
          <w:rFonts w:ascii="Times New Roman" w:eastAsia="Times New Roman" w:hAnsi="Times New Roman" w:cs="Times New Roman"/>
          <w:kern w:val="0"/>
          <w:sz w:val="24"/>
          <w:szCs w:val="24"/>
          <w:lang w:eastAsia="en-ID"/>
        </w:rPr>
        <w:t xml:space="preserve"> secara pasti (Somantri, 2021; Wahyudi et al., 2023). Adapun rumus Lameshow ialah sebagai berikut:</w:t>
      </w:r>
    </w:p>
    <w:p w14:paraId="58C82649" w14:textId="77777777" w:rsidR="00633DB4" w:rsidRPr="00A105C3" w:rsidRDefault="00633DB4" w:rsidP="00633DB4">
      <w:pPr>
        <w:spacing w:after="0" w:line="360" w:lineRule="auto"/>
        <w:jc w:val="both"/>
        <w:rPr>
          <w:rFonts w:ascii="Times New Roman" w:hAnsi="Times New Roman" w:cs="Times New Roman"/>
          <w:sz w:val="24"/>
          <w:szCs w:val="24"/>
          <w:lang w:val="id-ID"/>
        </w:rPr>
      </w:pPr>
      <m:oMathPara>
        <m:oMath>
          <m:r>
            <w:rPr>
              <w:rFonts w:ascii="Cambria Math" w:hAnsi="Cambria Math" w:cs="Times New Roman"/>
              <w:sz w:val="24"/>
              <w:szCs w:val="24"/>
              <w:lang w:val="id-ID"/>
            </w:rPr>
            <m:t>n=</m:t>
          </m:r>
          <m:f>
            <m:fPr>
              <m:ctrlPr>
                <w:rPr>
                  <w:rFonts w:ascii="Cambria Math" w:hAnsi="Cambria Math" w:cs="Times New Roman"/>
                  <w:i/>
                  <w:sz w:val="24"/>
                  <w:szCs w:val="24"/>
                  <w:lang w:val="id-ID"/>
                </w:rPr>
              </m:ctrlPr>
            </m:fPr>
            <m:num>
              <m:sSubSup>
                <m:sSubSupPr>
                  <m:ctrlPr>
                    <w:rPr>
                      <w:rFonts w:ascii="Cambria Math" w:hAnsi="Cambria Math" w:cs="Times New Roman"/>
                      <w:i/>
                      <w:sz w:val="24"/>
                      <w:szCs w:val="24"/>
                      <w:lang w:val="id-ID"/>
                    </w:rPr>
                  </m:ctrlPr>
                </m:sSubSupPr>
                <m:e>
                  <m:r>
                    <w:rPr>
                      <w:rFonts w:ascii="Cambria Math" w:hAnsi="Cambria Math" w:cs="Times New Roman"/>
                      <w:sz w:val="24"/>
                      <w:szCs w:val="24"/>
                      <w:lang w:val="id-ID"/>
                    </w:rPr>
                    <m:t>Z</m:t>
                  </m:r>
                </m:e>
                <m:sub>
                  <m:r>
                    <w:rPr>
                      <w:rFonts w:ascii="Cambria Math" w:hAnsi="Cambria Math" w:cs="Times New Roman"/>
                      <w:sz w:val="24"/>
                      <w:szCs w:val="24"/>
                      <w:lang w:val="id-ID"/>
                    </w:rPr>
                    <m:t>α/2</m:t>
                  </m:r>
                </m:sub>
                <m:sup>
                  <m:r>
                    <w:rPr>
                      <w:rFonts w:ascii="Cambria Math" w:hAnsi="Cambria Math" w:cs="Times New Roman"/>
                      <w:sz w:val="24"/>
                      <w:szCs w:val="24"/>
                      <w:lang w:val="id-ID"/>
                    </w:rPr>
                    <m:t>2</m:t>
                  </m:r>
                </m:sup>
              </m:sSubSup>
              <m:r>
                <w:rPr>
                  <w:rFonts w:ascii="Cambria Math" w:hAnsi="Cambria Math" w:cs="Times New Roman"/>
                  <w:sz w:val="24"/>
                  <w:szCs w:val="24"/>
                  <w:lang w:val="id-ID"/>
                </w:rPr>
                <m:t>×P(1-P)</m:t>
              </m:r>
            </m:num>
            <m:den>
              <m:sSup>
                <m:sSupPr>
                  <m:ctrlPr>
                    <w:rPr>
                      <w:rFonts w:ascii="Cambria Math" w:hAnsi="Cambria Math" w:cs="Times New Roman"/>
                      <w:i/>
                      <w:sz w:val="24"/>
                      <w:szCs w:val="24"/>
                      <w:lang w:val="id-ID"/>
                    </w:rPr>
                  </m:ctrlPr>
                </m:sSupPr>
                <m:e>
                  <m:r>
                    <w:rPr>
                      <w:rFonts w:ascii="Cambria Math" w:hAnsi="Cambria Math" w:cs="Times New Roman"/>
                      <w:sz w:val="24"/>
                      <w:szCs w:val="24"/>
                      <w:lang w:val="id-ID"/>
                    </w:rPr>
                    <m:t>d</m:t>
                  </m:r>
                </m:e>
                <m:sup>
                  <m:r>
                    <w:rPr>
                      <w:rFonts w:ascii="Cambria Math" w:hAnsi="Cambria Math" w:cs="Times New Roman"/>
                      <w:sz w:val="24"/>
                      <w:szCs w:val="24"/>
                      <w:lang w:val="id-ID"/>
                    </w:rPr>
                    <m:t>2</m:t>
                  </m:r>
                </m:sup>
              </m:sSup>
            </m:den>
          </m:f>
        </m:oMath>
      </m:oMathPara>
    </w:p>
    <w:p w14:paraId="1171A613" w14:textId="77777777" w:rsidR="00633DB4" w:rsidRPr="00A105C3" w:rsidRDefault="00633DB4" w:rsidP="00633DB4">
      <w:pPr>
        <w:spacing w:after="0" w:line="360" w:lineRule="auto"/>
        <w:jc w:val="both"/>
        <w:rPr>
          <w:rFonts w:ascii="Times New Roman" w:hAnsi="Times New Roman" w:cs="Times New Roman"/>
          <w:sz w:val="24"/>
          <w:szCs w:val="24"/>
          <w:lang w:val="id-ID"/>
        </w:rPr>
      </w:pPr>
      <w:r w:rsidRPr="00A105C3">
        <w:rPr>
          <w:rFonts w:ascii="Times New Roman" w:hAnsi="Times New Roman" w:cs="Times New Roman"/>
          <w:sz w:val="24"/>
          <w:szCs w:val="24"/>
          <w:lang w:val="id-ID"/>
        </w:rPr>
        <w:t>Keterangan:</w:t>
      </w:r>
    </w:p>
    <w:p w14:paraId="4FFCDB6D" w14:textId="77777777" w:rsidR="00633DB4" w:rsidRPr="00A105C3" w:rsidRDefault="00633DB4" w:rsidP="00633DB4">
      <w:pPr>
        <w:spacing w:after="0" w:line="360" w:lineRule="auto"/>
        <w:jc w:val="both"/>
        <w:rPr>
          <w:rFonts w:ascii="Times New Roman" w:hAnsi="Times New Roman" w:cs="Times New Roman"/>
          <w:sz w:val="24"/>
          <w:szCs w:val="24"/>
          <w:lang w:val="id-ID"/>
        </w:rPr>
      </w:pPr>
      <w:r w:rsidRPr="00A105C3">
        <w:rPr>
          <w:rFonts w:ascii="Times New Roman" w:hAnsi="Times New Roman" w:cs="Times New Roman"/>
          <w:sz w:val="24"/>
          <w:szCs w:val="24"/>
          <w:lang w:val="id-ID"/>
        </w:rPr>
        <w:t>n = jumlah sampel minimal</w:t>
      </w:r>
    </w:p>
    <w:p w14:paraId="327ACB1A" w14:textId="77777777" w:rsidR="00633DB4" w:rsidRPr="00A105C3" w:rsidRDefault="00633DB4" w:rsidP="00633DB4">
      <w:pPr>
        <w:spacing w:after="0" w:line="360" w:lineRule="auto"/>
        <w:jc w:val="both"/>
        <w:rPr>
          <w:rFonts w:ascii="Times New Roman" w:hAnsi="Times New Roman" w:cs="Times New Roman"/>
          <w:sz w:val="24"/>
          <w:szCs w:val="24"/>
          <w:lang w:val="id-ID"/>
        </w:rPr>
      </w:pPr>
      <w:r w:rsidRPr="00A105C3">
        <w:rPr>
          <w:rFonts w:ascii="Times New Roman" w:hAnsi="Times New Roman" w:cs="Times New Roman"/>
          <w:sz w:val="24"/>
          <w:szCs w:val="24"/>
          <w:lang w:val="id-ID"/>
        </w:rPr>
        <w:t>Z = tingkat kepercayaan</w:t>
      </w:r>
    </w:p>
    <w:p w14:paraId="2BCE6A81" w14:textId="77777777" w:rsidR="00633DB4" w:rsidRPr="00A105C3" w:rsidRDefault="00633DB4" w:rsidP="00633DB4">
      <w:pPr>
        <w:spacing w:after="0" w:line="360" w:lineRule="auto"/>
        <w:jc w:val="both"/>
        <w:rPr>
          <w:rFonts w:ascii="Times New Roman" w:hAnsi="Times New Roman" w:cs="Times New Roman"/>
          <w:sz w:val="24"/>
          <w:szCs w:val="24"/>
          <w:lang w:val="id-ID"/>
        </w:rPr>
      </w:pPr>
      <w:r w:rsidRPr="00A105C3">
        <w:rPr>
          <w:rFonts w:ascii="Times New Roman" w:hAnsi="Times New Roman" w:cs="Times New Roman"/>
          <w:sz w:val="24"/>
          <w:szCs w:val="24"/>
          <w:lang w:val="id-ID"/>
        </w:rPr>
        <w:t xml:space="preserve">p = </w:t>
      </w:r>
      <w:r w:rsidRPr="00C51A3B">
        <w:rPr>
          <w:rFonts w:ascii="Times New Roman" w:hAnsi="Times New Roman" w:cs="Times New Roman"/>
          <w:i/>
          <w:iCs/>
          <w:sz w:val="24"/>
          <w:szCs w:val="24"/>
          <w:lang w:val="id-ID"/>
        </w:rPr>
        <w:t>maximal estimation</w:t>
      </w:r>
      <w:r w:rsidRPr="00A105C3">
        <w:rPr>
          <w:rFonts w:ascii="Times New Roman" w:hAnsi="Times New Roman" w:cs="Times New Roman"/>
          <w:sz w:val="24"/>
          <w:szCs w:val="24"/>
          <w:lang w:val="id-ID"/>
        </w:rPr>
        <w:t xml:space="preserve"> (0.5)</w:t>
      </w:r>
    </w:p>
    <w:p w14:paraId="28D8AA56" w14:textId="77777777" w:rsidR="00633DB4" w:rsidRPr="00A105C3" w:rsidRDefault="00633DB4" w:rsidP="00633DB4">
      <w:pPr>
        <w:spacing w:after="0" w:line="360" w:lineRule="auto"/>
        <w:jc w:val="both"/>
        <w:rPr>
          <w:rFonts w:ascii="Times New Roman" w:hAnsi="Times New Roman" w:cs="Times New Roman"/>
          <w:sz w:val="24"/>
          <w:szCs w:val="24"/>
          <w:lang w:val="id-ID"/>
        </w:rPr>
      </w:pPr>
      <w:r w:rsidRPr="00A105C3">
        <w:rPr>
          <w:rFonts w:ascii="Times New Roman" w:hAnsi="Times New Roman" w:cs="Times New Roman"/>
          <w:sz w:val="24"/>
          <w:szCs w:val="24"/>
          <w:lang w:val="id-ID"/>
        </w:rPr>
        <w:t xml:space="preserve">d = limit dari eror atau presisi </w:t>
      </w:r>
      <w:r w:rsidRPr="00C51A3B">
        <w:rPr>
          <w:rFonts w:ascii="Times New Roman" w:hAnsi="Times New Roman" w:cs="Times New Roman"/>
          <w:i/>
          <w:iCs/>
          <w:sz w:val="24"/>
          <w:szCs w:val="24"/>
          <w:lang w:val="id-ID"/>
        </w:rPr>
        <w:t>absolute</w:t>
      </w:r>
      <w:r w:rsidRPr="00A105C3">
        <w:rPr>
          <w:rFonts w:ascii="Times New Roman" w:hAnsi="Times New Roman" w:cs="Times New Roman"/>
          <w:sz w:val="24"/>
          <w:szCs w:val="24"/>
          <w:lang w:val="id-ID"/>
        </w:rPr>
        <w:t xml:space="preserve"> = 10% = 0.1</w:t>
      </w:r>
    </w:p>
    <w:p w14:paraId="1B0B660F" w14:textId="77777777" w:rsidR="00633DB4" w:rsidRPr="00A105C3" w:rsidRDefault="00633DB4" w:rsidP="00633DB4">
      <w:pPr>
        <w:spacing w:after="0" w:line="480" w:lineRule="auto"/>
        <w:jc w:val="both"/>
        <w:rPr>
          <w:rFonts w:ascii="Times New Roman" w:hAnsi="Times New Roman" w:cs="Times New Roman"/>
          <w:sz w:val="24"/>
          <w:szCs w:val="24"/>
          <w:lang w:val="id-ID"/>
        </w:rPr>
      </w:pPr>
      <w:r w:rsidRPr="00A105C3">
        <w:rPr>
          <w:rFonts w:ascii="Times New Roman" w:hAnsi="Times New Roman" w:cs="Times New Roman"/>
          <w:sz w:val="24"/>
          <w:szCs w:val="24"/>
          <w:lang w:val="id-ID"/>
        </w:rPr>
        <w:t>Sehingga,</w:t>
      </w:r>
    </w:p>
    <w:p w14:paraId="1F57057F" w14:textId="77777777" w:rsidR="00633DB4" w:rsidRPr="00A105C3" w:rsidRDefault="00633DB4" w:rsidP="00633DB4">
      <w:pPr>
        <w:spacing w:after="0" w:line="480" w:lineRule="auto"/>
        <w:jc w:val="both"/>
        <w:rPr>
          <w:rFonts w:ascii="Times New Roman" w:hAnsi="Times New Roman" w:cs="Times New Roman"/>
          <w:sz w:val="24"/>
          <w:szCs w:val="24"/>
          <w:lang w:val="id-ID"/>
        </w:rPr>
      </w:pPr>
      <m:oMathPara>
        <m:oMath>
          <m:r>
            <w:rPr>
              <w:rFonts w:ascii="Cambria Math" w:hAnsi="Cambria Math" w:cs="Times New Roman"/>
              <w:sz w:val="24"/>
              <w:szCs w:val="24"/>
              <w:lang w:val="id-ID"/>
            </w:rPr>
            <m:t>n=</m:t>
          </m:r>
          <m:f>
            <m:fPr>
              <m:ctrlPr>
                <w:rPr>
                  <w:rFonts w:ascii="Cambria Math" w:hAnsi="Cambria Math" w:cs="Times New Roman"/>
                  <w:i/>
                  <w:sz w:val="24"/>
                  <w:szCs w:val="24"/>
                  <w:lang w:val="id-ID"/>
                </w:rPr>
              </m:ctrlPr>
            </m:fPr>
            <m:num>
              <m:sSubSup>
                <m:sSubSupPr>
                  <m:ctrlPr>
                    <w:rPr>
                      <w:rFonts w:ascii="Cambria Math" w:hAnsi="Cambria Math" w:cs="Times New Roman"/>
                      <w:i/>
                      <w:sz w:val="24"/>
                      <w:szCs w:val="24"/>
                      <w:lang w:val="id-ID"/>
                    </w:rPr>
                  </m:ctrlPr>
                </m:sSubSupPr>
                <m:e>
                  <m:r>
                    <w:rPr>
                      <w:rFonts w:ascii="Cambria Math" w:hAnsi="Cambria Math" w:cs="Times New Roman"/>
                      <w:sz w:val="24"/>
                      <w:szCs w:val="24"/>
                      <w:lang w:val="id-ID"/>
                    </w:rPr>
                    <m:t>Z</m:t>
                  </m:r>
                </m:e>
                <m:sub>
                  <m:r>
                    <w:rPr>
                      <w:rFonts w:ascii="Cambria Math" w:hAnsi="Cambria Math" w:cs="Times New Roman"/>
                      <w:sz w:val="24"/>
                      <w:szCs w:val="24"/>
                      <w:lang w:val="id-ID"/>
                    </w:rPr>
                    <m:t>α/2</m:t>
                  </m:r>
                </m:sub>
                <m:sup>
                  <m:r>
                    <w:rPr>
                      <w:rFonts w:ascii="Cambria Math" w:hAnsi="Cambria Math" w:cs="Times New Roman"/>
                      <w:sz w:val="24"/>
                      <w:szCs w:val="24"/>
                      <w:lang w:val="id-ID"/>
                    </w:rPr>
                    <m:t>2</m:t>
                  </m:r>
                </m:sup>
              </m:sSubSup>
              <m:r>
                <w:rPr>
                  <w:rFonts w:ascii="Cambria Math" w:hAnsi="Cambria Math" w:cs="Times New Roman"/>
                  <w:sz w:val="24"/>
                  <w:szCs w:val="24"/>
                  <w:lang w:val="id-ID"/>
                </w:rPr>
                <m:t>×P(1-P)</m:t>
              </m:r>
            </m:num>
            <m:den>
              <m:sSup>
                <m:sSupPr>
                  <m:ctrlPr>
                    <w:rPr>
                      <w:rFonts w:ascii="Cambria Math" w:hAnsi="Cambria Math" w:cs="Times New Roman"/>
                      <w:i/>
                      <w:sz w:val="24"/>
                      <w:szCs w:val="24"/>
                      <w:lang w:val="id-ID"/>
                    </w:rPr>
                  </m:ctrlPr>
                </m:sSupPr>
                <m:e>
                  <m:r>
                    <w:rPr>
                      <w:rFonts w:ascii="Cambria Math" w:hAnsi="Cambria Math" w:cs="Times New Roman"/>
                      <w:sz w:val="24"/>
                      <w:szCs w:val="24"/>
                      <w:lang w:val="id-ID"/>
                    </w:rPr>
                    <m:t>d</m:t>
                  </m:r>
                </m:e>
                <m:sup>
                  <m:r>
                    <w:rPr>
                      <w:rFonts w:ascii="Cambria Math" w:hAnsi="Cambria Math" w:cs="Times New Roman"/>
                      <w:sz w:val="24"/>
                      <w:szCs w:val="24"/>
                      <w:lang w:val="id-ID"/>
                    </w:rPr>
                    <m:t>2</m:t>
                  </m:r>
                </m:sup>
              </m:sSup>
            </m:den>
          </m:f>
        </m:oMath>
      </m:oMathPara>
    </w:p>
    <w:p w14:paraId="687AADE1" w14:textId="77777777" w:rsidR="00633DB4" w:rsidRPr="00A105C3" w:rsidRDefault="00633DB4" w:rsidP="00633DB4">
      <w:pPr>
        <w:spacing w:after="0" w:line="480" w:lineRule="auto"/>
        <w:jc w:val="both"/>
        <w:rPr>
          <w:rFonts w:ascii="Times New Roman" w:hAnsi="Times New Roman" w:cs="Times New Roman"/>
          <w:sz w:val="24"/>
          <w:szCs w:val="24"/>
          <w:lang w:val="id-ID"/>
        </w:rPr>
      </w:pPr>
      <m:oMathPara>
        <m:oMath>
          <m:r>
            <w:rPr>
              <w:rFonts w:ascii="Cambria Math" w:hAnsi="Cambria Math" w:cs="Times New Roman"/>
              <w:sz w:val="24"/>
              <w:szCs w:val="24"/>
              <w:lang w:val="id-ID"/>
            </w:rPr>
            <m:t>n=</m:t>
          </m:r>
          <m:f>
            <m:fPr>
              <m:ctrlPr>
                <w:rPr>
                  <w:rFonts w:ascii="Cambria Math" w:hAnsi="Cambria Math" w:cs="Times New Roman"/>
                  <w:i/>
                  <w:sz w:val="24"/>
                  <w:szCs w:val="24"/>
                  <w:lang w:val="id-ID"/>
                </w:rPr>
              </m:ctrlPr>
            </m:fPr>
            <m:num>
              <m:sSup>
                <m:sSupPr>
                  <m:ctrlPr>
                    <w:rPr>
                      <w:rFonts w:ascii="Cambria Math" w:hAnsi="Cambria Math" w:cs="Times New Roman"/>
                      <w:i/>
                      <w:sz w:val="24"/>
                      <w:szCs w:val="24"/>
                      <w:lang w:val="id-ID"/>
                    </w:rPr>
                  </m:ctrlPr>
                </m:sSupPr>
                <m:e>
                  <m:r>
                    <w:rPr>
                      <w:rFonts w:ascii="Cambria Math" w:hAnsi="Cambria Math" w:cs="Times New Roman"/>
                      <w:sz w:val="24"/>
                      <w:szCs w:val="24"/>
                      <w:lang w:val="id-ID"/>
                    </w:rPr>
                    <m:t>1.96</m:t>
                  </m:r>
                </m:e>
                <m:sup>
                  <m:r>
                    <w:rPr>
                      <w:rFonts w:ascii="Cambria Math" w:hAnsi="Cambria Math" w:cs="Times New Roman"/>
                      <w:sz w:val="24"/>
                      <w:szCs w:val="24"/>
                      <w:lang w:val="id-ID"/>
                    </w:rPr>
                    <m:t>2</m:t>
                  </m:r>
                </m:sup>
              </m:sSup>
              <m:r>
                <w:rPr>
                  <w:rFonts w:ascii="Cambria Math" w:hAnsi="Cambria Math" w:cs="Times New Roman"/>
                  <w:sz w:val="24"/>
                  <w:szCs w:val="24"/>
                  <w:lang w:val="id-ID"/>
                </w:rPr>
                <m:t>×0.5</m:t>
              </m:r>
              <m:d>
                <m:dPr>
                  <m:ctrlPr>
                    <w:rPr>
                      <w:rFonts w:ascii="Cambria Math" w:hAnsi="Cambria Math" w:cs="Times New Roman"/>
                      <w:i/>
                      <w:sz w:val="24"/>
                      <w:szCs w:val="24"/>
                      <w:lang w:val="id-ID"/>
                    </w:rPr>
                  </m:ctrlPr>
                </m:dPr>
                <m:e>
                  <m:r>
                    <w:rPr>
                      <w:rFonts w:ascii="Cambria Math" w:hAnsi="Cambria Math" w:cs="Times New Roman"/>
                      <w:sz w:val="24"/>
                      <w:szCs w:val="24"/>
                      <w:lang w:val="id-ID"/>
                    </w:rPr>
                    <m:t>1-0.5</m:t>
                  </m:r>
                </m:e>
              </m:d>
            </m:num>
            <m:den>
              <m:sSup>
                <m:sSupPr>
                  <m:ctrlPr>
                    <w:rPr>
                      <w:rFonts w:ascii="Cambria Math" w:hAnsi="Cambria Math" w:cs="Times New Roman"/>
                      <w:i/>
                      <w:sz w:val="24"/>
                      <w:szCs w:val="24"/>
                      <w:lang w:val="id-ID"/>
                    </w:rPr>
                  </m:ctrlPr>
                </m:sSupPr>
                <m:e>
                  <m:r>
                    <w:rPr>
                      <w:rFonts w:ascii="Cambria Math" w:hAnsi="Cambria Math" w:cs="Times New Roman"/>
                      <w:sz w:val="24"/>
                      <w:szCs w:val="24"/>
                      <w:lang w:val="id-ID"/>
                    </w:rPr>
                    <m:t>0.1</m:t>
                  </m:r>
                </m:e>
                <m:sup>
                  <m:r>
                    <w:rPr>
                      <w:rFonts w:ascii="Cambria Math" w:hAnsi="Cambria Math" w:cs="Times New Roman"/>
                      <w:sz w:val="24"/>
                      <w:szCs w:val="24"/>
                      <w:lang w:val="id-ID"/>
                    </w:rPr>
                    <m:t>2</m:t>
                  </m:r>
                </m:sup>
              </m:sSup>
            </m:den>
          </m:f>
        </m:oMath>
      </m:oMathPara>
    </w:p>
    <w:p w14:paraId="456D7B49" w14:textId="77777777" w:rsidR="00633DB4" w:rsidRPr="00A105C3" w:rsidRDefault="00633DB4" w:rsidP="00633DB4">
      <w:pPr>
        <w:spacing w:after="0" w:line="480" w:lineRule="auto"/>
        <w:jc w:val="both"/>
        <w:rPr>
          <w:rFonts w:ascii="Times New Roman" w:eastAsiaTheme="minorEastAsia" w:hAnsi="Times New Roman" w:cs="Times New Roman"/>
          <w:sz w:val="24"/>
          <w:szCs w:val="24"/>
          <w:lang w:val="id-ID"/>
        </w:rPr>
      </w:pPr>
      <m:oMathPara>
        <m:oMath>
          <m:r>
            <w:rPr>
              <w:rFonts w:ascii="Cambria Math" w:hAnsi="Cambria Math" w:cs="Times New Roman"/>
              <w:sz w:val="24"/>
              <w:szCs w:val="24"/>
              <w:lang w:val="id-ID"/>
            </w:rPr>
            <m:t xml:space="preserve">n= </m:t>
          </m:r>
          <m:f>
            <m:fPr>
              <m:ctrlPr>
                <w:rPr>
                  <w:rFonts w:ascii="Cambria Math" w:hAnsi="Cambria Math" w:cs="Times New Roman"/>
                  <w:i/>
                  <w:sz w:val="24"/>
                  <w:szCs w:val="24"/>
                  <w:lang w:val="id-ID"/>
                </w:rPr>
              </m:ctrlPr>
            </m:fPr>
            <m:num>
              <m:r>
                <w:rPr>
                  <w:rFonts w:ascii="Cambria Math" w:hAnsi="Cambria Math" w:cs="Times New Roman"/>
                  <w:sz w:val="24"/>
                  <w:szCs w:val="24"/>
                  <w:lang w:val="id-ID"/>
                </w:rPr>
                <m:t>2.8416×0.5</m:t>
              </m:r>
              <m:d>
                <m:dPr>
                  <m:ctrlPr>
                    <w:rPr>
                      <w:rFonts w:ascii="Cambria Math" w:hAnsi="Cambria Math" w:cs="Times New Roman"/>
                      <w:i/>
                      <w:sz w:val="24"/>
                      <w:szCs w:val="24"/>
                      <w:lang w:val="id-ID"/>
                    </w:rPr>
                  </m:ctrlPr>
                </m:dPr>
                <m:e>
                  <m:r>
                    <w:rPr>
                      <w:rFonts w:ascii="Cambria Math" w:hAnsi="Cambria Math" w:cs="Times New Roman"/>
                      <w:sz w:val="24"/>
                      <w:szCs w:val="24"/>
                      <w:lang w:val="id-ID"/>
                    </w:rPr>
                    <m:t>0.5</m:t>
                  </m:r>
                </m:e>
              </m:d>
            </m:num>
            <m:den>
              <m:r>
                <w:rPr>
                  <w:rFonts w:ascii="Cambria Math" w:hAnsi="Cambria Math" w:cs="Times New Roman"/>
                  <w:sz w:val="24"/>
                  <w:szCs w:val="24"/>
                  <w:lang w:val="id-ID"/>
                </w:rPr>
                <m:t>0.01</m:t>
              </m:r>
            </m:den>
          </m:f>
        </m:oMath>
      </m:oMathPara>
    </w:p>
    <w:p w14:paraId="141F849A" w14:textId="77777777" w:rsidR="00633DB4" w:rsidRPr="00A105C3" w:rsidRDefault="00633DB4" w:rsidP="00633DB4">
      <w:pPr>
        <w:spacing w:after="0" w:line="480" w:lineRule="auto"/>
        <w:jc w:val="both"/>
        <w:rPr>
          <w:rFonts w:ascii="Times New Roman" w:eastAsiaTheme="minorEastAsia" w:hAnsi="Times New Roman" w:cs="Times New Roman"/>
          <w:sz w:val="24"/>
          <w:szCs w:val="24"/>
          <w:lang w:val="id-ID"/>
        </w:rPr>
      </w:pPr>
      <m:oMathPara>
        <m:oMath>
          <m:r>
            <w:rPr>
              <w:rFonts w:ascii="Cambria Math" w:hAnsi="Cambria Math" w:cs="Times New Roman"/>
              <w:sz w:val="24"/>
              <w:szCs w:val="24"/>
              <w:lang w:val="id-ID"/>
            </w:rPr>
            <m:t>n=</m:t>
          </m:r>
          <m:f>
            <m:fPr>
              <m:ctrlPr>
                <w:rPr>
                  <w:rFonts w:ascii="Cambria Math" w:hAnsi="Cambria Math" w:cs="Times New Roman"/>
                  <w:i/>
                  <w:sz w:val="24"/>
                  <w:szCs w:val="24"/>
                  <w:lang w:val="id-ID"/>
                </w:rPr>
              </m:ctrlPr>
            </m:fPr>
            <m:num>
              <m:r>
                <w:rPr>
                  <w:rFonts w:ascii="Cambria Math" w:hAnsi="Cambria Math" w:cs="Times New Roman"/>
                  <w:sz w:val="24"/>
                  <w:szCs w:val="24"/>
                  <w:lang w:val="id-ID"/>
                </w:rPr>
                <m:t>0.9604</m:t>
              </m:r>
            </m:num>
            <m:den>
              <m:r>
                <w:rPr>
                  <w:rFonts w:ascii="Cambria Math" w:hAnsi="Cambria Math" w:cs="Times New Roman"/>
                  <w:sz w:val="24"/>
                  <w:szCs w:val="24"/>
                  <w:lang w:val="id-ID"/>
                </w:rPr>
                <m:t>0.01</m:t>
              </m:r>
            </m:den>
          </m:f>
        </m:oMath>
      </m:oMathPara>
    </w:p>
    <w:p w14:paraId="182EBCB3" w14:textId="77777777" w:rsidR="00633DB4" w:rsidRPr="00A105C3" w:rsidRDefault="00633DB4" w:rsidP="00633DB4">
      <w:pPr>
        <w:spacing w:after="0" w:line="480" w:lineRule="auto"/>
        <w:jc w:val="both"/>
        <w:rPr>
          <w:rFonts w:ascii="Times New Roman" w:hAnsi="Times New Roman" w:cs="Times New Roman"/>
          <w:sz w:val="24"/>
          <w:szCs w:val="24"/>
          <w:lang w:val="id-ID"/>
        </w:rPr>
      </w:pPr>
      <m:oMathPara>
        <m:oMath>
          <m:r>
            <w:rPr>
              <w:rFonts w:ascii="Cambria Math" w:hAnsi="Cambria Math" w:cs="Times New Roman"/>
              <w:sz w:val="24"/>
              <w:szCs w:val="24"/>
              <w:lang w:val="id-ID"/>
            </w:rPr>
            <m:t>n=96.04</m:t>
          </m:r>
        </m:oMath>
      </m:oMathPara>
    </w:p>
    <w:p w14:paraId="5409CDB5" w14:textId="77777777" w:rsidR="00633DB4" w:rsidRPr="00A105C3" w:rsidRDefault="00633DB4" w:rsidP="00633DB4">
      <w:pPr>
        <w:spacing w:after="0" w:line="480" w:lineRule="auto"/>
        <w:ind w:firstLine="567"/>
        <w:jc w:val="both"/>
        <w:rPr>
          <w:rFonts w:ascii="Times New Roman" w:hAnsi="Times New Roman" w:cs="Times New Roman"/>
          <w:sz w:val="24"/>
          <w:szCs w:val="24"/>
          <w:lang w:val="id-ID"/>
        </w:rPr>
      </w:pPr>
      <w:r w:rsidRPr="00A105C3">
        <w:rPr>
          <w:rFonts w:ascii="Times New Roman" w:hAnsi="Times New Roman" w:cs="Times New Roman"/>
          <w:sz w:val="24"/>
          <w:szCs w:val="24"/>
          <w:lang w:val="id-ID"/>
        </w:rPr>
        <w:t>Berdasarkan perhitungan diatas, diperoleh hasil sebesar 96</w:t>
      </w:r>
      <w:r>
        <w:rPr>
          <w:rFonts w:ascii="Times New Roman" w:hAnsi="Times New Roman" w:cs="Times New Roman"/>
          <w:sz w:val="24"/>
          <w:szCs w:val="24"/>
          <w:lang w:val="id-ID"/>
        </w:rPr>
        <w:t>.</w:t>
      </w:r>
      <w:r w:rsidRPr="00A105C3">
        <w:rPr>
          <w:rFonts w:ascii="Times New Roman" w:hAnsi="Times New Roman" w:cs="Times New Roman"/>
          <w:sz w:val="24"/>
          <w:szCs w:val="24"/>
          <w:lang w:val="id-ID"/>
        </w:rPr>
        <w:t>04. Sesuai dengan kaidah penentuan sampel, angka tersebut dibulatkan ke atas sehingga jumlah sampel minimum yang digunakan dalam penelitian ini adalah 97 responden.</w:t>
      </w:r>
    </w:p>
    <w:p w14:paraId="172578D1" w14:textId="77777777" w:rsidR="00633DB4" w:rsidRPr="001C15AF" w:rsidRDefault="00633DB4" w:rsidP="00633DB4">
      <w:pPr>
        <w:pStyle w:val="Heading2"/>
        <w:numPr>
          <w:ilvl w:val="1"/>
          <w:numId w:val="1"/>
        </w:numPr>
        <w:spacing w:before="0" w:after="0" w:line="480" w:lineRule="auto"/>
        <w:ind w:left="567" w:hanging="567"/>
        <w:rPr>
          <w:rFonts w:ascii="Times New Roman" w:eastAsia="Times New Roman" w:hAnsi="Times New Roman" w:cs="Times New Roman"/>
          <w:b/>
          <w:bCs/>
          <w:color w:val="auto"/>
          <w:sz w:val="24"/>
          <w:szCs w:val="24"/>
          <w:lang w:eastAsia="en-ID"/>
        </w:rPr>
      </w:pPr>
      <w:bookmarkStart w:id="9" w:name="_Toc208316574"/>
      <w:r w:rsidRPr="001C15AF">
        <w:rPr>
          <w:rFonts w:ascii="Times New Roman" w:eastAsia="Times New Roman" w:hAnsi="Times New Roman" w:cs="Times New Roman"/>
          <w:b/>
          <w:bCs/>
          <w:color w:val="auto"/>
          <w:sz w:val="24"/>
          <w:szCs w:val="24"/>
          <w:lang w:eastAsia="en-ID"/>
        </w:rPr>
        <w:t>Jenis dan Sumber Data</w:t>
      </w:r>
      <w:bookmarkEnd w:id="9"/>
    </w:p>
    <w:p w14:paraId="13989829" w14:textId="77777777" w:rsidR="00633DB4" w:rsidRPr="001C15AF" w:rsidRDefault="00633DB4" w:rsidP="00633DB4">
      <w:pPr>
        <w:pStyle w:val="Heading3"/>
        <w:numPr>
          <w:ilvl w:val="2"/>
          <w:numId w:val="1"/>
        </w:numPr>
        <w:spacing w:before="0" w:after="0" w:line="480" w:lineRule="auto"/>
        <w:ind w:left="567" w:hanging="567"/>
        <w:rPr>
          <w:rFonts w:ascii="Times New Roman" w:eastAsia="Times New Roman" w:hAnsi="Times New Roman" w:cs="Times New Roman"/>
          <w:b/>
          <w:bCs/>
          <w:color w:val="auto"/>
          <w:sz w:val="24"/>
          <w:szCs w:val="24"/>
          <w:lang w:eastAsia="en-ID"/>
        </w:rPr>
      </w:pPr>
      <w:bookmarkStart w:id="10" w:name="_Toc208316575"/>
      <w:r w:rsidRPr="001C15AF">
        <w:rPr>
          <w:rFonts w:ascii="Times New Roman" w:eastAsia="Times New Roman" w:hAnsi="Times New Roman" w:cs="Times New Roman"/>
          <w:b/>
          <w:bCs/>
          <w:color w:val="auto"/>
          <w:sz w:val="24"/>
          <w:szCs w:val="24"/>
          <w:lang w:eastAsia="en-ID"/>
        </w:rPr>
        <w:t>Jenis Data</w:t>
      </w:r>
      <w:bookmarkEnd w:id="10"/>
    </w:p>
    <w:p w14:paraId="60121324" w14:textId="77777777" w:rsidR="00633DB4" w:rsidRPr="00A105C3" w:rsidRDefault="00633DB4" w:rsidP="00633DB4">
      <w:pPr>
        <w:spacing w:after="0" w:line="480" w:lineRule="auto"/>
        <w:ind w:firstLine="567"/>
        <w:jc w:val="both"/>
        <w:rPr>
          <w:rFonts w:ascii="Times New Roman" w:eastAsia="Times New Roman" w:hAnsi="Times New Roman" w:cs="Times New Roman"/>
          <w:kern w:val="0"/>
          <w:sz w:val="24"/>
          <w:szCs w:val="24"/>
          <w:lang w:eastAsia="en-ID"/>
        </w:rPr>
      </w:pPr>
      <w:r w:rsidRPr="00CE25E5">
        <w:rPr>
          <w:rFonts w:ascii="Times New Roman" w:eastAsia="Times New Roman" w:hAnsi="Times New Roman" w:cs="Times New Roman"/>
          <w:kern w:val="0"/>
          <w:sz w:val="24"/>
          <w:szCs w:val="24"/>
          <w:lang w:eastAsia="en-ID"/>
        </w:rPr>
        <w:t xml:space="preserve">Penelitian ini menggunakan data kuantitatif sebagai dasar analisis. Pendekatan kuantitatif dipilih karena dianggap tepat untuk mengukur pengaruh </w:t>
      </w:r>
      <w:r w:rsidRPr="00CE25E5">
        <w:rPr>
          <w:rFonts w:ascii="Times New Roman" w:eastAsia="Times New Roman" w:hAnsi="Times New Roman" w:cs="Times New Roman"/>
          <w:kern w:val="0"/>
          <w:sz w:val="24"/>
          <w:szCs w:val="24"/>
          <w:lang w:eastAsia="en-ID"/>
        </w:rPr>
        <w:lastRenderedPageBreak/>
        <w:t xml:space="preserve">antarvariabel secara objektif melalui </w:t>
      </w:r>
      <w:r>
        <w:rPr>
          <w:rFonts w:ascii="Times New Roman" w:eastAsia="Times New Roman" w:hAnsi="Times New Roman" w:cs="Times New Roman"/>
          <w:kern w:val="0"/>
          <w:sz w:val="24"/>
          <w:szCs w:val="24"/>
          <w:lang w:eastAsia="en-ID"/>
        </w:rPr>
        <w:t>angka-</w:t>
      </w:r>
      <w:r w:rsidRPr="00CE25E5">
        <w:rPr>
          <w:rFonts w:ascii="Times New Roman" w:eastAsia="Times New Roman" w:hAnsi="Times New Roman" w:cs="Times New Roman"/>
          <w:kern w:val="0"/>
          <w:sz w:val="24"/>
          <w:szCs w:val="24"/>
          <w:lang w:eastAsia="en-ID"/>
        </w:rPr>
        <w:t>angka yang dapat dianalisis menggunakan teknik statistik. Data kuantitatif dalam penelitian ini diperoleh melalui kuesioner dengan skala Likert, sehingga setiap jawaban responden dapat dinyatakan dalam bentuk skor numerik.</w:t>
      </w:r>
      <w:r>
        <w:rPr>
          <w:rFonts w:ascii="Times New Roman" w:eastAsia="Times New Roman" w:hAnsi="Times New Roman" w:cs="Times New Roman"/>
          <w:kern w:val="0"/>
          <w:sz w:val="24"/>
          <w:szCs w:val="24"/>
          <w:lang w:eastAsia="en-ID"/>
        </w:rPr>
        <w:t xml:space="preserve"> Adapun j</w:t>
      </w:r>
      <w:r w:rsidRPr="00CE25E5">
        <w:rPr>
          <w:rFonts w:ascii="Times New Roman" w:eastAsia="Times New Roman" w:hAnsi="Times New Roman" w:cs="Times New Roman"/>
          <w:kern w:val="0"/>
          <w:sz w:val="24"/>
          <w:szCs w:val="24"/>
          <w:lang w:eastAsia="en-ID"/>
        </w:rPr>
        <w:t xml:space="preserve">enis data tersebut digunakan untuk mengukur variabel </w:t>
      </w:r>
      <w:r w:rsidRPr="00DE3518">
        <w:rPr>
          <w:rFonts w:ascii="Times New Roman" w:eastAsia="Times New Roman" w:hAnsi="Times New Roman" w:cs="Times New Roman"/>
          <w:i/>
          <w:iCs/>
          <w:kern w:val="0"/>
          <w:sz w:val="24"/>
          <w:szCs w:val="24"/>
          <w:lang w:eastAsia="en-ID"/>
        </w:rPr>
        <w:t>Core Tax</w:t>
      </w:r>
      <w:r w:rsidRPr="00CE25E5">
        <w:rPr>
          <w:rFonts w:ascii="Times New Roman" w:eastAsia="Times New Roman" w:hAnsi="Times New Roman" w:cs="Times New Roman"/>
          <w:kern w:val="0"/>
          <w:sz w:val="24"/>
          <w:szCs w:val="24"/>
          <w:lang w:eastAsia="en-ID"/>
        </w:rPr>
        <w:t xml:space="preserve"> (X) sebagai variabel independen serta kredibilitas (Y1) dan akuntabilitas (Y2) sebagai variabel dependen. Melalui pendekatan ini, penelitian diharapkan mampu memberikan gambaran yang lebih terukur mengenai sejauh mana implementasi </w:t>
      </w:r>
      <w:r w:rsidRPr="00DE3518">
        <w:rPr>
          <w:rFonts w:ascii="Times New Roman" w:eastAsia="Times New Roman" w:hAnsi="Times New Roman" w:cs="Times New Roman"/>
          <w:i/>
          <w:iCs/>
          <w:kern w:val="0"/>
          <w:sz w:val="24"/>
          <w:szCs w:val="24"/>
          <w:lang w:eastAsia="en-ID"/>
        </w:rPr>
        <w:t>Core Tax</w:t>
      </w:r>
      <w:r w:rsidRPr="00CE25E5">
        <w:rPr>
          <w:rFonts w:ascii="Times New Roman" w:eastAsia="Times New Roman" w:hAnsi="Times New Roman" w:cs="Times New Roman"/>
          <w:kern w:val="0"/>
          <w:sz w:val="24"/>
          <w:szCs w:val="24"/>
          <w:lang w:eastAsia="en-ID"/>
        </w:rPr>
        <w:t xml:space="preserve"> berpengaruh terhadap kredibilitas dan akuntabilitas sistem perpajakan Indonesia dalam jangka panjang.</w:t>
      </w:r>
    </w:p>
    <w:p w14:paraId="30753966" w14:textId="77777777" w:rsidR="00633DB4" w:rsidRPr="00A12084" w:rsidRDefault="00633DB4" w:rsidP="00633DB4">
      <w:pPr>
        <w:pStyle w:val="Heading3"/>
        <w:numPr>
          <w:ilvl w:val="2"/>
          <w:numId w:val="6"/>
        </w:numPr>
        <w:tabs>
          <w:tab w:val="num" w:pos="360"/>
        </w:tabs>
        <w:spacing w:before="0" w:after="0" w:line="480" w:lineRule="auto"/>
        <w:ind w:left="567" w:hanging="567"/>
        <w:rPr>
          <w:rFonts w:ascii="Times New Roman" w:eastAsia="Times New Roman" w:hAnsi="Times New Roman" w:cs="Times New Roman"/>
          <w:b/>
          <w:bCs/>
          <w:color w:val="auto"/>
          <w:sz w:val="24"/>
          <w:szCs w:val="24"/>
          <w:lang w:eastAsia="en-ID"/>
        </w:rPr>
      </w:pPr>
      <w:bookmarkStart w:id="11" w:name="_Toc208316576"/>
      <w:r w:rsidRPr="00A12084">
        <w:rPr>
          <w:rFonts w:ascii="Times New Roman" w:eastAsia="Times New Roman" w:hAnsi="Times New Roman" w:cs="Times New Roman"/>
          <w:b/>
          <w:bCs/>
          <w:color w:val="auto"/>
          <w:sz w:val="24"/>
          <w:szCs w:val="24"/>
          <w:lang w:eastAsia="en-ID"/>
        </w:rPr>
        <w:t>Sumber Data</w:t>
      </w:r>
      <w:bookmarkEnd w:id="11"/>
    </w:p>
    <w:p w14:paraId="1C27D86C" w14:textId="77777777" w:rsidR="00633DB4" w:rsidRPr="00DE3518" w:rsidRDefault="00633DB4" w:rsidP="00633DB4">
      <w:pPr>
        <w:spacing w:after="0" w:line="480" w:lineRule="auto"/>
        <w:ind w:firstLine="567"/>
        <w:jc w:val="both"/>
        <w:rPr>
          <w:rFonts w:ascii="Times New Roman" w:eastAsia="Times New Roman" w:hAnsi="Times New Roman" w:cs="Times New Roman"/>
          <w:kern w:val="0"/>
          <w:sz w:val="24"/>
          <w:szCs w:val="24"/>
          <w:lang w:eastAsia="en-ID"/>
        </w:rPr>
      </w:pPr>
      <w:r w:rsidRPr="00DE3518">
        <w:rPr>
          <w:rFonts w:ascii="Times New Roman" w:eastAsia="Times New Roman" w:hAnsi="Times New Roman" w:cs="Times New Roman"/>
          <w:kern w:val="0"/>
          <w:sz w:val="24"/>
          <w:szCs w:val="24"/>
          <w:lang w:eastAsia="en-ID"/>
        </w:rPr>
        <w:t xml:space="preserve">Sumber data dalam penelitian ini berasal dari data primer. Data primer diperoleh langsung dari responden melalui penyebaran kuesioner yang disusun berdasarkan indikator variabel penelitian, yaitu </w:t>
      </w:r>
      <w:r w:rsidRPr="00DE3518">
        <w:rPr>
          <w:rFonts w:ascii="Times New Roman" w:eastAsia="Times New Roman" w:hAnsi="Times New Roman" w:cs="Times New Roman"/>
          <w:i/>
          <w:iCs/>
          <w:kern w:val="0"/>
          <w:sz w:val="24"/>
          <w:szCs w:val="24"/>
          <w:lang w:eastAsia="en-ID"/>
        </w:rPr>
        <w:t>Core Tax</w:t>
      </w:r>
      <w:r w:rsidRPr="00DE3518">
        <w:rPr>
          <w:rFonts w:ascii="Times New Roman" w:eastAsia="Times New Roman" w:hAnsi="Times New Roman" w:cs="Times New Roman"/>
          <w:kern w:val="0"/>
          <w:sz w:val="24"/>
          <w:szCs w:val="24"/>
          <w:lang w:eastAsia="en-ID"/>
        </w:rPr>
        <w:t>, kredibilitas, dan akuntabilitas sistem perpajakan. Responden dalam penelitian ini adalah pegawai yang bekerja di bidang perpajakan, baik di instansi pemerintah maupun perusahaa</w:t>
      </w:r>
      <w:r>
        <w:rPr>
          <w:rFonts w:ascii="Times New Roman" w:eastAsia="Times New Roman" w:hAnsi="Times New Roman" w:cs="Times New Roman"/>
          <w:kern w:val="0"/>
          <w:sz w:val="24"/>
          <w:szCs w:val="24"/>
          <w:lang w:eastAsia="en-ID"/>
        </w:rPr>
        <w:t>n</w:t>
      </w:r>
      <w:r w:rsidRPr="00DE3518">
        <w:rPr>
          <w:rFonts w:ascii="Times New Roman" w:eastAsia="Times New Roman" w:hAnsi="Times New Roman" w:cs="Times New Roman"/>
          <w:kern w:val="0"/>
          <w:sz w:val="24"/>
          <w:szCs w:val="24"/>
          <w:lang w:eastAsia="en-ID"/>
        </w:rPr>
        <w:t>, serta konsultan pajak yang relevan dengan topik penelitian.</w:t>
      </w:r>
      <w:r>
        <w:rPr>
          <w:rFonts w:ascii="Times New Roman" w:eastAsia="Times New Roman" w:hAnsi="Times New Roman" w:cs="Times New Roman"/>
          <w:kern w:val="0"/>
          <w:sz w:val="24"/>
          <w:szCs w:val="24"/>
          <w:lang w:eastAsia="en-ID"/>
        </w:rPr>
        <w:t xml:space="preserve"> </w:t>
      </w:r>
      <w:r w:rsidRPr="00DE3518">
        <w:rPr>
          <w:rFonts w:ascii="Times New Roman" w:eastAsia="Times New Roman" w:hAnsi="Times New Roman" w:cs="Times New Roman"/>
          <w:kern w:val="0"/>
          <w:sz w:val="24"/>
          <w:szCs w:val="24"/>
          <w:lang w:eastAsia="en-ID"/>
        </w:rPr>
        <w:t xml:space="preserve">Penggunaan data primer dipilih agar informasi yang diperoleh benar-benar sesuai dengan kondisi aktual di lapangan, sehingga hasil penelitian dapat lebih valid, akurat, dan mencerminkan persepsi langsung dari pihak yang berhubungan dengan implementasi </w:t>
      </w:r>
      <w:r w:rsidRPr="00DE3518">
        <w:rPr>
          <w:rFonts w:ascii="Times New Roman" w:eastAsia="Times New Roman" w:hAnsi="Times New Roman" w:cs="Times New Roman"/>
          <w:i/>
          <w:iCs/>
          <w:kern w:val="0"/>
          <w:sz w:val="24"/>
          <w:szCs w:val="24"/>
          <w:lang w:eastAsia="en-ID"/>
        </w:rPr>
        <w:t>Core Tax.</w:t>
      </w:r>
    </w:p>
    <w:p w14:paraId="3FA65CF5" w14:textId="77777777" w:rsidR="00633DB4" w:rsidRPr="00A12084" w:rsidRDefault="00633DB4" w:rsidP="00633DB4">
      <w:pPr>
        <w:pStyle w:val="Heading2"/>
        <w:numPr>
          <w:ilvl w:val="1"/>
          <w:numId w:val="7"/>
        </w:numPr>
        <w:tabs>
          <w:tab w:val="num" w:pos="360"/>
        </w:tabs>
        <w:spacing w:before="0" w:after="0" w:line="480" w:lineRule="auto"/>
        <w:ind w:left="567" w:hanging="567"/>
        <w:rPr>
          <w:rFonts w:ascii="Times New Roman" w:eastAsia="Times New Roman" w:hAnsi="Times New Roman" w:cs="Times New Roman"/>
          <w:b/>
          <w:bCs/>
          <w:color w:val="auto"/>
          <w:sz w:val="24"/>
          <w:szCs w:val="24"/>
          <w:lang w:eastAsia="en-ID"/>
        </w:rPr>
      </w:pPr>
      <w:bookmarkStart w:id="12" w:name="_Toc208316577"/>
      <w:r w:rsidRPr="00A12084">
        <w:rPr>
          <w:rFonts w:ascii="Times New Roman" w:eastAsia="Times New Roman" w:hAnsi="Times New Roman" w:cs="Times New Roman"/>
          <w:b/>
          <w:bCs/>
          <w:color w:val="auto"/>
          <w:sz w:val="24"/>
          <w:szCs w:val="24"/>
          <w:lang w:eastAsia="en-ID"/>
        </w:rPr>
        <w:t>Metode Pengumpulan Data</w:t>
      </w:r>
      <w:bookmarkEnd w:id="12"/>
    </w:p>
    <w:p w14:paraId="6C4905E8" w14:textId="77777777" w:rsidR="00633DB4" w:rsidRDefault="00633DB4" w:rsidP="00633DB4">
      <w:pPr>
        <w:spacing w:after="0" w:line="480" w:lineRule="auto"/>
        <w:ind w:firstLine="567"/>
        <w:jc w:val="both"/>
        <w:rPr>
          <w:rFonts w:ascii="Times New Roman" w:eastAsia="Times New Roman" w:hAnsi="Times New Roman" w:cs="Times New Roman"/>
          <w:kern w:val="0"/>
          <w:sz w:val="24"/>
          <w:szCs w:val="24"/>
          <w:lang w:eastAsia="en-ID"/>
        </w:rPr>
      </w:pPr>
      <w:r w:rsidRPr="00DE3518">
        <w:rPr>
          <w:rFonts w:ascii="Times New Roman" w:eastAsia="Times New Roman" w:hAnsi="Times New Roman" w:cs="Times New Roman"/>
          <w:kern w:val="0"/>
          <w:sz w:val="24"/>
          <w:szCs w:val="24"/>
          <w:lang w:eastAsia="en-ID"/>
        </w:rPr>
        <w:t>Pengumpulan data dalam penelitian ini dilakukan dengan menggunakan kuesioner sebagai instrumen utama. Kuesioner dipilih karena dianggap mampu men</w:t>
      </w:r>
      <w:r>
        <w:rPr>
          <w:rFonts w:ascii="Times New Roman" w:eastAsia="Times New Roman" w:hAnsi="Times New Roman" w:cs="Times New Roman"/>
          <w:kern w:val="0"/>
          <w:sz w:val="24"/>
          <w:szCs w:val="24"/>
          <w:lang w:eastAsia="en-ID"/>
        </w:rPr>
        <w:t>gidentifikasi</w:t>
      </w:r>
      <w:r w:rsidRPr="00DE3518">
        <w:rPr>
          <w:rFonts w:ascii="Times New Roman" w:eastAsia="Times New Roman" w:hAnsi="Times New Roman" w:cs="Times New Roman"/>
          <w:kern w:val="0"/>
          <w:sz w:val="24"/>
          <w:szCs w:val="24"/>
          <w:lang w:eastAsia="en-ID"/>
        </w:rPr>
        <w:t xml:space="preserve"> data dalam jumlah besar secara efektif, serta memudahkan </w:t>
      </w:r>
      <w:r w:rsidRPr="00DE3518">
        <w:rPr>
          <w:rFonts w:ascii="Times New Roman" w:eastAsia="Times New Roman" w:hAnsi="Times New Roman" w:cs="Times New Roman"/>
          <w:kern w:val="0"/>
          <w:sz w:val="24"/>
          <w:szCs w:val="24"/>
          <w:lang w:eastAsia="en-ID"/>
        </w:rPr>
        <w:lastRenderedPageBreak/>
        <w:t xml:space="preserve">responden untuk memberikan jawaban sesuai dengan persepsi dan pengalamannya. </w:t>
      </w:r>
      <w:r>
        <w:rPr>
          <w:rFonts w:ascii="Times New Roman" w:eastAsia="Times New Roman" w:hAnsi="Times New Roman" w:cs="Times New Roman"/>
          <w:kern w:val="0"/>
          <w:sz w:val="24"/>
          <w:szCs w:val="24"/>
          <w:lang w:eastAsia="en-ID"/>
        </w:rPr>
        <w:t>Adapun k</w:t>
      </w:r>
      <w:r w:rsidRPr="00DE3518">
        <w:rPr>
          <w:rFonts w:ascii="Times New Roman" w:eastAsia="Times New Roman" w:hAnsi="Times New Roman" w:cs="Times New Roman"/>
          <w:kern w:val="0"/>
          <w:sz w:val="24"/>
          <w:szCs w:val="24"/>
          <w:lang w:eastAsia="en-ID"/>
        </w:rPr>
        <w:t xml:space="preserve">uesioner disusun berdasarkan indikator dari masing-masing variabel penelitian, yaitu </w:t>
      </w:r>
      <w:r w:rsidRPr="00DE3518">
        <w:rPr>
          <w:rFonts w:ascii="Times New Roman" w:eastAsia="Times New Roman" w:hAnsi="Times New Roman" w:cs="Times New Roman"/>
          <w:i/>
          <w:iCs/>
          <w:kern w:val="0"/>
          <w:sz w:val="24"/>
          <w:szCs w:val="24"/>
          <w:lang w:eastAsia="en-ID"/>
        </w:rPr>
        <w:t>Core Tax</w:t>
      </w:r>
      <w:r w:rsidRPr="00DE3518">
        <w:rPr>
          <w:rFonts w:ascii="Times New Roman" w:eastAsia="Times New Roman" w:hAnsi="Times New Roman" w:cs="Times New Roman"/>
          <w:kern w:val="0"/>
          <w:sz w:val="24"/>
          <w:szCs w:val="24"/>
          <w:lang w:eastAsia="en-ID"/>
        </w:rPr>
        <w:t xml:space="preserve"> (X), Kredibilitas (Y1), dan Akuntabilitas (Y2).</w:t>
      </w:r>
    </w:p>
    <w:p w14:paraId="48748C7E" w14:textId="77777777" w:rsidR="00633DB4" w:rsidRDefault="00633DB4" w:rsidP="00633DB4">
      <w:pPr>
        <w:spacing w:after="0" w:line="480" w:lineRule="auto"/>
        <w:ind w:firstLine="567"/>
        <w:jc w:val="both"/>
        <w:rPr>
          <w:rFonts w:ascii="Times New Roman" w:eastAsia="Times New Roman" w:hAnsi="Times New Roman" w:cs="Times New Roman"/>
          <w:kern w:val="0"/>
          <w:sz w:val="24"/>
          <w:szCs w:val="24"/>
          <w:lang w:eastAsia="en-ID"/>
        </w:rPr>
      </w:pPr>
      <w:r w:rsidRPr="00DE3518">
        <w:rPr>
          <w:rFonts w:ascii="Times New Roman" w:eastAsia="Times New Roman" w:hAnsi="Times New Roman" w:cs="Times New Roman"/>
          <w:kern w:val="0"/>
          <w:sz w:val="24"/>
          <w:szCs w:val="24"/>
          <w:lang w:eastAsia="en-ID"/>
        </w:rPr>
        <w:t>Tahapan pengumpulan data dilakukan melalui beberapa langkah. Pertama, peneliti menyusun butir pertanyaan yang relevan dengan indikator variabel, sehingga setiap item dapat mewakili aspek yang diteliti. Kedua, dilakukan uji coba kuesioner secara terbatas untuk memastikan kejelasan bahasa, kesesuaian indikator, serta kemudahan dalam pengisian oleh responden. Ketiga, peneliti melakukan penyempurnaan instrumen berdasarkan hasil uji coba agar instrumen yang digunakan valid dan reliabel. Keempat, kuesioner disebarkan kepada responden yang merupakan pegawai di bidang perpajakan</w:t>
      </w:r>
      <w:r>
        <w:rPr>
          <w:rFonts w:ascii="Times New Roman" w:eastAsia="Times New Roman" w:hAnsi="Times New Roman" w:cs="Times New Roman"/>
          <w:kern w:val="0"/>
          <w:sz w:val="24"/>
          <w:szCs w:val="24"/>
          <w:lang w:eastAsia="en-ID"/>
        </w:rPr>
        <w:t>. Adapun p</w:t>
      </w:r>
      <w:r w:rsidRPr="00DE3518">
        <w:rPr>
          <w:rFonts w:ascii="Times New Roman" w:eastAsia="Times New Roman" w:hAnsi="Times New Roman" w:cs="Times New Roman"/>
          <w:kern w:val="0"/>
          <w:sz w:val="24"/>
          <w:szCs w:val="24"/>
          <w:lang w:eastAsia="en-ID"/>
        </w:rPr>
        <w:t>enyebaran</w:t>
      </w:r>
      <w:r>
        <w:rPr>
          <w:rFonts w:ascii="Times New Roman" w:eastAsia="Times New Roman" w:hAnsi="Times New Roman" w:cs="Times New Roman"/>
          <w:kern w:val="0"/>
          <w:sz w:val="24"/>
          <w:szCs w:val="24"/>
          <w:lang w:eastAsia="en-ID"/>
        </w:rPr>
        <w:t xml:space="preserve"> ini</w:t>
      </w:r>
      <w:r w:rsidRPr="00DE3518">
        <w:rPr>
          <w:rFonts w:ascii="Times New Roman" w:eastAsia="Times New Roman" w:hAnsi="Times New Roman" w:cs="Times New Roman"/>
          <w:kern w:val="0"/>
          <w:sz w:val="24"/>
          <w:szCs w:val="24"/>
          <w:lang w:eastAsia="en-ID"/>
        </w:rPr>
        <w:t xml:space="preserve"> dilakukan secara daring menggunakan </w:t>
      </w:r>
      <w:r w:rsidRPr="00DE3518">
        <w:rPr>
          <w:rFonts w:ascii="Times New Roman" w:eastAsia="Times New Roman" w:hAnsi="Times New Roman" w:cs="Times New Roman"/>
          <w:i/>
          <w:iCs/>
          <w:kern w:val="0"/>
          <w:sz w:val="24"/>
          <w:szCs w:val="24"/>
          <w:lang w:eastAsia="en-ID"/>
        </w:rPr>
        <w:t>Google Form</w:t>
      </w:r>
      <w:r w:rsidRPr="00DE3518">
        <w:rPr>
          <w:rFonts w:ascii="Times New Roman" w:eastAsia="Times New Roman" w:hAnsi="Times New Roman" w:cs="Times New Roman"/>
          <w:kern w:val="0"/>
          <w:sz w:val="24"/>
          <w:szCs w:val="24"/>
          <w:lang w:eastAsia="en-ID"/>
        </w:rPr>
        <w:t>, sehingga dapat menjangkau responden secara lebih luas dan efisien.</w:t>
      </w:r>
    </w:p>
    <w:p w14:paraId="3A3E9750" w14:textId="77777777" w:rsidR="00633DB4" w:rsidRDefault="00633DB4" w:rsidP="00633DB4">
      <w:pPr>
        <w:spacing w:after="0" w:line="480" w:lineRule="auto"/>
        <w:ind w:firstLine="567"/>
        <w:jc w:val="both"/>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t>Dalam penelitian ini, k</w:t>
      </w:r>
      <w:r w:rsidRPr="00DE3518">
        <w:rPr>
          <w:rFonts w:ascii="Times New Roman" w:eastAsia="Times New Roman" w:hAnsi="Times New Roman" w:cs="Times New Roman"/>
          <w:kern w:val="0"/>
          <w:sz w:val="24"/>
          <w:szCs w:val="24"/>
          <w:lang w:eastAsia="en-ID"/>
        </w:rPr>
        <w:t>uesioner menggunakan skala Likert 1–5 untuk mengukur tingkat persetujuan responden terhadap setiap pernyataan. Skala ini dipilih agar peneliti dapat memperoleh data interval yang lebih mudah dianalisis secara statistik. Adapun rincian skala yang digunakan dapat dilihat pada Tabel 3.</w:t>
      </w:r>
      <w:r>
        <w:rPr>
          <w:rFonts w:ascii="Times New Roman" w:eastAsia="Times New Roman" w:hAnsi="Times New Roman" w:cs="Times New Roman"/>
          <w:kern w:val="0"/>
          <w:sz w:val="24"/>
          <w:szCs w:val="24"/>
          <w:lang w:eastAsia="en-ID"/>
        </w:rPr>
        <w:t>2</w:t>
      </w:r>
      <w:r w:rsidRPr="00DE3518">
        <w:rPr>
          <w:rFonts w:ascii="Times New Roman" w:eastAsia="Times New Roman" w:hAnsi="Times New Roman" w:cs="Times New Roman"/>
          <w:kern w:val="0"/>
          <w:sz w:val="24"/>
          <w:szCs w:val="24"/>
          <w:lang w:eastAsia="en-ID"/>
        </w:rPr>
        <w:t xml:space="preserve"> berikut:</w:t>
      </w:r>
    </w:p>
    <w:p w14:paraId="0E3FB43A" w14:textId="77777777" w:rsidR="00633DB4" w:rsidRPr="00AF2D61" w:rsidRDefault="00633DB4" w:rsidP="00633DB4">
      <w:pPr>
        <w:pStyle w:val="Caption"/>
        <w:spacing w:after="0"/>
        <w:jc w:val="center"/>
        <w:rPr>
          <w:rFonts w:ascii="Times New Roman" w:hAnsi="Times New Roman" w:cs="Times New Roman"/>
          <w:b/>
          <w:bCs/>
          <w:i w:val="0"/>
          <w:iCs w:val="0"/>
          <w:color w:val="auto"/>
          <w:sz w:val="24"/>
          <w:szCs w:val="24"/>
        </w:rPr>
      </w:pPr>
      <w:bookmarkStart w:id="13" w:name="_Toc208321793"/>
      <w:r w:rsidRPr="00AF2D61">
        <w:rPr>
          <w:rFonts w:ascii="Times New Roman" w:hAnsi="Times New Roman" w:cs="Times New Roman"/>
          <w:b/>
          <w:bCs/>
          <w:i w:val="0"/>
          <w:iCs w:val="0"/>
          <w:color w:val="auto"/>
          <w:sz w:val="24"/>
          <w:szCs w:val="24"/>
        </w:rPr>
        <w:t>Tabel 3.</w:t>
      </w:r>
      <w:r w:rsidRPr="00AF2D61">
        <w:rPr>
          <w:rFonts w:ascii="Times New Roman" w:hAnsi="Times New Roman" w:cs="Times New Roman"/>
          <w:b/>
          <w:bCs/>
          <w:i w:val="0"/>
          <w:iCs w:val="0"/>
          <w:color w:val="auto"/>
          <w:sz w:val="24"/>
          <w:szCs w:val="24"/>
        </w:rPr>
        <w:fldChar w:fldCharType="begin"/>
      </w:r>
      <w:r w:rsidRPr="00AF2D61">
        <w:rPr>
          <w:rFonts w:ascii="Times New Roman" w:hAnsi="Times New Roman" w:cs="Times New Roman"/>
          <w:b/>
          <w:bCs/>
          <w:i w:val="0"/>
          <w:iCs w:val="0"/>
          <w:color w:val="auto"/>
          <w:sz w:val="24"/>
          <w:szCs w:val="24"/>
        </w:rPr>
        <w:instrText xml:space="preserve"> SEQ Tabel_3 \* ARABIC </w:instrText>
      </w:r>
      <w:r w:rsidRPr="00AF2D61">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2</w:t>
      </w:r>
      <w:r w:rsidRPr="00AF2D61">
        <w:rPr>
          <w:rFonts w:ascii="Times New Roman" w:hAnsi="Times New Roman" w:cs="Times New Roman"/>
          <w:b/>
          <w:bCs/>
          <w:i w:val="0"/>
          <w:iCs w:val="0"/>
          <w:color w:val="auto"/>
          <w:sz w:val="24"/>
          <w:szCs w:val="24"/>
        </w:rPr>
        <w:fldChar w:fldCharType="end"/>
      </w:r>
      <w:r w:rsidRPr="00AF2D61">
        <w:rPr>
          <w:rFonts w:ascii="Times New Roman" w:hAnsi="Times New Roman" w:cs="Times New Roman"/>
          <w:b/>
          <w:bCs/>
          <w:i w:val="0"/>
          <w:iCs w:val="0"/>
          <w:color w:val="auto"/>
          <w:sz w:val="24"/>
          <w:szCs w:val="24"/>
        </w:rPr>
        <w:t xml:space="preserve"> </w:t>
      </w:r>
      <w:r w:rsidRPr="00AF2D61">
        <w:rPr>
          <w:rFonts w:ascii="Times New Roman" w:eastAsia="Times New Roman" w:hAnsi="Times New Roman" w:cs="Times New Roman"/>
          <w:b/>
          <w:bCs/>
          <w:i w:val="0"/>
          <w:iCs w:val="0"/>
          <w:color w:val="auto"/>
          <w:kern w:val="0"/>
          <w:sz w:val="24"/>
          <w:szCs w:val="24"/>
          <w:lang w:eastAsia="en-ID"/>
        </w:rPr>
        <w:t>Skala Likert Penelitian</w:t>
      </w:r>
      <w:bookmarkEnd w:id="13"/>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1"/>
        <w:gridCol w:w="3686"/>
      </w:tblGrid>
      <w:tr w:rsidR="00633DB4" w14:paraId="3C0AE366" w14:textId="77777777" w:rsidTr="006B5435">
        <w:trPr>
          <w:jc w:val="center"/>
        </w:trPr>
        <w:tc>
          <w:tcPr>
            <w:tcW w:w="2181" w:type="dxa"/>
            <w:tcBorders>
              <w:top w:val="single" w:sz="4" w:space="0" w:color="auto"/>
              <w:bottom w:val="single" w:sz="4" w:space="0" w:color="auto"/>
            </w:tcBorders>
            <w:vAlign w:val="center"/>
          </w:tcPr>
          <w:p w14:paraId="3CF1D895" w14:textId="77777777" w:rsidR="00633DB4" w:rsidRPr="00DE3518" w:rsidRDefault="00633DB4" w:rsidP="006B5435">
            <w:pPr>
              <w:spacing w:line="480" w:lineRule="auto"/>
              <w:jc w:val="center"/>
              <w:rPr>
                <w:rFonts w:ascii="Times New Roman" w:eastAsia="Times New Roman" w:hAnsi="Times New Roman" w:cs="Times New Roman"/>
                <w:b/>
                <w:bCs/>
                <w:kern w:val="0"/>
                <w:sz w:val="24"/>
                <w:szCs w:val="24"/>
                <w:lang w:eastAsia="en-ID"/>
              </w:rPr>
            </w:pPr>
            <w:r>
              <w:rPr>
                <w:rFonts w:ascii="Times New Roman" w:eastAsia="Times New Roman" w:hAnsi="Times New Roman" w:cs="Times New Roman"/>
                <w:b/>
                <w:bCs/>
                <w:kern w:val="0"/>
                <w:sz w:val="24"/>
                <w:szCs w:val="24"/>
                <w:lang w:eastAsia="en-ID"/>
              </w:rPr>
              <w:t>Skor</w:t>
            </w:r>
          </w:p>
        </w:tc>
        <w:tc>
          <w:tcPr>
            <w:tcW w:w="3686" w:type="dxa"/>
            <w:tcBorders>
              <w:top w:val="single" w:sz="4" w:space="0" w:color="auto"/>
              <w:bottom w:val="single" w:sz="4" w:space="0" w:color="auto"/>
            </w:tcBorders>
            <w:vAlign w:val="center"/>
          </w:tcPr>
          <w:p w14:paraId="250E98DC" w14:textId="77777777" w:rsidR="00633DB4" w:rsidRPr="00DE3518" w:rsidRDefault="00633DB4" w:rsidP="006B5435">
            <w:pPr>
              <w:spacing w:line="480" w:lineRule="auto"/>
              <w:jc w:val="center"/>
              <w:rPr>
                <w:rFonts w:ascii="Times New Roman" w:eastAsia="Times New Roman" w:hAnsi="Times New Roman" w:cs="Times New Roman"/>
                <w:b/>
                <w:bCs/>
                <w:kern w:val="0"/>
                <w:sz w:val="24"/>
                <w:szCs w:val="24"/>
                <w:lang w:eastAsia="en-ID"/>
              </w:rPr>
            </w:pPr>
            <w:r>
              <w:rPr>
                <w:rFonts w:ascii="Times New Roman" w:eastAsia="Times New Roman" w:hAnsi="Times New Roman" w:cs="Times New Roman"/>
                <w:b/>
                <w:bCs/>
                <w:kern w:val="0"/>
                <w:sz w:val="24"/>
                <w:szCs w:val="24"/>
                <w:lang w:eastAsia="en-ID"/>
              </w:rPr>
              <w:t>Kategori Penliaian</w:t>
            </w:r>
          </w:p>
        </w:tc>
      </w:tr>
      <w:tr w:rsidR="00633DB4" w14:paraId="391D5C98" w14:textId="77777777" w:rsidTr="006B5435">
        <w:trPr>
          <w:trHeight w:val="313"/>
          <w:jc w:val="center"/>
        </w:trPr>
        <w:tc>
          <w:tcPr>
            <w:tcW w:w="2181" w:type="dxa"/>
            <w:tcBorders>
              <w:top w:val="single" w:sz="4" w:space="0" w:color="auto"/>
            </w:tcBorders>
            <w:vAlign w:val="center"/>
          </w:tcPr>
          <w:p w14:paraId="08C291BB" w14:textId="77777777" w:rsidR="00633DB4" w:rsidRDefault="00633DB4" w:rsidP="006B5435">
            <w:pPr>
              <w:spacing w:line="480" w:lineRule="auto"/>
              <w:jc w:val="center"/>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t>1</w:t>
            </w:r>
          </w:p>
        </w:tc>
        <w:tc>
          <w:tcPr>
            <w:tcW w:w="3686" w:type="dxa"/>
            <w:tcBorders>
              <w:top w:val="single" w:sz="4" w:space="0" w:color="auto"/>
            </w:tcBorders>
            <w:vAlign w:val="center"/>
          </w:tcPr>
          <w:p w14:paraId="2B5D65F6" w14:textId="77777777" w:rsidR="00633DB4" w:rsidRDefault="00633DB4" w:rsidP="006B5435">
            <w:pPr>
              <w:spacing w:line="480" w:lineRule="auto"/>
              <w:jc w:val="center"/>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t>Sangat Tidak Setuju (STS)</w:t>
            </w:r>
          </w:p>
        </w:tc>
      </w:tr>
      <w:tr w:rsidR="00633DB4" w14:paraId="4DA41D35" w14:textId="77777777" w:rsidTr="006B5435">
        <w:trPr>
          <w:jc w:val="center"/>
        </w:trPr>
        <w:tc>
          <w:tcPr>
            <w:tcW w:w="2181" w:type="dxa"/>
            <w:vAlign w:val="center"/>
          </w:tcPr>
          <w:p w14:paraId="3675FEF9" w14:textId="77777777" w:rsidR="00633DB4" w:rsidRDefault="00633DB4" w:rsidP="006B5435">
            <w:pPr>
              <w:spacing w:line="480" w:lineRule="auto"/>
              <w:jc w:val="center"/>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t>2</w:t>
            </w:r>
          </w:p>
        </w:tc>
        <w:tc>
          <w:tcPr>
            <w:tcW w:w="3686" w:type="dxa"/>
            <w:vAlign w:val="center"/>
          </w:tcPr>
          <w:p w14:paraId="67C3626F" w14:textId="77777777" w:rsidR="00633DB4" w:rsidRDefault="00633DB4" w:rsidP="006B5435">
            <w:pPr>
              <w:spacing w:line="480" w:lineRule="auto"/>
              <w:jc w:val="center"/>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t>Tidak Setuju (TS)</w:t>
            </w:r>
          </w:p>
        </w:tc>
      </w:tr>
      <w:tr w:rsidR="00633DB4" w14:paraId="7E55ED7A" w14:textId="77777777" w:rsidTr="006B5435">
        <w:trPr>
          <w:jc w:val="center"/>
        </w:trPr>
        <w:tc>
          <w:tcPr>
            <w:tcW w:w="2181" w:type="dxa"/>
            <w:vAlign w:val="center"/>
          </w:tcPr>
          <w:p w14:paraId="2C014EC6" w14:textId="77777777" w:rsidR="00633DB4" w:rsidRDefault="00633DB4" w:rsidP="006B5435">
            <w:pPr>
              <w:spacing w:line="480" w:lineRule="auto"/>
              <w:jc w:val="center"/>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t>3</w:t>
            </w:r>
          </w:p>
        </w:tc>
        <w:tc>
          <w:tcPr>
            <w:tcW w:w="3686" w:type="dxa"/>
            <w:vAlign w:val="center"/>
          </w:tcPr>
          <w:p w14:paraId="4937D793" w14:textId="77777777" w:rsidR="00633DB4" w:rsidRDefault="00633DB4" w:rsidP="006B5435">
            <w:pPr>
              <w:spacing w:line="480" w:lineRule="auto"/>
              <w:jc w:val="center"/>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t>Netral (N)</w:t>
            </w:r>
          </w:p>
        </w:tc>
      </w:tr>
      <w:tr w:rsidR="00633DB4" w14:paraId="404EC0BD" w14:textId="77777777" w:rsidTr="006B5435">
        <w:trPr>
          <w:jc w:val="center"/>
        </w:trPr>
        <w:tc>
          <w:tcPr>
            <w:tcW w:w="2181" w:type="dxa"/>
            <w:vAlign w:val="center"/>
          </w:tcPr>
          <w:p w14:paraId="418461AC" w14:textId="77777777" w:rsidR="00633DB4" w:rsidRDefault="00633DB4" w:rsidP="006B5435">
            <w:pPr>
              <w:spacing w:line="480" w:lineRule="auto"/>
              <w:jc w:val="center"/>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lastRenderedPageBreak/>
              <w:t>4</w:t>
            </w:r>
          </w:p>
        </w:tc>
        <w:tc>
          <w:tcPr>
            <w:tcW w:w="3686" w:type="dxa"/>
            <w:vAlign w:val="center"/>
          </w:tcPr>
          <w:p w14:paraId="0EA3E32C" w14:textId="77777777" w:rsidR="00633DB4" w:rsidRDefault="00633DB4" w:rsidP="006B5435">
            <w:pPr>
              <w:spacing w:line="480" w:lineRule="auto"/>
              <w:jc w:val="center"/>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t>Setuju (S)</w:t>
            </w:r>
          </w:p>
        </w:tc>
      </w:tr>
      <w:tr w:rsidR="00633DB4" w14:paraId="230A033E" w14:textId="77777777" w:rsidTr="006B5435">
        <w:trPr>
          <w:jc w:val="center"/>
        </w:trPr>
        <w:tc>
          <w:tcPr>
            <w:tcW w:w="2181" w:type="dxa"/>
            <w:vAlign w:val="center"/>
          </w:tcPr>
          <w:p w14:paraId="2844DD84" w14:textId="77777777" w:rsidR="00633DB4" w:rsidRDefault="00633DB4" w:rsidP="006B5435">
            <w:pPr>
              <w:spacing w:line="480" w:lineRule="auto"/>
              <w:jc w:val="center"/>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t>5</w:t>
            </w:r>
          </w:p>
        </w:tc>
        <w:tc>
          <w:tcPr>
            <w:tcW w:w="3686" w:type="dxa"/>
            <w:vAlign w:val="center"/>
          </w:tcPr>
          <w:p w14:paraId="74F2D609" w14:textId="77777777" w:rsidR="00633DB4" w:rsidRDefault="00633DB4" w:rsidP="006B5435">
            <w:pPr>
              <w:spacing w:line="480" w:lineRule="auto"/>
              <w:jc w:val="center"/>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t>Sangat Setuju (SS)</w:t>
            </w:r>
          </w:p>
        </w:tc>
      </w:tr>
    </w:tbl>
    <w:p w14:paraId="522B319F" w14:textId="77777777" w:rsidR="00633DB4" w:rsidRPr="00A12084" w:rsidRDefault="00633DB4" w:rsidP="00633DB4">
      <w:pPr>
        <w:pStyle w:val="Heading2"/>
        <w:numPr>
          <w:ilvl w:val="1"/>
          <w:numId w:val="7"/>
        </w:numPr>
        <w:tabs>
          <w:tab w:val="num" w:pos="360"/>
        </w:tabs>
        <w:spacing w:before="0" w:after="0" w:line="480" w:lineRule="auto"/>
        <w:ind w:left="567" w:hanging="567"/>
        <w:rPr>
          <w:rFonts w:ascii="Times New Roman" w:eastAsia="Times New Roman" w:hAnsi="Times New Roman" w:cs="Times New Roman"/>
          <w:b/>
          <w:bCs/>
          <w:color w:val="auto"/>
          <w:sz w:val="24"/>
          <w:szCs w:val="24"/>
          <w:lang w:eastAsia="en-ID"/>
        </w:rPr>
      </w:pPr>
      <w:bookmarkStart w:id="14" w:name="_Toc208316578"/>
      <w:r w:rsidRPr="00A12084">
        <w:rPr>
          <w:rFonts w:ascii="Times New Roman" w:eastAsia="Times New Roman" w:hAnsi="Times New Roman" w:cs="Times New Roman"/>
          <w:b/>
          <w:bCs/>
          <w:color w:val="auto"/>
          <w:sz w:val="24"/>
          <w:szCs w:val="24"/>
          <w:lang w:eastAsia="en-ID"/>
        </w:rPr>
        <w:t>Metode Analisis</w:t>
      </w:r>
      <w:bookmarkEnd w:id="14"/>
    </w:p>
    <w:p w14:paraId="5E1B8145" w14:textId="77777777" w:rsidR="00633DB4" w:rsidRPr="009972AC" w:rsidRDefault="00633DB4" w:rsidP="00633DB4">
      <w:pPr>
        <w:spacing w:after="0" w:line="480" w:lineRule="auto"/>
        <w:ind w:firstLine="567"/>
        <w:jc w:val="both"/>
        <w:rPr>
          <w:rFonts w:ascii="Times New Roman" w:eastAsia="Times New Roman" w:hAnsi="Times New Roman" w:cs="Times New Roman"/>
          <w:kern w:val="0"/>
          <w:sz w:val="24"/>
          <w:szCs w:val="24"/>
          <w:lang w:eastAsia="en-ID"/>
        </w:rPr>
      </w:pPr>
      <w:r w:rsidRPr="009972AC">
        <w:rPr>
          <w:rFonts w:ascii="Times New Roman" w:eastAsia="Times New Roman" w:hAnsi="Times New Roman" w:cs="Times New Roman"/>
          <w:kern w:val="0"/>
          <w:sz w:val="24"/>
          <w:szCs w:val="24"/>
          <w:lang w:eastAsia="en-ID"/>
        </w:rPr>
        <w:t>Metode analisis data digunakan untuk mengolah hasil penelitian sehingga dapat menjawab rumusan masalah dan menguji hipotesis yang telah diajukan. Data yang diperoleh melalui kuesioner akan dianalisis secara kuantitatif dengan bantuan perangkat lunak statisti</w:t>
      </w:r>
      <w:r>
        <w:rPr>
          <w:rFonts w:ascii="Times New Roman" w:eastAsia="Times New Roman" w:hAnsi="Times New Roman" w:cs="Times New Roman"/>
          <w:kern w:val="0"/>
          <w:sz w:val="24"/>
          <w:szCs w:val="24"/>
          <w:lang w:eastAsia="en-ID"/>
        </w:rPr>
        <w:t>k IBM SPSS Versi 27</w:t>
      </w:r>
      <w:r w:rsidRPr="009972AC">
        <w:rPr>
          <w:rFonts w:ascii="Times New Roman" w:eastAsia="Times New Roman" w:hAnsi="Times New Roman" w:cs="Times New Roman"/>
          <w:kern w:val="0"/>
          <w:sz w:val="24"/>
          <w:szCs w:val="24"/>
          <w:lang w:eastAsia="en-ID"/>
        </w:rPr>
        <w:t>. Analisis ini dilakukan secara bertahap, mulai dari pengujian kualitas instrumen, penyajian data secara deskriptif, pengujian asumsi klasik, hingga analisis regresi linear dan pengujian hipotesis.</w:t>
      </w:r>
    </w:p>
    <w:p w14:paraId="603B0C1B" w14:textId="77777777" w:rsidR="00633DB4" w:rsidRPr="00A12084" w:rsidRDefault="00633DB4" w:rsidP="00633DB4">
      <w:pPr>
        <w:pStyle w:val="Heading3"/>
        <w:numPr>
          <w:ilvl w:val="2"/>
          <w:numId w:val="7"/>
        </w:numPr>
        <w:tabs>
          <w:tab w:val="num" w:pos="360"/>
        </w:tabs>
        <w:spacing w:before="0" w:after="0" w:line="480" w:lineRule="auto"/>
        <w:ind w:left="567" w:hanging="567"/>
        <w:rPr>
          <w:rFonts w:ascii="Times New Roman" w:eastAsia="Times New Roman" w:hAnsi="Times New Roman" w:cs="Times New Roman"/>
          <w:b/>
          <w:bCs/>
          <w:color w:val="auto"/>
          <w:sz w:val="24"/>
          <w:szCs w:val="24"/>
          <w:lang w:eastAsia="en-ID"/>
        </w:rPr>
      </w:pPr>
      <w:bookmarkStart w:id="15" w:name="_Toc208316579"/>
      <w:r w:rsidRPr="00A12084">
        <w:rPr>
          <w:rFonts w:ascii="Times New Roman" w:eastAsia="Times New Roman" w:hAnsi="Times New Roman" w:cs="Times New Roman"/>
          <w:b/>
          <w:bCs/>
          <w:color w:val="auto"/>
          <w:sz w:val="24"/>
          <w:szCs w:val="24"/>
          <w:lang w:eastAsia="en-ID"/>
        </w:rPr>
        <w:t>Uji Kualitas Instrumen</w:t>
      </w:r>
      <w:bookmarkEnd w:id="15"/>
    </w:p>
    <w:p w14:paraId="544C520E" w14:textId="77777777" w:rsidR="00633DB4" w:rsidRPr="000C2666" w:rsidRDefault="00633DB4" w:rsidP="00633DB4">
      <w:pPr>
        <w:pStyle w:val="Heading4"/>
        <w:numPr>
          <w:ilvl w:val="3"/>
          <w:numId w:val="7"/>
        </w:numPr>
        <w:tabs>
          <w:tab w:val="num" w:pos="360"/>
        </w:tabs>
        <w:spacing w:before="0" w:after="0" w:line="480" w:lineRule="auto"/>
        <w:ind w:left="709" w:hanging="709"/>
        <w:jc w:val="both"/>
        <w:rPr>
          <w:rFonts w:ascii="Times New Roman" w:eastAsia="Times New Roman" w:hAnsi="Times New Roman" w:cs="Times New Roman"/>
          <w:b/>
          <w:bCs/>
          <w:i w:val="0"/>
          <w:iCs w:val="0"/>
          <w:color w:val="auto"/>
          <w:sz w:val="24"/>
          <w:szCs w:val="24"/>
          <w:lang w:eastAsia="en-ID"/>
        </w:rPr>
      </w:pPr>
      <w:r w:rsidRPr="000C2666">
        <w:rPr>
          <w:rFonts w:ascii="Times New Roman" w:eastAsia="Times New Roman" w:hAnsi="Times New Roman" w:cs="Times New Roman"/>
          <w:b/>
          <w:bCs/>
          <w:i w:val="0"/>
          <w:iCs w:val="0"/>
          <w:color w:val="auto"/>
          <w:sz w:val="24"/>
          <w:szCs w:val="24"/>
          <w:lang w:eastAsia="en-ID"/>
        </w:rPr>
        <w:t>Uji Validitas</w:t>
      </w:r>
    </w:p>
    <w:p w14:paraId="0EF4D2A8" w14:textId="77777777" w:rsidR="00633DB4" w:rsidRDefault="00633DB4" w:rsidP="00633DB4">
      <w:pPr>
        <w:spacing w:after="0" w:line="480" w:lineRule="auto"/>
        <w:ind w:firstLine="567"/>
        <w:jc w:val="both"/>
        <w:rPr>
          <w:rFonts w:ascii="Times New Roman" w:eastAsia="Times New Roman" w:hAnsi="Times New Roman" w:cs="Times New Roman"/>
          <w:kern w:val="0"/>
          <w:sz w:val="24"/>
          <w:szCs w:val="24"/>
          <w:lang w:eastAsia="en-ID"/>
        </w:rPr>
      </w:pPr>
      <w:r w:rsidRPr="009972AC">
        <w:rPr>
          <w:rFonts w:ascii="Times New Roman" w:eastAsia="Times New Roman" w:hAnsi="Times New Roman" w:cs="Times New Roman"/>
          <w:kern w:val="0"/>
          <w:sz w:val="24"/>
          <w:szCs w:val="24"/>
          <w:lang w:eastAsia="en-ID"/>
        </w:rPr>
        <w:t xml:space="preserve">Uji validitas digunakan untuk mengetahui sejauh mana instrumen penelitian, seperti kuesioner, benar-benar mampu mengukur variabel yang diteliti. Slamet dan Wahyuningsih (2022) menjelaskan bahwa validitas berkaitan dengan tingkat ketepatan suatu alat ukur. Dalam penelitian ini, validitas diuji dengan menggunakan validitas konstruk melalui korelasi </w:t>
      </w:r>
      <w:r w:rsidRPr="00B33B89">
        <w:rPr>
          <w:rFonts w:ascii="Times New Roman" w:eastAsia="Times New Roman" w:hAnsi="Times New Roman" w:cs="Times New Roman"/>
          <w:i/>
          <w:iCs/>
          <w:kern w:val="0"/>
          <w:sz w:val="24"/>
          <w:szCs w:val="24"/>
          <w:lang w:eastAsia="en-ID"/>
        </w:rPr>
        <w:t>Pearson Product Moment</w:t>
      </w:r>
      <w:r>
        <w:rPr>
          <w:rFonts w:ascii="Times New Roman" w:eastAsia="Times New Roman" w:hAnsi="Times New Roman" w:cs="Times New Roman"/>
          <w:kern w:val="0"/>
          <w:sz w:val="24"/>
          <w:szCs w:val="24"/>
          <w:lang w:eastAsia="en-ID"/>
        </w:rPr>
        <w:t xml:space="preserve"> dengan rumus sebagai berikut:</w:t>
      </w:r>
    </w:p>
    <w:p w14:paraId="61423C43" w14:textId="77777777" w:rsidR="00633DB4" w:rsidRPr="009972AC" w:rsidRDefault="00633DB4" w:rsidP="00633DB4">
      <w:pPr>
        <w:pStyle w:val="ListParagraph"/>
        <w:spacing w:after="0" w:line="360" w:lineRule="auto"/>
        <w:ind w:left="567" w:firstLine="567"/>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xy</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N</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XY-(</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m:t>
                      </m:r>
                    </m:e>
                  </m:nary>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Y</m:t>
                      </m:r>
                    </m:e>
                  </m:nary>
                  <m:r>
                    <w:rPr>
                      <w:rFonts w:ascii="Cambria Math" w:hAnsi="Cambria Math" w:cs="Times New Roman"/>
                      <w:sz w:val="24"/>
                      <w:szCs w:val="24"/>
                    </w:rPr>
                    <m:t>)</m:t>
                  </m:r>
                </m:e>
              </m:nary>
            </m:num>
            <m:den>
              <m:rad>
                <m:radPr>
                  <m:degHide m:val="1"/>
                  <m:ctrlPr>
                    <w:rPr>
                      <w:rFonts w:ascii="Cambria Math" w:hAnsi="Cambria Math" w:cs="Times New Roman"/>
                      <w:i/>
                      <w:sz w:val="24"/>
                      <w:szCs w:val="24"/>
                    </w:rPr>
                  </m:ctrlPr>
                </m:radPr>
                <m:deg/>
                <m:e>
                  <m:r>
                    <w:rPr>
                      <w:rFonts w:ascii="Cambria Math" w:hAnsi="Cambria Math" w:cs="Times New Roman"/>
                      <w:sz w:val="24"/>
                      <w:szCs w:val="24"/>
                    </w:rPr>
                    <m:t>[N</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nary>
                  <m:r>
                    <w:rPr>
                      <w:rFonts w:ascii="Cambria Math" w:hAnsi="Cambria Math" w:cs="Times New Roman"/>
                      <w:sz w:val="24"/>
                      <w:szCs w:val="24"/>
                    </w:rPr>
                    <m:t>-(</m:t>
                  </m:r>
                  <m:sSup>
                    <m:sSupPr>
                      <m:ctrlPr>
                        <w:rPr>
                          <w:rFonts w:ascii="Cambria Math" w:hAnsi="Cambria Math" w:cs="Times New Roman"/>
                          <w:i/>
                          <w:sz w:val="24"/>
                          <w:szCs w:val="24"/>
                        </w:rPr>
                      </m:ctrlPr>
                    </m:sSupPr>
                    <m:e>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m:t>
                          </m:r>
                        </m:e>
                      </m:nary>
                    </m:e>
                    <m:sup>
                      <m:r>
                        <w:rPr>
                          <w:rFonts w:ascii="Cambria Math" w:hAnsi="Cambria Math" w:cs="Times New Roman"/>
                          <w:sz w:val="24"/>
                          <w:szCs w:val="24"/>
                        </w:rPr>
                        <m:t>2</m:t>
                      </m:r>
                    </m:sup>
                  </m:sSup>
                  <m:r>
                    <w:rPr>
                      <w:rFonts w:ascii="Cambria Math" w:hAnsi="Cambria Math" w:cs="Times New Roman"/>
                      <w:sz w:val="24"/>
                      <w:szCs w:val="24"/>
                    </w:rPr>
                    <m:t>][N</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e>
                  </m:nary>
                  <m:r>
                    <w:rPr>
                      <w:rFonts w:ascii="Cambria Math" w:hAnsi="Cambria Math" w:cs="Times New Roman"/>
                      <w:sz w:val="24"/>
                      <w:szCs w:val="24"/>
                    </w:rPr>
                    <m:t>-(</m:t>
                  </m:r>
                  <m:sSup>
                    <m:sSupPr>
                      <m:ctrlPr>
                        <w:rPr>
                          <w:rFonts w:ascii="Cambria Math" w:hAnsi="Cambria Math" w:cs="Times New Roman"/>
                          <w:i/>
                          <w:sz w:val="24"/>
                          <w:szCs w:val="24"/>
                        </w:rPr>
                      </m:ctrlPr>
                    </m:sSupPr>
                    <m:e>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Y)</m:t>
                          </m:r>
                        </m:e>
                      </m:nary>
                    </m:e>
                    <m:sup>
                      <m:r>
                        <w:rPr>
                          <w:rFonts w:ascii="Cambria Math" w:hAnsi="Cambria Math" w:cs="Times New Roman"/>
                          <w:sz w:val="24"/>
                          <w:szCs w:val="24"/>
                        </w:rPr>
                        <m:t>2</m:t>
                      </m:r>
                    </m:sup>
                  </m:sSup>
                  <m:r>
                    <w:rPr>
                      <w:rFonts w:ascii="Cambria Math" w:hAnsi="Cambria Math" w:cs="Times New Roman"/>
                      <w:sz w:val="24"/>
                      <w:szCs w:val="24"/>
                    </w:rPr>
                    <m:t>]</m:t>
                  </m:r>
                </m:e>
              </m:rad>
            </m:den>
          </m:f>
        </m:oMath>
      </m:oMathPara>
    </w:p>
    <w:p w14:paraId="450ED040" w14:textId="77777777" w:rsidR="00633DB4" w:rsidRPr="009972AC" w:rsidRDefault="00633DB4" w:rsidP="00633DB4">
      <w:pPr>
        <w:spacing w:after="0" w:line="360" w:lineRule="auto"/>
        <w:jc w:val="both"/>
        <w:rPr>
          <w:rFonts w:ascii="Times New Roman" w:hAnsi="Times New Roman" w:cs="Times New Roman"/>
          <w:sz w:val="24"/>
          <w:szCs w:val="24"/>
        </w:rPr>
      </w:pPr>
      <w:r w:rsidRPr="009972AC">
        <w:rPr>
          <w:rFonts w:ascii="Times New Roman" w:hAnsi="Times New Roman" w:cs="Times New Roman"/>
          <w:sz w:val="24"/>
          <w:szCs w:val="24"/>
        </w:rPr>
        <w:t>Keterangan:</w:t>
      </w:r>
    </w:p>
    <w:tbl>
      <w:tblPr>
        <w:tblW w:w="0" w:type="auto"/>
        <w:tblLook w:val="04A0" w:firstRow="1" w:lastRow="0" w:firstColumn="1" w:lastColumn="0" w:noHBand="0" w:noVBand="1"/>
      </w:tblPr>
      <w:tblGrid>
        <w:gridCol w:w="701"/>
        <w:gridCol w:w="283"/>
        <w:gridCol w:w="6409"/>
      </w:tblGrid>
      <w:tr w:rsidR="00633DB4" w:rsidRPr="009972AC" w14:paraId="6BDCB82E" w14:textId="77777777" w:rsidTr="006B5435">
        <w:tc>
          <w:tcPr>
            <w:tcW w:w="701" w:type="dxa"/>
          </w:tcPr>
          <w:p w14:paraId="6457EF08" w14:textId="77777777" w:rsidR="00633DB4" w:rsidRPr="009972AC" w:rsidRDefault="00633DB4" w:rsidP="006B5435">
            <w:pPr>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xy</m:t>
                  </m:r>
                </m:sub>
              </m:sSub>
            </m:oMath>
            <w:r w:rsidRPr="009972AC">
              <w:rPr>
                <w:rFonts w:ascii="Times New Roman" w:eastAsiaTheme="minorEastAsia" w:hAnsi="Times New Roman" w:cs="Times New Roman"/>
                <w:sz w:val="24"/>
                <w:szCs w:val="24"/>
              </w:rPr>
              <w:t xml:space="preserve"> </w:t>
            </w:r>
          </w:p>
        </w:tc>
        <w:tc>
          <w:tcPr>
            <w:tcW w:w="283" w:type="dxa"/>
          </w:tcPr>
          <w:p w14:paraId="1C79E033" w14:textId="77777777" w:rsidR="00633DB4" w:rsidRPr="009972AC" w:rsidRDefault="00633DB4" w:rsidP="006B5435">
            <w:pPr>
              <w:spacing w:after="0" w:line="360" w:lineRule="auto"/>
              <w:jc w:val="both"/>
              <w:rPr>
                <w:rFonts w:ascii="Times New Roman" w:hAnsi="Times New Roman" w:cs="Times New Roman"/>
                <w:sz w:val="24"/>
                <w:szCs w:val="24"/>
              </w:rPr>
            </w:pPr>
            <w:r w:rsidRPr="009972AC">
              <w:rPr>
                <w:rFonts w:ascii="Times New Roman" w:hAnsi="Times New Roman" w:cs="Times New Roman"/>
                <w:sz w:val="24"/>
                <w:szCs w:val="24"/>
              </w:rPr>
              <w:t>:</w:t>
            </w:r>
          </w:p>
        </w:tc>
        <w:tc>
          <w:tcPr>
            <w:tcW w:w="6409" w:type="dxa"/>
          </w:tcPr>
          <w:p w14:paraId="0A9AB349" w14:textId="77777777" w:rsidR="00633DB4" w:rsidRPr="009972AC" w:rsidRDefault="00633DB4" w:rsidP="006B5435">
            <w:pPr>
              <w:spacing w:after="0" w:line="360" w:lineRule="auto"/>
              <w:jc w:val="both"/>
              <w:rPr>
                <w:rFonts w:ascii="Times New Roman" w:hAnsi="Times New Roman" w:cs="Times New Roman"/>
                <w:sz w:val="24"/>
                <w:szCs w:val="24"/>
              </w:rPr>
            </w:pPr>
            <w:r w:rsidRPr="009972AC">
              <w:rPr>
                <w:rFonts w:ascii="Times New Roman" w:hAnsi="Times New Roman" w:cs="Times New Roman"/>
                <w:sz w:val="24"/>
                <w:szCs w:val="24"/>
              </w:rPr>
              <w:t>Koefisien korelasi antara variabel X dan Y</w:t>
            </w:r>
          </w:p>
        </w:tc>
      </w:tr>
      <w:tr w:rsidR="00633DB4" w:rsidRPr="009972AC" w14:paraId="2AC9669C" w14:textId="77777777" w:rsidTr="006B5435">
        <w:tc>
          <w:tcPr>
            <w:tcW w:w="701" w:type="dxa"/>
          </w:tcPr>
          <w:p w14:paraId="0D92B38D" w14:textId="77777777" w:rsidR="00633DB4" w:rsidRPr="009972AC" w:rsidRDefault="00633DB4" w:rsidP="006B5435">
            <w:pPr>
              <w:spacing w:after="0" w:line="360" w:lineRule="auto"/>
              <w:jc w:val="both"/>
              <w:rPr>
                <w:rFonts w:ascii="Times New Roman" w:hAnsi="Times New Roman" w:cs="Times New Roman"/>
                <w:sz w:val="24"/>
                <w:szCs w:val="24"/>
              </w:rPr>
            </w:pPr>
            <w:r w:rsidRPr="009972AC">
              <w:rPr>
                <w:rFonts w:ascii="Times New Roman" w:hAnsi="Times New Roman" w:cs="Times New Roman"/>
                <w:sz w:val="24"/>
                <w:szCs w:val="24"/>
              </w:rPr>
              <w:t>N</w:t>
            </w:r>
          </w:p>
        </w:tc>
        <w:tc>
          <w:tcPr>
            <w:tcW w:w="283" w:type="dxa"/>
          </w:tcPr>
          <w:p w14:paraId="4FFEDEFF" w14:textId="77777777" w:rsidR="00633DB4" w:rsidRPr="009972AC" w:rsidRDefault="00633DB4" w:rsidP="006B5435">
            <w:pPr>
              <w:spacing w:after="0" w:line="360" w:lineRule="auto"/>
              <w:jc w:val="both"/>
              <w:rPr>
                <w:rFonts w:ascii="Times New Roman" w:hAnsi="Times New Roman" w:cs="Times New Roman"/>
                <w:sz w:val="24"/>
                <w:szCs w:val="24"/>
              </w:rPr>
            </w:pPr>
            <w:r w:rsidRPr="009972AC">
              <w:rPr>
                <w:rFonts w:ascii="Times New Roman" w:hAnsi="Times New Roman" w:cs="Times New Roman"/>
                <w:sz w:val="24"/>
                <w:szCs w:val="24"/>
              </w:rPr>
              <w:t>:</w:t>
            </w:r>
          </w:p>
        </w:tc>
        <w:tc>
          <w:tcPr>
            <w:tcW w:w="6409" w:type="dxa"/>
          </w:tcPr>
          <w:p w14:paraId="7FBDAE01" w14:textId="77777777" w:rsidR="00633DB4" w:rsidRPr="009972AC" w:rsidRDefault="00633DB4" w:rsidP="006B5435">
            <w:pPr>
              <w:spacing w:after="0" w:line="360" w:lineRule="auto"/>
              <w:jc w:val="both"/>
              <w:rPr>
                <w:rFonts w:ascii="Times New Roman" w:hAnsi="Times New Roman" w:cs="Times New Roman"/>
                <w:sz w:val="24"/>
                <w:szCs w:val="24"/>
              </w:rPr>
            </w:pPr>
            <w:r w:rsidRPr="009972AC">
              <w:rPr>
                <w:rFonts w:ascii="Times New Roman" w:hAnsi="Times New Roman" w:cs="Times New Roman"/>
                <w:sz w:val="24"/>
                <w:szCs w:val="24"/>
              </w:rPr>
              <w:t>Jumlah responden</w:t>
            </w:r>
          </w:p>
        </w:tc>
      </w:tr>
      <w:tr w:rsidR="00633DB4" w:rsidRPr="009972AC" w14:paraId="011443BB" w14:textId="77777777" w:rsidTr="006B5435">
        <w:tc>
          <w:tcPr>
            <w:tcW w:w="701" w:type="dxa"/>
          </w:tcPr>
          <w:p w14:paraId="0B722719" w14:textId="77777777" w:rsidR="00633DB4" w:rsidRPr="009972AC" w:rsidRDefault="00633DB4" w:rsidP="006B5435">
            <w:pPr>
              <w:spacing w:after="0" w:line="36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m:t>
                  </m:r>
                </m:e>
              </m:nary>
            </m:oMath>
            <w:r w:rsidRPr="009972AC">
              <w:rPr>
                <w:rFonts w:ascii="Times New Roman" w:eastAsiaTheme="minorEastAsia" w:hAnsi="Times New Roman" w:cs="Times New Roman"/>
                <w:sz w:val="24"/>
                <w:szCs w:val="24"/>
              </w:rPr>
              <w:t xml:space="preserve"> </w:t>
            </w:r>
          </w:p>
        </w:tc>
        <w:tc>
          <w:tcPr>
            <w:tcW w:w="283" w:type="dxa"/>
          </w:tcPr>
          <w:p w14:paraId="355294F1" w14:textId="77777777" w:rsidR="00633DB4" w:rsidRPr="009972AC" w:rsidRDefault="00633DB4" w:rsidP="006B5435">
            <w:pPr>
              <w:spacing w:after="0" w:line="360" w:lineRule="auto"/>
              <w:jc w:val="both"/>
              <w:rPr>
                <w:rFonts w:ascii="Times New Roman" w:hAnsi="Times New Roman" w:cs="Times New Roman"/>
                <w:sz w:val="24"/>
                <w:szCs w:val="24"/>
              </w:rPr>
            </w:pPr>
            <w:r w:rsidRPr="009972AC">
              <w:rPr>
                <w:rFonts w:ascii="Times New Roman" w:hAnsi="Times New Roman" w:cs="Times New Roman"/>
                <w:sz w:val="24"/>
                <w:szCs w:val="24"/>
              </w:rPr>
              <w:t>:</w:t>
            </w:r>
          </w:p>
        </w:tc>
        <w:tc>
          <w:tcPr>
            <w:tcW w:w="6409" w:type="dxa"/>
          </w:tcPr>
          <w:p w14:paraId="3C28B77E" w14:textId="77777777" w:rsidR="00633DB4" w:rsidRPr="009972AC" w:rsidRDefault="00633DB4" w:rsidP="006B5435">
            <w:pPr>
              <w:spacing w:after="0" w:line="360" w:lineRule="auto"/>
              <w:jc w:val="both"/>
              <w:rPr>
                <w:rFonts w:ascii="Times New Roman" w:hAnsi="Times New Roman" w:cs="Times New Roman"/>
                <w:sz w:val="24"/>
                <w:szCs w:val="24"/>
              </w:rPr>
            </w:pPr>
            <w:r w:rsidRPr="009972AC">
              <w:rPr>
                <w:rFonts w:ascii="Times New Roman" w:hAnsi="Times New Roman" w:cs="Times New Roman"/>
                <w:sz w:val="24"/>
                <w:szCs w:val="24"/>
              </w:rPr>
              <w:t>Jumlah skor butir soal</w:t>
            </w:r>
          </w:p>
        </w:tc>
      </w:tr>
      <w:tr w:rsidR="00633DB4" w:rsidRPr="009972AC" w14:paraId="079A6EA2" w14:textId="77777777" w:rsidTr="006B5435">
        <w:tc>
          <w:tcPr>
            <w:tcW w:w="701" w:type="dxa"/>
          </w:tcPr>
          <w:p w14:paraId="01770014" w14:textId="77777777" w:rsidR="00633DB4" w:rsidRPr="009972AC" w:rsidRDefault="00633DB4" w:rsidP="006B5435">
            <w:pPr>
              <w:spacing w:after="0" w:line="360" w:lineRule="auto"/>
              <w:jc w:val="both"/>
              <w:rPr>
                <w:rFonts w:ascii="Times New Roman" w:eastAsia="Calibri"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Y</m:t>
                  </m:r>
                </m:e>
              </m:nary>
            </m:oMath>
            <w:r w:rsidRPr="009972AC">
              <w:rPr>
                <w:rFonts w:ascii="Times New Roman" w:eastAsia="Calibri" w:hAnsi="Times New Roman" w:cs="Times New Roman"/>
                <w:sz w:val="24"/>
                <w:szCs w:val="24"/>
              </w:rPr>
              <w:t xml:space="preserve"> </w:t>
            </w:r>
          </w:p>
        </w:tc>
        <w:tc>
          <w:tcPr>
            <w:tcW w:w="283" w:type="dxa"/>
          </w:tcPr>
          <w:p w14:paraId="4D4ABA03" w14:textId="77777777" w:rsidR="00633DB4" w:rsidRPr="009972AC" w:rsidRDefault="00633DB4" w:rsidP="006B5435">
            <w:pPr>
              <w:spacing w:after="0" w:line="360" w:lineRule="auto"/>
              <w:jc w:val="both"/>
              <w:rPr>
                <w:rFonts w:ascii="Times New Roman" w:hAnsi="Times New Roman" w:cs="Times New Roman"/>
                <w:sz w:val="24"/>
                <w:szCs w:val="24"/>
              </w:rPr>
            </w:pPr>
            <w:r w:rsidRPr="009972AC">
              <w:rPr>
                <w:rFonts w:ascii="Times New Roman" w:hAnsi="Times New Roman" w:cs="Times New Roman"/>
                <w:sz w:val="24"/>
                <w:szCs w:val="24"/>
              </w:rPr>
              <w:t>:</w:t>
            </w:r>
          </w:p>
        </w:tc>
        <w:tc>
          <w:tcPr>
            <w:tcW w:w="6409" w:type="dxa"/>
          </w:tcPr>
          <w:p w14:paraId="46CED3A6" w14:textId="77777777" w:rsidR="00633DB4" w:rsidRPr="009972AC" w:rsidRDefault="00633DB4" w:rsidP="006B5435">
            <w:pPr>
              <w:spacing w:after="0" w:line="360" w:lineRule="auto"/>
              <w:jc w:val="both"/>
              <w:rPr>
                <w:rFonts w:ascii="Times New Roman" w:hAnsi="Times New Roman" w:cs="Times New Roman"/>
                <w:sz w:val="24"/>
                <w:szCs w:val="24"/>
              </w:rPr>
            </w:pPr>
            <w:r w:rsidRPr="009972AC">
              <w:rPr>
                <w:rFonts w:ascii="Times New Roman" w:hAnsi="Times New Roman" w:cs="Times New Roman"/>
                <w:sz w:val="24"/>
                <w:szCs w:val="24"/>
              </w:rPr>
              <w:t>Jumlah skor total soal</w:t>
            </w:r>
          </w:p>
        </w:tc>
      </w:tr>
      <w:tr w:rsidR="00633DB4" w:rsidRPr="009972AC" w14:paraId="4AAAEF53" w14:textId="77777777" w:rsidTr="006B5435">
        <w:tc>
          <w:tcPr>
            <w:tcW w:w="701" w:type="dxa"/>
          </w:tcPr>
          <w:p w14:paraId="4A9302D6" w14:textId="77777777" w:rsidR="00633DB4" w:rsidRPr="009972AC" w:rsidRDefault="00633DB4" w:rsidP="006B5435">
            <w:pPr>
              <w:spacing w:after="0" w:line="360" w:lineRule="auto"/>
              <w:jc w:val="both"/>
              <w:rPr>
                <w:rFonts w:ascii="Times New Roman" w:eastAsia="Calibri"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nary>
            </m:oMath>
            <w:r w:rsidRPr="009972AC">
              <w:rPr>
                <w:rFonts w:ascii="Times New Roman" w:eastAsia="Calibri" w:hAnsi="Times New Roman" w:cs="Times New Roman"/>
                <w:sz w:val="24"/>
                <w:szCs w:val="24"/>
              </w:rPr>
              <w:t xml:space="preserve"> </w:t>
            </w:r>
          </w:p>
        </w:tc>
        <w:tc>
          <w:tcPr>
            <w:tcW w:w="283" w:type="dxa"/>
          </w:tcPr>
          <w:p w14:paraId="04E0983F" w14:textId="77777777" w:rsidR="00633DB4" w:rsidRPr="009972AC" w:rsidRDefault="00633DB4" w:rsidP="006B5435">
            <w:pPr>
              <w:spacing w:after="0" w:line="360" w:lineRule="auto"/>
              <w:jc w:val="both"/>
              <w:rPr>
                <w:rFonts w:ascii="Times New Roman" w:hAnsi="Times New Roman" w:cs="Times New Roman"/>
                <w:sz w:val="24"/>
                <w:szCs w:val="24"/>
              </w:rPr>
            </w:pPr>
            <w:r w:rsidRPr="009972AC">
              <w:rPr>
                <w:rFonts w:ascii="Times New Roman" w:hAnsi="Times New Roman" w:cs="Times New Roman"/>
                <w:sz w:val="24"/>
                <w:szCs w:val="24"/>
              </w:rPr>
              <w:t>:</w:t>
            </w:r>
          </w:p>
        </w:tc>
        <w:tc>
          <w:tcPr>
            <w:tcW w:w="6409" w:type="dxa"/>
          </w:tcPr>
          <w:p w14:paraId="373D6DD2" w14:textId="77777777" w:rsidR="00633DB4" w:rsidRPr="009972AC" w:rsidRDefault="00633DB4" w:rsidP="006B5435">
            <w:pPr>
              <w:spacing w:after="0" w:line="360" w:lineRule="auto"/>
              <w:jc w:val="both"/>
              <w:rPr>
                <w:rFonts w:ascii="Times New Roman" w:hAnsi="Times New Roman" w:cs="Times New Roman"/>
                <w:sz w:val="24"/>
                <w:szCs w:val="24"/>
              </w:rPr>
            </w:pPr>
            <w:r w:rsidRPr="009972AC">
              <w:rPr>
                <w:rFonts w:ascii="Times New Roman" w:hAnsi="Times New Roman" w:cs="Times New Roman"/>
                <w:sz w:val="24"/>
                <w:szCs w:val="24"/>
              </w:rPr>
              <w:t>Jumlah skor kuadrat butir soal</w:t>
            </w:r>
          </w:p>
        </w:tc>
      </w:tr>
      <w:tr w:rsidR="00633DB4" w:rsidRPr="009972AC" w14:paraId="5A47A84D" w14:textId="77777777" w:rsidTr="006B5435">
        <w:tc>
          <w:tcPr>
            <w:tcW w:w="701" w:type="dxa"/>
          </w:tcPr>
          <w:p w14:paraId="1AAC1B6C" w14:textId="77777777" w:rsidR="00633DB4" w:rsidRPr="009972AC" w:rsidRDefault="00633DB4" w:rsidP="006B5435">
            <w:pPr>
              <w:spacing w:after="0" w:line="360" w:lineRule="auto"/>
              <w:jc w:val="both"/>
              <w:rPr>
                <w:rFonts w:ascii="Times New Roman" w:eastAsia="Calibri"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e>
              </m:nary>
            </m:oMath>
            <w:r w:rsidRPr="009972AC">
              <w:rPr>
                <w:rFonts w:ascii="Times New Roman" w:eastAsia="Calibri" w:hAnsi="Times New Roman" w:cs="Times New Roman"/>
                <w:sz w:val="24"/>
                <w:szCs w:val="24"/>
              </w:rPr>
              <w:t xml:space="preserve"> </w:t>
            </w:r>
          </w:p>
        </w:tc>
        <w:tc>
          <w:tcPr>
            <w:tcW w:w="283" w:type="dxa"/>
          </w:tcPr>
          <w:p w14:paraId="57A4B0A9" w14:textId="77777777" w:rsidR="00633DB4" w:rsidRPr="009972AC" w:rsidRDefault="00633DB4" w:rsidP="006B5435">
            <w:pPr>
              <w:spacing w:after="0" w:line="360" w:lineRule="auto"/>
              <w:jc w:val="both"/>
              <w:rPr>
                <w:rFonts w:ascii="Times New Roman" w:hAnsi="Times New Roman" w:cs="Times New Roman"/>
                <w:sz w:val="24"/>
                <w:szCs w:val="24"/>
              </w:rPr>
            </w:pPr>
            <w:r w:rsidRPr="009972AC">
              <w:rPr>
                <w:rFonts w:ascii="Times New Roman" w:hAnsi="Times New Roman" w:cs="Times New Roman"/>
                <w:sz w:val="24"/>
                <w:szCs w:val="24"/>
              </w:rPr>
              <w:t>:</w:t>
            </w:r>
          </w:p>
        </w:tc>
        <w:tc>
          <w:tcPr>
            <w:tcW w:w="6409" w:type="dxa"/>
          </w:tcPr>
          <w:p w14:paraId="641A2699" w14:textId="77777777" w:rsidR="00633DB4" w:rsidRPr="009972AC" w:rsidRDefault="00633DB4" w:rsidP="006B5435">
            <w:pPr>
              <w:spacing w:after="0" w:line="360" w:lineRule="auto"/>
              <w:jc w:val="both"/>
              <w:rPr>
                <w:rFonts w:ascii="Times New Roman" w:hAnsi="Times New Roman" w:cs="Times New Roman"/>
                <w:sz w:val="24"/>
                <w:szCs w:val="24"/>
              </w:rPr>
            </w:pPr>
            <w:r w:rsidRPr="009972AC">
              <w:rPr>
                <w:rFonts w:ascii="Times New Roman" w:hAnsi="Times New Roman" w:cs="Times New Roman"/>
                <w:sz w:val="24"/>
                <w:szCs w:val="24"/>
              </w:rPr>
              <w:t>Jumlah skor total kuadrat butir soal</w:t>
            </w:r>
          </w:p>
        </w:tc>
      </w:tr>
    </w:tbl>
    <w:p w14:paraId="0A108152" w14:textId="77777777" w:rsidR="00633DB4" w:rsidRPr="009972AC" w:rsidRDefault="00633DB4" w:rsidP="00633DB4">
      <w:pPr>
        <w:spacing w:after="0" w:line="480" w:lineRule="auto"/>
        <w:ind w:firstLine="567"/>
        <w:jc w:val="both"/>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t>Adapun kriteria penilaian uji validitas m</w:t>
      </w:r>
      <w:r w:rsidRPr="00FD20CC">
        <w:rPr>
          <w:rFonts w:ascii="Times New Roman" w:eastAsia="Times New Roman" w:hAnsi="Times New Roman" w:cs="Times New Roman"/>
          <w:kern w:val="0"/>
          <w:sz w:val="24"/>
          <w:szCs w:val="24"/>
          <w:lang w:eastAsia="en-ID"/>
        </w:rPr>
        <w:t>enurut (Sahir, 2022)</w:t>
      </w:r>
      <w:r>
        <w:rPr>
          <w:rFonts w:ascii="Times New Roman" w:eastAsia="Times New Roman" w:hAnsi="Times New Roman" w:cs="Times New Roman"/>
          <w:kern w:val="0"/>
          <w:sz w:val="24"/>
          <w:szCs w:val="24"/>
          <w:lang w:eastAsia="en-ID"/>
        </w:rPr>
        <w:t xml:space="preserve"> ialah,</w:t>
      </w:r>
      <w:r w:rsidRPr="00FD20CC">
        <w:rPr>
          <w:rFonts w:ascii="Times New Roman" w:eastAsia="Times New Roman" w:hAnsi="Times New Roman" w:cs="Times New Roman"/>
          <w:kern w:val="0"/>
          <w:sz w:val="24"/>
          <w:szCs w:val="24"/>
          <w:lang w:eastAsia="en-ID"/>
        </w:rPr>
        <w:t xml:space="preserve"> </w:t>
      </w:r>
      <w:r>
        <w:rPr>
          <w:rFonts w:ascii="Times New Roman" w:eastAsia="Times New Roman" w:hAnsi="Times New Roman" w:cs="Times New Roman"/>
          <w:kern w:val="0"/>
          <w:sz w:val="24"/>
          <w:szCs w:val="24"/>
          <w:lang w:eastAsia="en-ID"/>
        </w:rPr>
        <w:t>apabila nilai r hitung &gt; r tabel, maka item pertanyaan dapat dinyatakan valid. Begitupula sebaliknya, apabila nilai r hitung &lt; r tabel, maka item tersebut tidak valid.</w:t>
      </w:r>
    </w:p>
    <w:p w14:paraId="363DD71E" w14:textId="77777777" w:rsidR="00633DB4" w:rsidRPr="00181418" w:rsidRDefault="00633DB4" w:rsidP="00633DB4">
      <w:pPr>
        <w:pStyle w:val="Heading4"/>
        <w:numPr>
          <w:ilvl w:val="3"/>
          <w:numId w:val="7"/>
        </w:numPr>
        <w:tabs>
          <w:tab w:val="num" w:pos="360"/>
        </w:tabs>
        <w:spacing w:before="0" w:after="0" w:line="480" w:lineRule="auto"/>
        <w:ind w:left="709" w:hanging="709"/>
        <w:jc w:val="both"/>
        <w:rPr>
          <w:rFonts w:ascii="Times New Roman" w:eastAsia="Times New Roman" w:hAnsi="Times New Roman" w:cs="Times New Roman"/>
          <w:b/>
          <w:bCs/>
          <w:i w:val="0"/>
          <w:iCs w:val="0"/>
          <w:color w:val="auto"/>
          <w:sz w:val="24"/>
          <w:szCs w:val="24"/>
          <w:lang w:eastAsia="en-ID"/>
        </w:rPr>
      </w:pPr>
      <w:r w:rsidRPr="00181418">
        <w:rPr>
          <w:rFonts w:ascii="Times New Roman" w:eastAsia="Times New Roman" w:hAnsi="Times New Roman" w:cs="Times New Roman"/>
          <w:b/>
          <w:bCs/>
          <w:i w:val="0"/>
          <w:iCs w:val="0"/>
          <w:color w:val="auto"/>
          <w:sz w:val="24"/>
          <w:szCs w:val="24"/>
          <w:lang w:eastAsia="en-ID"/>
        </w:rPr>
        <w:t>Uji Reliabilitas</w:t>
      </w:r>
    </w:p>
    <w:p w14:paraId="7D7279CE" w14:textId="77777777" w:rsidR="00633DB4" w:rsidRDefault="00633DB4" w:rsidP="00633DB4">
      <w:pPr>
        <w:spacing w:after="0" w:line="480" w:lineRule="auto"/>
        <w:ind w:firstLine="567"/>
        <w:jc w:val="both"/>
        <w:rPr>
          <w:rFonts w:ascii="Times New Roman" w:eastAsia="Times New Roman" w:hAnsi="Times New Roman" w:cs="Times New Roman"/>
          <w:kern w:val="0"/>
          <w:sz w:val="24"/>
          <w:szCs w:val="24"/>
          <w:lang w:eastAsia="en-ID"/>
        </w:rPr>
      </w:pPr>
      <w:r w:rsidRPr="00FD20CC">
        <w:rPr>
          <w:rFonts w:ascii="Times New Roman" w:eastAsia="Times New Roman" w:hAnsi="Times New Roman" w:cs="Times New Roman"/>
          <w:kern w:val="0"/>
          <w:sz w:val="24"/>
          <w:szCs w:val="24"/>
          <w:lang w:eastAsia="en-ID"/>
        </w:rPr>
        <w:t xml:space="preserve">Reliabilitas berkaitan dengan konsistensi hasil pengukuran. </w:t>
      </w:r>
      <w:r>
        <w:rPr>
          <w:rFonts w:ascii="Times New Roman" w:eastAsia="Times New Roman" w:hAnsi="Times New Roman" w:cs="Times New Roman"/>
          <w:kern w:val="0"/>
          <w:sz w:val="24"/>
          <w:szCs w:val="24"/>
          <w:lang w:eastAsia="en-ID"/>
        </w:rPr>
        <w:t xml:space="preserve">Sahir (2022) </w:t>
      </w:r>
      <w:r w:rsidRPr="00FD20CC">
        <w:rPr>
          <w:rFonts w:ascii="Times New Roman" w:eastAsia="Times New Roman" w:hAnsi="Times New Roman" w:cs="Times New Roman"/>
          <w:kern w:val="0"/>
          <w:sz w:val="24"/>
          <w:szCs w:val="24"/>
          <w:lang w:eastAsia="en-ID"/>
        </w:rPr>
        <w:t xml:space="preserve">menyatakan bahwa uji reliabilitas digunakan untuk memastikan apakah instrumen penelitian tetap memberikan hasil yang stabil bila digunakan berulang kali. Dalam penelitian ini, pengujian reliabilitas dilakukan dengan metode </w:t>
      </w:r>
      <w:r w:rsidRPr="00FD20CC">
        <w:rPr>
          <w:rFonts w:ascii="Times New Roman" w:eastAsia="Times New Roman" w:hAnsi="Times New Roman" w:cs="Times New Roman"/>
          <w:i/>
          <w:iCs/>
          <w:kern w:val="0"/>
          <w:sz w:val="24"/>
          <w:szCs w:val="24"/>
          <w:lang w:eastAsia="en-ID"/>
        </w:rPr>
        <w:t>Cronbach’s Alpha</w:t>
      </w:r>
      <w:r w:rsidRPr="00FD20CC">
        <w:rPr>
          <w:rFonts w:ascii="Times New Roman" w:eastAsia="Times New Roman" w:hAnsi="Times New Roman" w:cs="Times New Roman"/>
          <w:kern w:val="0"/>
          <w:sz w:val="24"/>
          <w:szCs w:val="24"/>
          <w:lang w:eastAsia="en-ID"/>
        </w:rPr>
        <w:t>, dengan rumus sebagai berikut:</w:t>
      </w:r>
    </w:p>
    <w:p w14:paraId="2BB7C0DC" w14:textId="77777777" w:rsidR="00633DB4" w:rsidRPr="00FD20CC" w:rsidRDefault="00633DB4" w:rsidP="00633DB4">
      <w:pPr>
        <w:pStyle w:val="ListParagraph"/>
        <w:spacing w:after="0"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n-1</m:t>
              </m:r>
            </m:den>
          </m:f>
          <m:r>
            <w:rPr>
              <w:rFonts w:ascii="Cambria Math" w:hAnsi="Cambria Math" w:cs="Times New Roman"/>
              <w:sz w:val="24"/>
              <w:szCs w:val="24"/>
            </w:rPr>
            <m:t>)(1-</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t</m:t>
                      </m:r>
                    </m:sub>
                    <m:sup>
                      <m:r>
                        <w:rPr>
                          <w:rFonts w:ascii="Cambria Math" w:hAnsi="Cambria Math" w:cs="Times New Roman"/>
                          <w:sz w:val="24"/>
                          <w:szCs w:val="24"/>
                        </w:rPr>
                        <m:t>2</m:t>
                      </m:r>
                    </m:sup>
                  </m:sSubSup>
                </m:e>
              </m:nary>
            </m:num>
            <m:den>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t</m:t>
                  </m:r>
                </m:sub>
                <m:sup>
                  <m:r>
                    <w:rPr>
                      <w:rFonts w:ascii="Cambria Math" w:hAnsi="Cambria Math" w:cs="Times New Roman"/>
                      <w:sz w:val="24"/>
                      <w:szCs w:val="24"/>
                    </w:rPr>
                    <m:t>2</m:t>
                  </m:r>
                </m:sup>
              </m:sSubSup>
            </m:den>
          </m:f>
          <m:r>
            <w:rPr>
              <w:rFonts w:ascii="Cambria Math" w:hAnsi="Cambria Math" w:cs="Times New Roman"/>
              <w:sz w:val="24"/>
              <w:szCs w:val="24"/>
            </w:rPr>
            <m:t>)</m:t>
          </m:r>
        </m:oMath>
      </m:oMathPara>
    </w:p>
    <w:p w14:paraId="436E767D" w14:textId="77777777" w:rsidR="00633DB4" w:rsidRPr="00FD20CC" w:rsidRDefault="00633DB4" w:rsidP="00633DB4">
      <w:pPr>
        <w:spacing w:after="0" w:line="360" w:lineRule="auto"/>
        <w:jc w:val="both"/>
        <w:rPr>
          <w:rFonts w:ascii="Times New Roman" w:hAnsi="Times New Roman" w:cs="Times New Roman"/>
          <w:sz w:val="24"/>
          <w:szCs w:val="24"/>
        </w:rPr>
      </w:pPr>
      <w:r w:rsidRPr="00FD20CC">
        <w:rPr>
          <w:rFonts w:ascii="Times New Roman" w:hAnsi="Times New Roman" w:cs="Times New Roman"/>
          <w:sz w:val="24"/>
          <w:szCs w:val="24"/>
        </w:rPr>
        <w:t>Keterangan:</w:t>
      </w:r>
    </w:p>
    <w:tbl>
      <w:tblPr>
        <w:tblW w:w="0" w:type="auto"/>
        <w:tblInd w:w="108" w:type="dxa"/>
        <w:tblLook w:val="04A0" w:firstRow="1" w:lastRow="0" w:firstColumn="1" w:lastColumn="0" w:noHBand="0" w:noVBand="1"/>
      </w:tblPr>
      <w:tblGrid>
        <w:gridCol w:w="689"/>
        <w:gridCol w:w="284"/>
        <w:gridCol w:w="5947"/>
      </w:tblGrid>
      <w:tr w:rsidR="00633DB4" w:rsidRPr="00FD20CC" w14:paraId="1F6F6975" w14:textId="77777777" w:rsidTr="006B5435">
        <w:tc>
          <w:tcPr>
            <w:tcW w:w="567" w:type="dxa"/>
          </w:tcPr>
          <w:p w14:paraId="7FC46695" w14:textId="77777777" w:rsidR="00633DB4" w:rsidRPr="00FD20CC" w:rsidRDefault="00633DB4" w:rsidP="006B5435">
            <w:pPr>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m:t>
                  </m:r>
                </m:sub>
              </m:sSub>
            </m:oMath>
            <w:r w:rsidRPr="00FD20CC">
              <w:rPr>
                <w:rFonts w:ascii="Times New Roman" w:eastAsiaTheme="minorEastAsia" w:hAnsi="Times New Roman" w:cs="Times New Roman"/>
                <w:sz w:val="24"/>
                <w:szCs w:val="24"/>
              </w:rPr>
              <w:t xml:space="preserve"> </w:t>
            </w:r>
          </w:p>
        </w:tc>
        <w:tc>
          <w:tcPr>
            <w:tcW w:w="284" w:type="dxa"/>
          </w:tcPr>
          <w:p w14:paraId="2CA065C8" w14:textId="77777777" w:rsidR="00633DB4" w:rsidRPr="00FD20CC" w:rsidRDefault="00633DB4" w:rsidP="006B5435">
            <w:pPr>
              <w:spacing w:after="0" w:line="360" w:lineRule="auto"/>
              <w:jc w:val="both"/>
              <w:rPr>
                <w:rFonts w:ascii="Times New Roman" w:hAnsi="Times New Roman" w:cs="Times New Roman"/>
                <w:sz w:val="24"/>
                <w:szCs w:val="24"/>
              </w:rPr>
            </w:pPr>
            <w:r w:rsidRPr="00FD20CC">
              <w:rPr>
                <w:rFonts w:ascii="Times New Roman" w:hAnsi="Times New Roman" w:cs="Times New Roman"/>
                <w:sz w:val="24"/>
                <w:szCs w:val="24"/>
              </w:rPr>
              <w:t>:</w:t>
            </w:r>
          </w:p>
        </w:tc>
        <w:tc>
          <w:tcPr>
            <w:tcW w:w="5947" w:type="dxa"/>
          </w:tcPr>
          <w:p w14:paraId="206D62AE" w14:textId="77777777" w:rsidR="00633DB4" w:rsidRPr="00FD20CC" w:rsidRDefault="00633DB4" w:rsidP="006B5435">
            <w:pPr>
              <w:spacing w:after="0" w:line="360" w:lineRule="auto"/>
              <w:jc w:val="both"/>
              <w:rPr>
                <w:rFonts w:ascii="Times New Roman" w:hAnsi="Times New Roman" w:cs="Times New Roman"/>
                <w:sz w:val="24"/>
                <w:szCs w:val="24"/>
              </w:rPr>
            </w:pPr>
            <w:r w:rsidRPr="00FD20CC">
              <w:rPr>
                <w:rFonts w:ascii="Times New Roman" w:hAnsi="Times New Roman" w:cs="Times New Roman"/>
                <w:sz w:val="24"/>
                <w:szCs w:val="24"/>
              </w:rPr>
              <w:t>Reliabilitas</w:t>
            </w:r>
          </w:p>
        </w:tc>
      </w:tr>
      <w:tr w:rsidR="00633DB4" w:rsidRPr="00FD20CC" w14:paraId="0FAB7C90" w14:textId="77777777" w:rsidTr="006B5435">
        <w:tc>
          <w:tcPr>
            <w:tcW w:w="567" w:type="dxa"/>
          </w:tcPr>
          <w:p w14:paraId="102D627B" w14:textId="77777777" w:rsidR="00633DB4" w:rsidRPr="00FD20CC" w:rsidRDefault="00633DB4" w:rsidP="006B5435">
            <w:pPr>
              <w:spacing w:after="0" w:line="360" w:lineRule="auto"/>
              <w:jc w:val="both"/>
              <w:rPr>
                <w:rFonts w:ascii="Times New Roman" w:hAnsi="Times New Roman" w:cs="Times New Roman"/>
                <w:sz w:val="24"/>
                <w:szCs w:val="24"/>
              </w:rPr>
            </w:pPr>
            <w:r w:rsidRPr="00FD20CC">
              <w:rPr>
                <w:rFonts w:ascii="Times New Roman" w:hAnsi="Times New Roman" w:cs="Times New Roman"/>
                <w:sz w:val="24"/>
                <w:szCs w:val="24"/>
              </w:rPr>
              <w:t>N</w:t>
            </w:r>
          </w:p>
        </w:tc>
        <w:tc>
          <w:tcPr>
            <w:tcW w:w="284" w:type="dxa"/>
          </w:tcPr>
          <w:p w14:paraId="3827CC45" w14:textId="77777777" w:rsidR="00633DB4" w:rsidRPr="00FD20CC" w:rsidRDefault="00633DB4" w:rsidP="006B5435">
            <w:pPr>
              <w:spacing w:after="0" w:line="360" w:lineRule="auto"/>
              <w:jc w:val="both"/>
              <w:rPr>
                <w:rFonts w:ascii="Times New Roman" w:hAnsi="Times New Roman" w:cs="Times New Roman"/>
                <w:sz w:val="24"/>
                <w:szCs w:val="24"/>
              </w:rPr>
            </w:pPr>
            <w:r w:rsidRPr="00FD20CC">
              <w:rPr>
                <w:rFonts w:ascii="Times New Roman" w:hAnsi="Times New Roman" w:cs="Times New Roman"/>
                <w:sz w:val="24"/>
                <w:szCs w:val="24"/>
              </w:rPr>
              <w:t>:</w:t>
            </w:r>
          </w:p>
        </w:tc>
        <w:tc>
          <w:tcPr>
            <w:tcW w:w="5947" w:type="dxa"/>
          </w:tcPr>
          <w:p w14:paraId="69D446C2" w14:textId="77777777" w:rsidR="00633DB4" w:rsidRPr="00FD20CC" w:rsidRDefault="00633DB4" w:rsidP="006B5435">
            <w:pPr>
              <w:spacing w:after="0" w:line="360" w:lineRule="auto"/>
              <w:jc w:val="both"/>
              <w:rPr>
                <w:rFonts w:ascii="Times New Roman" w:hAnsi="Times New Roman" w:cs="Times New Roman"/>
                <w:sz w:val="24"/>
                <w:szCs w:val="24"/>
              </w:rPr>
            </w:pPr>
            <w:r w:rsidRPr="00FD20CC">
              <w:rPr>
                <w:rFonts w:ascii="Times New Roman" w:hAnsi="Times New Roman" w:cs="Times New Roman"/>
                <w:sz w:val="24"/>
                <w:szCs w:val="24"/>
              </w:rPr>
              <w:t>Jumlah item pertanyaan</w:t>
            </w:r>
          </w:p>
        </w:tc>
      </w:tr>
      <w:tr w:rsidR="00633DB4" w:rsidRPr="00FD20CC" w14:paraId="3C501989" w14:textId="77777777" w:rsidTr="006B5435">
        <w:tc>
          <w:tcPr>
            <w:tcW w:w="567" w:type="dxa"/>
          </w:tcPr>
          <w:p w14:paraId="40D64BFF" w14:textId="77777777" w:rsidR="00633DB4" w:rsidRPr="00FD20CC" w:rsidRDefault="00633DB4" w:rsidP="006B5435">
            <w:pPr>
              <w:spacing w:after="0" w:line="36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t</m:t>
                      </m:r>
                    </m:sub>
                    <m:sup>
                      <m:r>
                        <w:rPr>
                          <w:rFonts w:ascii="Cambria Math" w:hAnsi="Cambria Math" w:cs="Times New Roman"/>
                          <w:sz w:val="24"/>
                          <w:szCs w:val="24"/>
                        </w:rPr>
                        <m:t>2</m:t>
                      </m:r>
                    </m:sup>
                  </m:sSubSup>
                </m:e>
              </m:nary>
            </m:oMath>
            <w:r w:rsidRPr="00FD20CC">
              <w:rPr>
                <w:rFonts w:ascii="Times New Roman" w:eastAsiaTheme="minorEastAsia" w:hAnsi="Times New Roman" w:cs="Times New Roman"/>
                <w:sz w:val="24"/>
                <w:szCs w:val="24"/>
              </w:rPr>
              <w:t xml:space="preserve"> </w:t>
            </w:r>
          </w:p>
        </w:tc>
        <w:tc>
          <w:tcPr>
            <w:tcW w:w="284" w:type="dxa"/>
          </w:tcPr>
          <w:p w14:paraId="782E4B80" w14:textId="77777777" w:rsidR="00633DB4" w:rsidRPr="00FD20CC" w:rsidRDefault="00633DB4" w:rsidP="006B5435">
            <w:pPr>
              <w:spacing w:after="0" w:line="360" w:lineRule="auto"/>
              <w:jc w:val="both"/>
              <w:rPr>
                <w:rFonts w:ascii="Times New Roman" w:hAnsi="Times New Roman" w:cs="Times New Roman"/>
                <w:sz w:val="24"/>
                <w:szCs w:val="24"/>
              </w:rPr>
            </w:pPr>
            <w:r w:rsidRPr="00FD20CC">
              <w:rPr>
                <w:rFonts w:ascii="Times New Roman" w:hAnsi="Times New Roman" w:cs="Times New Roman"/>
                <w:sz w:val="24"/>
                <w:szCs w:val="24"/>
              </w:rPr>
              <w:t>:</w:t>
            </w:r>
          </w:p>
        </w:tc>
        <w:tc>
          <w:tcPr>
            <w:tcW w:w="5947" w:type="dxa"/>
          </w:tcPr>
          <w:p w14:paraId="231373D9" w14:textId="77777777" w:rsidR="00633DB4" w:rsidRPr="00FD20CC" w:rsidRDefault="00633DB4" w:rsidP="006B5435">
            <w:pPr>
              <w:spacing w:after="0" w:line="360" w:lineRule="auto"/>
              <w:jc w:val="both"/>
              <w:rPr>
                <w:rFonts w:ascii="Times New Roman" w:hAnsi="Times New Roman" w:cs="Times New Roman"/>
                <w:sz w:val="24"/>
                <w:szCs w:val="24"/>
                <w:lang w:val="sv-SE"/>
              </w:rPr>
            </w:pPr>
            <w:r w:rsidRPr="00FD20CC">
              <w:rPr>
                <w:rFonts w:ascii="Times New Roman" w:hAnsi="Times New Roman" w:cs="Times New Roman"/>
                <w:sz w:val="24"/>
                <w:szCs w:val="24"/>
                <w:lang w:val="sv-SE"/>
              </w:rPr>
              <w:t>Jumlah varians skor tiap aitem</w:t>
            </w:r>
          </w:p>
        </w:tc>
      </w:tr>
      <w:tr w:rsidR="00633DB4" w:rsidRPr="00FD20CC" w14:paraId="16A2FA58" w14:textId="77777777" w:rsidTr="006B5435">
        <w:tc>
          <w:tcPr>
            <w:tcW w:w="567" w:type="dxa"/>
          </w:tcPr>
          <w:p w14:paraId="67F05E1B" w14:textId="77777777" w:rsidR="00633DB4" w:rsidRPr="00FD20CC" w:rsidRDefault="00633DB4" w:rsidP="006B5435">
            <w:pPr>
              <w:spacing w:after="0" w:line="360" w:lineRule="auto"/>
              <w:jc w:val="both"/>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t</m:t>
                  </m:r>
                </m:sub>
                <m:sup>
                  <m:r>
                    <w:rPr>
                      <w:rFonts w:ascii="Cambria Math" w:hAnsi="Cambria Math" w:cs="Times New Roman"/>
                      <w:sz w:val="24"/>
                      <w:szCs w:val="24"/>
                    </w:rPr>
                    <m:t>2</m:t>
                  </m:r>
                </m:sup>
              </m:sSubSup>
            </m:oMath>
            <w:r w:rsidRPr="00FD20CC">
              <w:rPr>
                <w:rFonts w:ascii="Times New Roman" w:eastAsia="Calibri" w:hAnsi="Times New Roman" w:cs="Times New Roman"/>
                <w:sz w:val="24"/>
                <w:szCs w:val="24"/>
              </w:rPr>
              <w:t xml:space="preserve"> </w:t>
            </w:r>
          </w:p>
        </w:tc>
        <w:tc>
          <w:tcPr>
            <w:tcW w:w="284" w:type="dxa"/>
          </w:tcPr>
          <w:p w14:paraId="0B571AA3" w14:textId="77777777" w:rsidR="00633DB4" w:rsidRPr="00FD20CC" w:rsidRDefault="00633DB4" w:rsidP="006B5435">
            <w:pPr>
              <w:spacing w:after="0" w:line="360" w:lineRule="auto"/>
              <w:jc w:val="both"/>
              <w:rPr>
                <w:rFonts w:ascii="Times New Roman" w:hAnsi="Times New Roman" w:cs="Times New Roman"/>
                <w:sz w:val="24"/>
                <w:szCs w:val="24"/>
              </w:rPr>
            </w:pPr>
            <w:r w:rsidRPr="00FD20CC">
              <w:rPr>
                <w:rFonts w:ascii="Times New Roman" w:hAnsi="Times New Roman" w:cs="Times New Roman"/>
                <w:sz w:val="24"/>
                <w:szCs w:val="24"/>
              </w:rPr>
              <w:t>:</w:t>
            </w:r>
          </w:p>
        </w:tc>
        <w:tc>
          <w:tcPr>
            <w:tcW w:w="5947" w:type="dxa"/>
          </w:tcPr>
          <w:p w14:paraId="27A5971D" w14:textId="77777777" w:rsidR="00633DB4" w:rsidRPr="00FD20CC" w:rsidRDefault="00633DB4" w:rsidP="006B5435">
            <w:pPr>
              <w:spacing w:after="0" w:line="360" w:lineRule="auto"/>
              <w:jc w:val="both"/>
              <w:rPr>
                <w:rFonts w:ascii="Times New Roman" w:hAnsi="Times New Roman" w:cs="Times New Roman"/>
                <w:sz w:val="24"/>
                <w:szCs w:val="24"/>
              </w:rPr>
            </w:pPr>
            <w:r w:rsidRPr="00FD20CC">
              <w:rPr>
                <w:rFonts w:ascii="Times New Roman" w:hAnsi="Times New Roman" w:cs="Times New Roman"/>
                <w:sz w:val="24"/>
                <w:szCs w:val="24"/>
              </w:rPr>
              <w:t>Varians total</w:t>
            </w:r>
          </w:p>
        </w:tc>
      </w:tr>
    </w:tbl>
    <w:p w14:paraId="056ACE66" w14:textId="77777777" w:rsidR="00633DB4" w:rsidRPr="00DB179C" w:rsidRDefault="00633DB4" w:rsidP="00633DB4">
      <w:pPr>
        <w:spacing w:after="0" w:line="480" w:lineRule="auto"/>
        <w:ind w:firstLine="567"/>
        <w:jc w:val="both"/>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t xml:space="preserve">Adapun kriteria uji reliabilitas ialah, apabila nilai </w:t>
      </w:r>
      <w:r>
        <w:rPr>
          <w:rFonts w:ascii="Times New Roman" w:eastAsia="Times New Roman" w:hAnsi="Times New Roman" w:cs="Times New Roman"/>
          <w:i/>
          <w:iCs/>
          <w:kern w:val="0"/>
          <w:sz w:val="24"/>
          <w:szCs w:val="24"/>
          <w:lang w:eastAsia="en-ID"/>
        </w:rPr>
        <w:t xml:space="preserve">Cronbach’s Alpha </w:t>
      </w:r>
      <w:r>
        <w:rPr>
          <w:rFonts w:ascii="Times New Roman" w:eastAsia="Times New Roman" w:hAnsi="Times New Roman" w:cs="Times New Roman"/>
          <w:kern w:val="0"/>
          <w:sz w:val="24"/>
          <w:szCs w:val="24"/>
          <w:lang w:eastAsia="en-ID"/>
        </w:rPr>
        <w:t xml:space="preserve">&lt; 0.60, maka keseluruhan item pertanyaan tidak reliabel. Begitupula sebaliknya, apabila nilai </w:t>
      </w:r>
      <w:r>
        <w:rPr>
          <w:rFonts w:ascii="Times New Roman" w:eastAsia="Times New Roman" w:hAnsi="Times New Roman" w:cs="Times New Roman"/>
          <w:i/>
          <w:iCs/>
          <w:kern w:val="0"/>
          <w:sz w:val="24"/>
          <w:szCs w:val="24"/>
          <w:lang w:eastAsia="en-ID"/>
        </w:rPr>
        <w:t xml:space="preserve">Cronbach’s Alpha </w:t>
      </w:r>
      <w:r>
        <w:rPr>
          <w:rFonts w:ascii="Times New Roman" w:eastAsia="Times New Roman" w:hAnsi="Times New Roman" w:cs="Times New Roman"/>
          <w:kern w:val="0"/>
          <w:sz w:val="24"/>
          <w:szCs w:val="24"/>
          <w:lang w:eastAsia="en-ID"/>
        </w:rPr>
        <w:t>&gt; 0.60, maka keseluruhan item pertanyaan bersifat reliabel atau dapat diandalkan.</w:t>
      </w:r>
    </w:p>
    <w:p w14:paraId="6D7CDD05" w14:textId="77777777" w:rsidR="00633DB4" w:rsidRPr="00A12084" w:rsidRDefault="00633DB4" w:rsidP="00633DB4">
      <w:pPr>
        <w:pStyle w:val="Heading3"/>
        <w:numPr>
          <w:ilvl w:val="2"/>
          <w:numId w:val="7"/>
        </w:numPr>
        <w:tabs>
          <w:tab w:val="num" w:pos="360"/>
        </w:tabs>
        <w:spacing w:before="0" w:after="0" w:line="480" w:lineRule="auto"/>
        <w:ind w:left="567" w:hanging="567"/>
        <w:rPr>
          <w:rFonts w:ascii="Times New Roman" w:eastAsia="Times New Roman" w:hAnsi="Times New Roman" w:cs="Times New Roman"/>
          <w:b/>
          <w:bCs/>
          <w:color w:val="auto"/>
          <w:sz w:val="24"/>
          <w:szCs w:val="24"/>
          <w:lang w:eastAsia="en-ID"/>
        </w:rPr>
      </w:pPr>
      <w:bookmarkStart w:id="16" w:name="_Toc208316580"/>
      <w:r w:rsidRPr="00A12084">
        <w:rPr>
          <w:rFonts w:ascii="Times New Roman" w:eastAsia="Times New Roman" w:hAnsi="Times New Roman" w:cs="Times New Roman"/>
          <w:b/>
          <w:bCs/>
          <w:color w:val="auto"/>
          <w:sz w:val="24"/>
          <w:szCs w:val="24"/>
          <w:lang w:eastAsia="en-ID"/>
        </w:rPr>
        <w:t>Analisis Statistik Deskriptif</w:t>
      </w:r>
      <w:bookmarkEnd w:id="16"/>
    </w:p>
    <w:p w14:paraId="6A37EAF8" w14:textId="77777777" w:rsidR="00633DB4" w:rsidRDefault="00633DB4" w:rsidP="00633DB4">
      <w:pPr>
        <w:spacing w:after="0" w:line="480" w:lineRule="auto"/>
        <w:ind w:firstLine="567"/>
        <w:jc w:val="both"/>
        <w:rPr>
          <w:rFonts w:ascii="Times New Roman" w:eastAsia="Times New Roman" w:hAnsi="Times New Roman" w:cs="Times New Roman"/>
          <w:kern w:val="0"/>
          <w:sz w:val="24"/>
          <w:szCs w:val="24"/>
          <w:lang w:eastAsia="en-ID"/>
        </w:rPr>
      </w:pPr>
      <w:r w:rsidRPr="00A741BF">
        <w:rPr>
          <w:rFonts w:ascii="Times New Roman" w:eastAsia="Times New Roman" w:hAnsi="Times New Roman" w:cs="Times New Roman"/>
          <w:kern w:val="0"/>
          <w:sz w:val="24"/>
          <w:szCs w:val="24"/>
          <w:lang w:eastAsia="en-ID"/>
        </w:rPr>
        <w:t>Analisis statistik deskriptif digunakan untuk memberikan gambaran umum mengenai data penelitian yang diperoleh dari hasil penyebaran kuesioner</w:t>
      </w:r>
      <w:r>
        <w:rPr>
          <w:rFonts w:ascii="Times New Roman" w:eastAsia="Times New Roman" w:hAnsi="Times New Roman" w:cs="Times New Roman"/>
          <w:kern w:val="0"/>
          <w:sz w:val="24"/>
          <w:szCs w:val="24"/>
          <w:lang w:eastAsia="en-ID"/>
        </w:rPr>
        <w:t xml:space="preserve"> (Sahir, 2022)</w:t>
      </w:r>
      <w:r w:rsidRPr="00A741BF">
        <w:rPr>
          <w:rFonts w:ascii="Times New Roman" w:eastAsia="Times New Roman" w:hAnsi="Times New Roman" w:cs="Times New Roman"/>
          <w:kern w:val="0"/>
          <w:sz w:val="24"/>
          <w:szCs w:val="24"/>
          <w:lang w:eastAsia="en-ID"/>
        </w:rPr>
        <w:t xml:space="preserve">. Analisis ini tidak dimaksudkan untuk melakukan generalisasi terhadap </w:t>
      </w:r>
      <w:r w:rsidRPr="00A741BF">
        <w:rPr>
          <w:rFonts w:ascii="Times New Roman" w:eastAsia="Times New Roman" w:hAnsi="Times New Roman" w:cs="Times New Roman"/>
          <w:kern w:val="0"/>
          <w:sz w:val="24"/>
          <w:szCs w:val="24"/>
          <w:lang w:eastAsia="en-ID"/>
        </w:rPr>
        <w:lastRenderedPageBreak/>
        <w:t xml:space="preserve">populasi, melainkan untuk mendeskripsikan karakteristik responden serta pola jawaban yang muncul dari setiap butir pernyataan. </w:t>
      </w:r>
      <w:r>
        <w:rPr>
          <w:rFonts w:ascii="Times New Roman" w:eastAsia="Times New Roman" w:hAnsi="Times New Roman" w:cs="Times New Roman"/>
          <w:kern w:val="0"/>
          <w:sz w:val="24"/>
          <w:szCs w:val="24"/>
          <w:lang w:eastAsia="en-ID"/>
        </w:rPr>
        <w:t>Analisis ini dilakukan dengan maksud agar penulis</w:t>
      </w:r>
      <w:r w:rsidRPr="00A741BF">
        <w:rPr>
          <w:rFonts w:ascii="Times New Roman" w:eastAsia="Times New Roman" w:hAnsi="Times New Roman" w:cs="Times New Roman"/>
          <w:kern w:val="0"/>
          <w:sz w:val="24"/>
          <w:szCs w:val="24"/>
          <w:lang w:eastAsia="en-ID"/>
        </w:rPr>
        <w:t xml:space="preserve"> dapat memahami kecenderungan data, mengidentifikasi jawaban dominan, serta menilai variasi persepsi responden sebelum dilanjutkan ke tahap analisis inferensial.</w:t>
      </w:r>
    </w:p>
    <w:p w14:paraId="7E3E2A7F" w14:textId="77777777" w:rsidR="00633DB4" w:rsidRPr="000C2666" w:rsidRDefault="00633DB4" w:rsidP="00633DB4">
      <w:pPr>
        <w:pStyle w:val="Heading4"/>
        <w:numPr>
          <w:ilvl w:val="3"/>
          <w:numId w:val="7"/>
        </w:numPr>
        <w:tabs>
          <w:tab w:val="num" w:pos="360"/>
        </w:tabs>
        <w:spacing w:before="0" w:after="0" w:line="480" w:lineRule="auto"/>
        <w:ind w:left="567" w:hanging="567"/>
        <w:jc w:val="both"/>
        <w:rPr>
          <w:rFonts w:ascii="Times New Roman" w:eastAsia="Times New Roman" w:hAnsi="Times New Roman" w:cs="Times New Roman"/>
          <w:b/>
          <w:bCs/>
          <w:i w:val="0"/>
          <w:iCs w:val="0"/>
          <w:color w:val="auto"/>
          <w:sz w:val="24"/>
          <w:szCs w:val="24"/>
          <w:lang w:eastAsia="en-ID"/>
        </w:rPr>
      </w:pPr>
      <w:r w:rsidRPr="000C2666">
        <w:rPr>
          <w:rFonts w:ascii="Times New Roman" w:eastAsia="Times New Roman" w:hAnsi="Times New Roman" w:cs="Times New Roman"/>
          <w:b/>
          <w:bCs/>
          <w:i w:val="0"/>
          <w:iCs w:val="0"/>
          <w:color w:val="auto"/>
          <w:sz w:val="24"/>
          <w:szCs w:val="24"/>
          <w:lang w:eastAsia="en-ID"/>
        </w:rPr>
        <w:t>Karakteristik Responden</w:t>
      </w:r>
    </w:p>
    <w:p w14:paraId="31F13463" w14:textId="77777777" w:rsidR="00633DB4" w:rsidRPr="00A741BF" w:rsidRDefault="00633DB4" w:rsidP="00633DB4">
      <w:pPr>
        <w:spacing w:after="0" w:line="480" w:lineRule="auto"/>
        <w:ind w:firstLine="567"/>
        <w:jc w:val="both"/>
        <w:rPr>
          <w:rFonts w:ascii="Times New Roman" w:eastAsia="Times New Roman" w:hAnsi="Times New Roman" w:cs="Times New Roman"/>
          <w:kern w:val="0"/>
          <w:sz w:val="24"/>
          <w:szCs w:val="24"/>
          <w:lang w:eastAsia="en-ID"/>
        </w:rPr>
      </w:pPr>
      <w:r w:rsidRPr="00A741BF">
        <w:rPr>
          <w:rFonts w:ascii="Times New Roman" w:eastAsia="Times New Roman" w:hAnsi="Times New Roman" w:cs="Times New Roman"/>
          <w:kern w:val="0"/>
          <w:sz w:val="24"/>
          <w:szCs w:val="24"/>
          <w:lang w:eastAsia="en-ID"/>
        </w:rPr>
        <w:t xml:space="preserve">Karakteristik responden dalam penelitian ini diuraikan untuk mengetahui distribusi data berdasarkan kategori tertentu yang relevan, seperti jenis kelamin, usia, instansi tempat bekerja, serta </w:t>
      </w:r>
      <w:r>
        <w:rPr>
          <w:rFonts w:ascii="Times New Roman" w:eastAsia="Times New Roman" w:hAnsi="Times New Roman" w:cs="Times New Roman"/>
          <w:kern w:val="0"/>
          <w:sz w:val="24"/>
          <w:szCs w:val="24"/>
          <w:lang w:eastAsia="en-ID"/>
        </w:rPr>
        <w:t>lama be</w:t>
      </w:r>
      <w:r w:rsidRPr="00A741BF">
        <w:rPr>
          <w:rFonts w:ascii="Times New Roman" w:eastAsia="Times New Roman" w:hAnsi="Times New Roman" w:cs="Times New Roman"/>
          <w:kern w:val="0"/>
          <w:sz w:val="24"/>
          <w:szCs w:val="24"/>
          <w:lang w:eastAsia="en-ID"/>
        </w:rPr>
        <w:t>kerja di bidang perpajakan</w:t>
      </w:r>
      <w:r>
        <w:rPr>
          <w:rFonts w:ascii="Times New Roman" w:eastAsia="Times New Roman" w:hAnsi="Times New Roman" w:cs="Times New Roman"/>
          <w:kern w:val="0"/>
          <w:sz w:val="24"/>
          <w:szCs w:val="24"/>
          <w:lang w:eastAsia="en-ID"/>
        </w:rPr>
        <w:t xml:space="preserve"> dalam bentuk frekuensi dan persentase (Sahir, 2022).</w:t>
      </w:r>
      <w:r w:rsidRPr="00A741BF">
        <w:rPr>
          <w:rFonts w:ascii="Times New Roman" w:eastAsia="Times New Roman" w:hAnsi="Times New Roman" w:cs="Times New Roman"/>
          <w:kern w:val="0"/>
          <w:sz w:val="24"/>
          <w:szCs w:val="24"/>
          <w:lang w:eastAsia="en-ID"/>
        </w:rPr>
        <w:t xml:space="preserve">  </w:t>
      </w:r>
      <w:r>
        <w:rPr>
          <w:rFonts w:ascii="Times New Roman" w:eastAsia="Times New Roman" w:hAnsi="Times New Roman" w:cs="Times New Roman"/>
          <w:kern w:val="0"/>
          <w:sz w:val="24"/>
          <w:szCs w:val="24"/>
          <w:lang w:eastAsia="en-ID"/>
        </w:rPr>
        <w:t>Informasi</w:t>
      </w:r>
      <w:r w:rsidRPr="00A741BF">
        <w:rPr>
          <w:rFonts w:ascii="Times New Roman" w:eastAsia="Times New Roman" w:hAnsi="Times New Roman" w:cs="Times New Roman"/>
          <w:kern w:val="0"/>
          <w:sz w:val="24"/>
          <w:szCs w:val="24"/>
          <w:lang w:eastAsia="en-ID"/>
        </w:rPr>
        <w:t xml:space="preserve"> mengenai latar belakang responden ini penting </w:t>
      </w:r>
      <w:r>
        <w:rPr>
          <w:rFonts w:ascii="Times New Roman" w:eastAsia="Times New Roman" w:hAnsi="Times New Roman" w:cs="Times New Roman"/>
          <w:kern w:val="0"/>
          <w:sz w:val="24"/>
          <w:szCs w:val="24"/>
          <w:lang w:eastAsia="en-ID"/>
        </w:rPr>
        <w:t>karena dapat</w:t>
      </w:r>
      <w:r w:rsidRPr="00A741BF">
        <w:rPr>
          <w:rFonts w:ascii="Times New Roman" w:eastAsia="Times New Roman" w:hAnsi="Times New Roman" w:cs="Times New Roman"/>
          <w:kern w:val="0"/>
          <w:sz w:val="24"/>
          <w:szCs w:val="24"/>
          <w:lang w:eastAsia="en-ID"/>
        </w:rPr>
        <w:t xml:space="preserve"> memberikan</w:t>
      </w:r>
      <w:r>
        <w:rPr>
          <w:rFonts w:ascii="Times New Roman" w:eastAsia="Times New Roman" w:hAnsi="Times New Roman" w:cs="Times New Roman"/>
          <w:kern w:val="0"/>
          <w:sz w:val="24"/>
          <w:szCs w:val="24"/>
          <w:lang w:eastAsia="en-ID"/>
        </w:rPr>
        <w:t xml:space="preserve"> persepsi dan penilaian yang tepat </w:t>
      </w:r>
      <w:r w:rsidRPr="00A741BF">
        <w:rPr>
          <w:rFonts w:ascii="Times New Roman" w:eastAsia="Times New Roman" w:hAnsi="Times New Roman" w:cs="Times New Roman"/>
          <w:kern w:val="0"/>
          <w:sz w:val="24"/>
          <w:szCs w:val="24"/>
          <w:lang w:eastAsia="en-ID"/>
        </w:rPr>
        <w:t xml:space="preserve">terhadap </w:t>
      </w:r>
      <w:r w:rsidRPr="00A741BF">
        <w:rPr>
          <w:rFonts w:ascii="Times New Roman" w:eastAsia="Times New Roman" w:hAnsi="Times New Roman" w:cs="Times New Roman"/>
          <w:i/>
          <w:iCs/>
          <w:kern w:val="0"/>
          <w:sz w:val="24"/>
          <w:szCs w:val="24"/>
          <w:lang w:eastAsia="en-ID"/>
        </w:rPr>
        <w:t>Core Tax Administration System</w:t>
      </w:r>
      <w:r w:rsidRPr="00A741BF">
        <w:rPr>
          <w:rFonts w:ascii="Times New Roman" w:eastAsia="Times New Roman" w:hAnsi="Times New Roman" w:cs="Times New Roman"/>
          <w:kern w:val="0"/>
          <w:sz w:val="24"/>
          <w:szCs w:val="24"/>
          <w:lang w:eastAsia="en-ID"/>
        </w:rPr>
        <w:t xml:space="preserve"> (CTAS).</w:t>
      </w:r>
    </w:p>
    <w:p w14:paraId="0D738353" w14:textId="77777777" w:rsidR="00633DB4" w:rsidRPr="000C2666" w:rsidRDefault="00633DB4" w:rsidP="00633DB4">
      <w:pPr>
        <w:pStyle w:val="Heading4"/>
        <w:numPr>
          <w:ilvl w:val="3"/>
          <w:numId w:val="7"/>
        </w:numPr>
        <w:tabs>
          <w:tab w:val="num" w:pos="360"/>
        </w:tabs>
        <w:spacing w:before="0" w:after="0" w:line="480" w:lineRule="auto"/>
        <w:ind w:left="567" w:hanging="567"/>
        <w:jc w:val="both"/>
        <w:rPr>
          <w:rFonts w:ascii="Times New Roman" w:eastAsia="Times New Roman" w:hAnsi="Times New Roman" w:cs="Times New Roman"/>
          <w:b/>
          <w:bCs/>
          <w:i w:val="0"/>
          <w:iCs w:val="0"/>
          <w:color w:val="auto"/>
          <w:sz w:val="24"/>
          <w:szCs w:val="24"/>
          <w:lang w:eastAsia="en-ID"/>
        </w:rPr>
      </w:pPr>
      <w:r w:rsidRPr="000C2666">
        <w:rPr>
          <w:rFonts w:ascii="Times New Roman" w:eastAsia="Times New Roman" w:hAnsi="Times New Roman" w:cs="Times New Roman"/>
          <w:b/>
          <w:bCs/>
          <w:i w:val="0"/>
          <w:iCs w:val="0"/>
          <w:color w:val="auto"/>
          <w:sz w:val="24"/>
          <w:szCs w:val="24"/>
          <w:lang w:eastAsia="en-ID"/>
        </w:rPr>
        <w:t>Statistika Deskriptif</w:t>
      </w:r>
    </w:p>
    <w:p w14:paraId="2381B3F6" w14:textId="77777777" w:rsidR="00633DB4" w:rsidRDefault="00633DB4" w:rsidP="00633DB4">
      <w:pPr>
        <w:spacing w:after="0" w:line="480" w:lineRule="auto"/>
        <w:ind w:firstLine="567"/>
        <w:jc w:val="both"/>
        <w:rPr>
          <w:rFonts w:ascii="Times New Roman" w:eastAsia="Times New Roman" w:hAnsi="Times New Roman" w:cs="Times New Roman"/>
          <w:kern w:val="0"/>
          <w:sz w:val="24"/>
          <w:szCs w:val="24"/>
          <w:lang w:eastAsia="en-ID"/>
        </w:rPr>
      </w:pPr>
      <w:r w:rsidRPr="00A741BF">
        <w:rPr>
          <w:rFonts w:ascii="Times New Roman" w:eastAsia="Times New Roman" w:hAnsi="Times New Roman" w:cs="Times New Roman"/>
          <w:kern w:val="0"/>
          <w:sz w:val="24"/>
          <w:szCs w:val="24"/>
          <w:lang w:eastAsia="en-ID"/>
        </w:rPr>
        <w:t xml:space="preserve">Statistik deskriptif dalam penelitian ini digunakan untuk menggambarkan kecenderungan jawaban responden pada masing-masing variabel, yaitu </w:t>
      </w:r>
      <w:r w:rsidRPr="00A741BF">
        <w:rPr>
          <w:rFonts w:ascii="Times New Roman" w:eastAsia="Times New Roman" w:hAnsi="Times New Roman" w:cs="Times New Roman"/>
          <w:i/>
          <w:iCs/>
          <w:kern w:val="0"/>
          <w:sz w:val="24"/>
          <w:szCs w:val="24"/>
          <w:lang w:eastAsia="en-ID"/>
        </w:rPr>
        <w:t>Core Tax</w:t>
      </w:r>
      <w:r w:rsidRPr="00A741BF">
        <w:rPr>
          <w:rFonts w:ascii="Times New Roman" w:eastAsia="Times New Roman" w:hAnsi="Times New Roman" w:cs="Times New Roman"/>
          <w:kern w:val="0"/>
          <w:sz w:val="24"/>
          <w:szCs w:val="24"/>
          <w:lang w:eastAsia="en-ID"/>
        </w:rPr>
        <w:t xml:space="preserve"> (X), Kredibilitas (Y1), dan Akuntabilitas (Y2)</w:t>
      </w:r>
      <w:r>
        <w:rPr>
          <w:rFonts w:ascii="Times New Roman" w:eastAsia="Times New Roman" w:hAnsi="Times New Roman" w:cs="Times New Roman"/>
          <w:kern w:val="0"/>
          <w:sz w:val="24"/>
          <w:szCs w:val="24"/>
          <w:lang w:eastAsia="en-ID"/>
        </w:rPr>
        <w:t xml:space="preserve"> (Amelia et al., 2023).</w:t>
      </w:r>
      <w:r w:rsidRPr="00A741BF">
        <w:rPr>
          <w:rFonts w:ascii="Times New Roman" w:eastAsia="Times New Roman" w:hAnsi="Times New Roman" w:cs="Times New Roman"/>
          <w:kern w:val="0"/>
          <w:sz w:val="24"/>
          <w:szCs w:val="24"/>
          <w:lang w:eastAsia="en-ID"/>
        </w:rPr>
        <w:t xml:space="preserve">  Analisis dilakukan dengan menghitung nilai rata-rata dari setiap item pernyataan, kemudian hasilnya diinterpretasikan ke dalam kategori tertentu. Proses ini membantu peneliti melihat sejauh mana persepsi responden</w:t>
      </w:r>
      <w:r>
        <w:rPr>
          <w:rFonts w:ascii="Times New Roman" w:eastAsia="Times New Roman" w:hAnsi="Times New Roman" w:cs="Times New Roman"/>
          <w:kern w:val="0"/>
          <w:sz w:val="24"/>
          <w:szCs w:val="24"/>
          <w:lang w:eastAsia="en-ID"/>
        </w:rPr>
        <w:t xml:space="preserve"> terhadap masing-masing item pertanyaan. Dalam penelitian ini, persepsi responden terbagi ke </w:t>
      </w:r>
      <w:r w:rsidRPr="00A741BF">
        <w:rPr>
          <w:rFonts w:ascii="Times New Roman" w:eastAsia="Times New Roman" w:hAnsi="Times New Roman" w:cs="Times New Roman"/>
          <w:kern w:val="0"/>
          <w:sz w:val="24"/>
          <w:szCs w:val="24"/>
          <w:lang w:eastAsia="en-ID"/>
        </w:rPr>
        <w:t>dalam tingkatan “sangat rendah” hingga “sangat tinggi”.</w:t>
      </w:r>
    </w:p>
    <w:p w14:paraId="41E1AFAC" w14:textId="77777777" w:rsidR="00633DB4" w:rsidRDefault="00633DB4" w:rsidP="00633DB4">
      <w:pPr>
        <w:spacing w:after="0" w:line="480" w:lineRule="auto"/>
        <w:ind w:firstLine="567"/>
        <w:jc w:val="both"/>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t>Guna menentukan kategori, digunakan rumus Nilai Jenjang Interval (NJI). Adapun rumus NJI ialah sebagai berikut:</w:t>
      </w:r>
    </w:p>
    <w:p w14:paraId="0A1D2205" w14:textId="77777777" w:rsidR="00633DB4" w:rsidRDefault="00633DB4" w:rsidP="00633DB4">
      <w:pPr>
        <w:spacing w:after="0" w:line="480" w:lineRule="auto"/>
        <w:jc w:val="both"/>
        <w:rPr>
          <w:rFonts w:ascii="Times New Roman" w:eastAsia="Times New Roman" w:hAnsi="Times New Roman" w:cs="Times New Roman"/>
          <w:kern w:val="0"/>
          <w:sz w:val="24"/>
          <w:szCs w:val="24"/>
          <w:lang w:eastAsia="en-ID"/>
        </w:rPr>
      </w:pPr>
      <m:oMathPara>
        <m:oMath>
          <m:r>
            <w:rPr>
              <w:rFonts w:ascii="Cambria Math" w:eastAsia="Times New Roman" w:hAnsi="Cambria Math" w:cs="Times New Roman"/>
              <w:kern w:val="0"/>
              <w:sz w:val="24"/>
              <w:szCs w:val="24"/>
              <w:lang w:eastAsia="en-ID"/>
            </w:rPr>
            <w:lastRenderedPageBreak/>
            <m:t>NJI=</m:t>
          </m:r>
          <m:f>
            <m:fPr>
              <m:ctrlPr>
                <w:rPr>
                  <w:rFonts w:ascii="Cambria Math" w:eastAsia="Times New Roman" w:hAnsi="Cambria Math" w:cs="Times New Roman"/>
                  <w:i/>
                  <w:kern w:val="0"/>
                  <w:sz w:val="24"/>
                  <w:szCs w:val="24"/>
                  <w:lang w:eastAsia="en-ID"/>
                </w:rPr>
              </m:ctrlPr>
            </m:fPr>
            <m:num>
              <m:r>
                <w:rPr>
                  <w:rFonts w:ascii="Cambria Math" w:eastAsia="Times New Roman" w:hAnsi="Cambria Math" w:cs="Times New Roman"/>
                  <w:kern w:val="0"/>
                  <w:sz w:val="24"/>
                  <w:szCs w:val="24"/>
                  <w:lang w:eastAsia="en-ID"/>
                </w:rPr>
                <m:t>Nilai Tertinggi-Nilai Terendah</m:t>
              </m:r>
            </m:num>
            <m:den>
              <m:r>
                <w:rPr>
                  <w:rFonts w:ascii="Cambria Math" w:eastAsia="Times New Roman" w:hAnsi="Cambria Math" w:cs="Times New Roman"/>
                  <w:kern w:val="0"/>
                  <w:sz w:val="24"/>
                  <w:szCs w:val="24"/>
                  <w:lang w:eastAsia="en-ID"/>
                </w:rPr>
                <m:t>Jumlah Kriteria Pernyataan</m:t>
              </m:r>
            </m:den>
          </m:f>
        </m:oMath>
      </m:oMathPara>
    </w:p>
    <w:p w14:paraId="1AAEC6B3" w14:textId="77777777" w:rsidR="00633DB4" w:rsidRDefault="00633DB4" w:rsidP="00633DB4">
      <w:pPr>
        <w:spacing w:after="0" w:line="480" w:lineRule="auto"/>
        <w:jc w:val="both"/>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t>Dalam indeks minimun 1 dan maksimum 5, maka perhitungannya ialah:</w:t>
      </w:r>
    </w:p>
    <w:p w14:paraId="3E09934D" w14:textId="77777777" w:rsidR="00633DB4" w:rsidRPr="00821327" w:rsidRDefault="00633DB4" w:rsidP="00633DB4">
      <w:pPr>
        <w:spacing w:after="0" w:line="480" w:lineRule="auto"/>
        <w:jc w:val="both"/>
        <w:rPr>
          <w:rFonts w:ascii="Times New Roman" w:eastAsia="Times New Roman" w:hAnsi="Times New Roman" w:cs="Times New Roman"/>
          <w:kern w:val="0"/>
          <w:sz w:val="24"/>
          <w:szCs w:val="24"/>
          <w:lang w:eastAsia="en-ID"/>
        </w:rPr>
      </w:pPr>
      <m:oMathPara>
        <m:oMath>
          <m:r>
            <w:rPr>
              <w:rFonts w:ascii="Cambria Math" w:eastAsia="Times New Roman" w:hAnsi="Cambria Math" w:cs="Times New Roman"/>
              <w:kern w:val="0"/>
              <w:sz w:val="24"/>
              <w:szCs w:val="24"/>
              <w:lang w:eastAsia="en-ID"/>
            </w:rPr>
            <m:t>NJI=</m:t>
          </m:r>
          <m:f>
            <m:fPr>
              <m:ctrlPr>
                <w:rPr>
                  <w:rFonts w:ascii="Cambria Math" w:eastAsia="Times New Roman" w:hAnsi="Cambria Math" w:cs="Times New Roman"/>
                  <w:i/>
                  <w:kern w:val="0"/>
                  <w:sz w:val="24"/>
                  <w:szCs w:val="24"/>
                  <w:lang w:eastAsia="en-ID"/>
                </w:rPr>
              </m:ctrlPr>
            </m:fPr>
            <m:num>
              <m:r>
                <w:rPr>
                  <w:rFonts w:ascii="Cambria Math" w:eastAsia="Times New Roman" w:hAnsi="Cambria Math" w:cs="Times New Roman"/>
                  <w:kern w:val="0"/>
                  <w:sz w:val="24"/>
                  <w:szCs w:val="24"/>
                  <w:lang w:eastAsia="en-ID"/>
                </w:rPr>
                <m:t>5-1</m:t>
              </m:r>
            </m:num>
            <m:den>
              <m:r>
                <w:rPr>
                  <w:rFonts w:ascii="Cambria Math" w:eastAsia="Times New Roman" w:hAnsi="Cambria Math" w:cs="Times New Roman"/>
                  <w:kern w:val="0"/>
                  <w:sz w:val="24"/>
                  <w:szCs w:val="24"/>
                  <w:lang w:eastAsia="en-ID"/>
                </w:rPr>
                <m:t>5</m:t>
              </m:r>
            </m:den>
          </m:f>
          <m:r>
            <w:rPr>
              <w:rFonts w:ascii="Cambria Math" w:eastAsia="Times New Roman" w:hAnsi="Cambria Math" w:cs="Times New Roman"/>
              <w:kern w:val="0"/>
              <w:sz w:val="24"/>
              <w:szCs w:val="24"/>
              <w:lang w:eastAsia="en-ID"/>
            </w:rPr>
            <m:t>=</m:t>
          </m:r>
          <m:f>
            <m:fPr>
              <m:ctrlPr>
                <w:rPr>
                  <w:rFonts w:ascii="Cambria Math" w:eastAsia="Times New Roman" w:hAnsi="Cambria Math" w:cs="Times New Roman"/>
                  <w:i/>
                  <w:kern w:val="0"/>
                  <w:sz w:val="24"/>
                  <w:szCs w:val="24"/>
                  <w:lang w:eastAsia="en-ID"/>
                </w:rPr>
              </m:ctrlPr>
            </m:fPr>
            <m:num>
              <m:r>
                <w:rPr>
                  <w:rFonts w:ascii="Cambria Math" w:eastAsia="Times New Roman" w:hAnsi="Cambria Math" w:cs="Times New Roman"/>
                  <w:kern w:val="0"/>
                  <w:sz w:val="24"/>
                  <w:szCs w:val="24"/>
                  <w:lang w:eastAsia="en-ID"/>
                </w:rPr>
                <m:t>4</m:t>
              </m:r>
            </m:num>
            <m:den>
              <m:r>
                <w:rPr>
                  <w:rFonts w:ascii="Cambria Math" w:eastAsia="Times New Roman" w:hAnsi="Cambria Math" w:cs="Times New Roman"/>
                  <w:kern w:val="0"/>
                  <w:sz w:val="24"/>
                  <w:szCs w:val="24"/>
                  <w:lang w:eastAsia="en-ID"/>
                </w:rPr>
                <m:t>5</m:t>
              </m:r>
            </m:den>
          </m:f>
          <m:r>
            <w:rPr>
              <w:rFonts w:ascii="Cambria Math" w:eastAsia="Times New Roman" w:hAnsi="Cambria Math" w:cs="Times New Roman"/>
              <w:kern w:val="0"/>
              <w:sz w:val="24"/>
              <w:szCs w:val="24"/>
              <w:lang w:eastAsia="en-ID"/>
            </w:rPr>
            <m:t>=0.8</m:t>
          </m:r>
        </m:oMath>
      </m:oMathPara>
    </w:p>
    <w:p w14:paraId="1064B563" w14:textId="77777777" w:rsidR="00633DB4" w:rsidRDefault="00633DB4" w:rsidP="00633DB4">
      <w:pPr>
        <w:spacing w:after="0" w:line="480" w:lineRule="auto"/>
        <w:jc w:val="both"/>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t>Sehingga, diperoleh hasil klasifikasi kategori sebagai berikut:</w:t>
      </w:r>
    </w:p>
    <w:p w14:paraId="028F443A" w14:textId="77777777" w:rsidR="00633DB4" w:rsidRPr="0005206D" w:rsidRDefault="00633DB4" w:rsidP="00633DB4">
      <w:pPr>
        <w:pStyle w:val="Caption"/>
        <w:spacing w:after="0"/>
        <w:jc w:val="center"/>
        <w:rPr>
          <w:rFonts w:ascii="Times New Roman" w:hAnsi="Times New Roman" w:cs="Times New Roman"/>
          <w:b/>
          <w:bCs/>
          <w:i w:val="0"/>
          <w:iCs w:val="0"/>
          <w:color w:val="auto"/>
          <w:sz w:val="24"/>
          <w:szCs w:val="24"/>
        </w:rPr>
      </w:pPr>
      <w:bookmarkStart w:id="17" w:name="_Toc208321794"/>
      <w:r w:rsidRPr="0005206D">
        <w:rPr>
          <w:rFonts w:ascii="Times New Roman" w:hAnsi="Times New Roman" w:cs="Times New Roman"/>
          <w:b/>
          <w:bCs/>
          <w:i w:val="0"/>
          <w:iCs w:val="0"/>
          <w:color w:val="auto"/>
          <w:sz w:val="24"/>
          <w:szCs w:val="24"/>
        </w:rPr>
        <w:t>Tabel 3.</w:t>
      </w:r>
      <w:r w:rsidRPr="0005206D">
        <w:rPr>
          <w:rFonts w:ascii="Times New Roman" w:hAnsi="Times New Roman" w:cs="Times New Roman"/>
          <w:b/>
          <w:bCs/>
          <w:i w:val="0"/>
          <w:iCs w:val="0"/>
          <w:color w:val="auto"/>
          <w:sz w:val="24"/>
          <w:szCs w:val="24"/>
        </w:rPr>
        <w:fldChar w:fldCharType="begin"/>
      </w:r>
      <w:r w:rsidRPr="0005206D">
        <w:rPr>
          <w:rFonts w:ascii="Times New Roman" w:hAnsi="Times New Roman" w:cs="Times New Roman"/>
          <w:b/>
          <w:bCs/>
          <w:i w:val="0"/>
          <w:iCs w:val="0"/>
          <w:color w:val="auto"/>
          <w:sz w:val="24"/>
          <w:szCs w:val="24"/>
        </w:rPr>
        <w:instrText xml:space="preserve"> SEQ Tabel_3 \* ARABIC </w:instrText>
      </w:r>
      <w:r w:rsidRPr="0005206D">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3</w:t>
      </w:r>
      <w:r w:rsidRPr="0005206D">
        <w:rPr>
          <w:rFonts w:ascii="Times New Roman" w:hAnsi="Times New Roman" w:cs="Times New Roman"/>
          <w:b/>
          <w:bCs/>
          <w:i w:val="0"/>
          <w:iCs w:val="0"/>
          <w:color w:val="auto"/>
          <w:sz w:val="24"/>
          <w:szCs w:val="24"/>
        </w:rPr>
        <w:fldChar w:fldCharType="end"/>
      </w:r>
      <w:r w:rsidRPr="0005206D">
        <w:rPr>
          <w:rFonts w:ascii="Times New Roman" w:hAnsi="Times New Roman" w:cs="Times New Roman"/>
          <w:b/>
          <w:bCs/>
          <w:i w:val="0"/>
          <w:iCs w:val="0"/>
          <w:color w:val="auto"/>
          <w:sz w:val="24"/>
          <w:szCs w:val="24"/>
        </w:rPr>
        <w:t xml:space="preserve"> </w:t>
      </w:r>
      <w:r w:rsidRPr="0005206D">
        <w:rPr>
          <w:rFonts w:ascii="Times New Roman" w:eastAsia="Times New Roman" w:hAnsi="Times New Roman" w:cs="Times New Roman"/>
          <w:b/>
          <w:bCs/>
          <w:i w:val="0"/>
          <w:iCs w:val="0"/>
          <w:color w:val="auto"/>
          <w:kern w:val="0"/>
          <w:sz w:val="24"/>
          <w:szCs w:val="24"/>
          <w:lang w:eastAsia="en-ID"/>
        </w:rPr>
        <w:t>Kategori Penilaian NJI</w:t>
      </w:r>
      <w:bookmarkEnd w:id="17"/>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1"/>
        <w:gridCol w:w="3686"/>
      </w:tblGrid>
      <w:tr w:rsidR="00633DB4" w14:paraId="6A870DFA" w14:textId="77777777" w:rsidTr="006B5435">
        <w:trPr>
          <w:jc w:val="center"/>
        </w:trPr>
        <w:tc>
          <w:tcPr>
            <w:tcW w:w="2181" w:type="dxa"/>
            <w:tcBorders>
              <w:top w:val="single" w:sz="4" w:space="0" w:color="auto"/>
              <w:bottom w:val="single" w:sz="4" w:space="0" w:color="auto"/>
            </w:tcBorders>
            <w:vAlign w:val="center"/>
          </w:tcPr>
          <w:p w14:paraId="4D390D75" w14:textId="77777777" w:rsidR="00633DB4" w:rsidRPr="00DE3518" w:rsidRDefault="00633DB4" w:rsidP="006B5435">
            <w:pPr>
              <w:spacing w:line="480" w:lineRule="auto"/>
              <w:jc w:val="center"/>
              <w:rPr>
                <w:rFonts w:ascii="Times New Roman" w:eastAsia="Times New Roman" w:hAnsi="Times New Roman" w:cs="Times New Roman"/>
                <w:b/>
                <w:bCs/>
                <w:kern w:val="0"/>
                <w:sz w:val="24"/>
                <w:szCs w:val="24"/>
                <w:lang w:eastAsia="en-ID"/>
              </w:rPr>
            </w:pPr>
            <w:r>
              <w:rPr>
                <w:rFonts w:ascii="Times New Roman" w:eastAsia="Times New Roman" w:hAnsi="Times New Roman" w:cs="Times New Roman"/>
                <w:b/>
                <w:bCs/>
                <w:kern w:val="0"/>
                <w:sz w:val="24"/>
                <w:szCs w:val="24"/>
                <w:lang w:eastAsia="en-ID"/>
              </w:rPr>
              <w:t>Skor</w:t>
            </w:r>
          </w:p>
        </w:tc>
        <w:tc>
          <w:tcPr>
            <w:tcW w:w="3686" w:type="dxa"/>
            <w:tcBorders>
              <w:top w:val="single" w:sz="4" w:space="0" w:color="auto"/>
              <w:bottom w:val="single" w:sz="4" w:space="0" w:color="auto"/>
            </w:tcBorders>
            <w:vAlign w:val="center"/>
          </w:tcPr>
          <w:p w14:paraId="20C617AD" w14:textId="77777777" w:rsidR="00633DB4" w:rsidRPr="00DE3518" w:rsidRDefault="00633DB4" w:rsidP="006B5435">
            <w:pPr>
              <w:spacing w:line="480" w:lineRule="auto"/>
              <w:jc w:val="center"/>
              <w:rPr>
                <w:rFonts w:ascii="Times New Roman" w:eastAsia="Times New Roman" w:hAnsi="Times New Roman" w:cs="Times New Roman"/>
                <w:b/>
                <w:bCs/>
                <w:kern w:val="0"/>
                <w:sz w:val="24"/>
                <w:szCs w:val="24"/>
                <w:lang w:eastAsia="en-ID"/>
              </w:rPr>
            </w:pPr>
            <w:r>
              <w:rPr>
                <w:rFonts w:ascii="Times New Roman" w:eastAsia="Times New Roman" w:hAnsi="Times New Roman" w:cs="Times New Roman"/>
                <w:b/>
                <w:bCs/>
                <w:kern w:val="0"/>
                <w:sz w:val="24"/>
                <w:szCs w:val="24"/>
                <w:lang w:eastAsia="en-ID"/>
              </w:rPr>
              <w:t>Kategori Penliaian</w:t>
            </w:r>
          </w:p>
        </w:tc>
      </w:tr>
      <w:tr w:rsidR="00633DB4" w14:paraId="1DCBFEB6" w14:textId="77777777" w:rsidTr="006B5435">
        <w:trPr>
          <w:jc w:val="center"/>
        </w:trPr>
        <w:tc>
          <w:tcPr>
            <w:tcW w:w="2181" w:type="dxa"/>
            <w:tcBorders>
              <w:top w:val="single" w:sz="4" w:space="0" w:color="auto"/>
            </w:tcBorders>
            <w:vAlign w:val="center"/>
          </w:tcPr>
          <w:p w14:paraId="5A30309F" w14:textId="77777777" w:rsidR="00633DB4" w:rsidRDefault="00633DB4" w:rsidP="006B5435">
            <w:pPr>
              <w:spacing w:line="480" w:lineRule="auto"/>
              <w:jc w:val="center"/>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t>1.00 – 1.80</w:t>
            </w:r>
          </w:p>
        </w:tc>
        <w:tc>
          <w:tcPr>
            <w:tcW w:w="3686" w:type="dxa"/>
            <w:tcBorders>
              <w:top w:val="single" w:sz="4" w:space="0" w:color="auto"/>
            </w:tcBorders>
            <w:vAlign w:val="center"/>
          </w:tcPr>
          <w:p w14:paraId="05C626D2" w14:textId="77777777" w:rsidR="00633DB4" w:rsidRDefault="00633DB4" w:rsidP="006B5435">
            <w:pPr>
              <w:spacing w:line="480" w:lineRule="auto"/>
              <w:jc w:val="center"/>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t>Sangat Tidak Baik</w:t>
            </w:r>
          </w:p>
        </w:tc>
      </w:tr>
      <w:tr w:rsidR="00633DB4" w14:paraId="2C82E9D0" w14:textId="77777777" w:rsidTr="006B5435">
        <w:trPr>
          <w:jc w:val="center"/>
        </w:trPr>
        <w:tc>
          <w:tcPr>
            <w:tcW w:w="2181" w:type="dxa"/>
            <w:vAlign w:val="center"/>
          </w:tcPr>
          <w:p w14:paraId="35F75D57" w14:textId="77777777" w:rsidR="00633DB4" w:rsidRDefault="00633DB4" w:rsidP="006B5435">
            <w:pPr>
              <w:spacing w:line="480" w:lineRule="auto"/>
              <w:jc w:val="center"/>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t>1.81 – 2.60</w:t>
            </w:r>
          </w:p>
        </w:tc>
        <w:tc>
          <w:tcPr>
            <w:tcW w:w="3686" w:type="dxa"/>
            <w:vAlign w:val="center"/>
          </w:tcPr>
          <w:p w14:paraId="6DC4A88C" w14:textId="77777777" w:rsidR="00633DB4" w:rsidRDefault="00633DB4" w:rsidP="006B5435">
            <w:pPr>
              <w:spacing w:line="480" w:lineRule="auto"/>
              <w:jc w:val="center"/>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t>Tidak Baik</w:t>
            </w:r>
          </w:p>
        </w:tc>
      </w:tr>
      <w:tr w:rsidR="00633DB4" w14:paraId="5A680A5C" w14:textId="77777777" w:rsidTr="006B5435">
        <w:trPr>
          <w:jc w:val="center"/>
        </w:trPr>
        <w:tc>
          <w:tcPr>
            <w:tcW w:w="2181" w:type="dxa"/>
            <w:vAlign w:val="center"/>
          </w:tcPr>
          <w:p w14:paraId="35509A38" w14:textId="77777777" w:rsidR="00633DB4" w:rsidRDefault="00633DB4" w:rsidP="006B5435">
            <w:pPr>
              <w:spacing w:line="480" w:lineRule="auto"/>
              <w:jc w:val="center"/>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t>2.61 – 3.40</w:t>
            </w:r>
          </w:p>
        </w:tc>
        <w:tc>
          <w:tcPr>
            <w:tcW w:w="3686" w:type="dxa"/>
            <w:vAlign w:val="center"/>
          </w:tcPr>
          <w:p w14:paraId="70391F06" w14:textId="77777777" w:rsidR="00633DB4" w:rsidRDefault="00633DB4" w:rsidP="006B5435">
            <w:pPr>
              <w:spacing w:line="480" w:lineRule="auto"/>
              <w:jc w:val="center"/>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t>Cukup</w:t>
            </w:r>
          </w:p>
        </w:tc>
      </w:tr>
      <w:tr w:rsidR="00633DB4" w14:paraId="472D5076" w14:textId="77777777" w:rsidTr="006B5435">
        <w:trPr>
          <w:jc w:val="center"/>
        </w:trPr>
        <w:tc>
          <w:tcPr>
            <w:tcW w:w="2181" w:type="dxa"/>
            <w:vAlign w:val="center"/>
          </w:tcPr>
          <w:p w14:paraId="64625BE3" w14:textId="77777777" w:rsidR="00633DB4" w:rsidRDefault="00633DB4" w:rsidP="006B5435">
            <w:pPr>
              <w:spacing w:line="480" w:lineRule="auto"/>
              <w:jc w:val="center"/>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t>3.41 – 4.20</w:t>
            </w:r>
          </w:p>
        </w:tc>
        <w:tc>
          <w:tcPr>
            <w:tcW w:w="3686" w:type="dxa"/>
            <w:vAlign w:val="center"/>
          </w:tcPr>
          <w:p w14:paraId="2C6C05F5" w14:textId="77777777" w:rsidR="00633DB4" w:rsidRDefault="00633DB4" w:rsidP="006B5435">
            <w:pPr>
              <w:spacing w:line="480" w:lineRule="auto"/>
              <w:jc w:val="center"/>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t>Baik</w:t>
            </w:r>
          </w:p>
        </w:tc>
      </w:tr>
      <w:tr w:rsidR="00633DB4" w14:paraId="766035C6" w14:textId="77777777" w:rsidTr="006B5435">
        <w:trPr>
          <w:jc w:val="center"/>
        </w:trPr>
        <w:tc>
          <w:tcPr>
            <w:tcW w:w="2181" w:type="dxa"/>
            <w:vAlign w:val="center"/>
          </w:tcPr>
          <w:p w14:paraId="30748B25" w14:textId="77777777" w:rsidR="00633DB4" w:rsidRDefault="00633DB4" w:rsidP="006B5435">
            <w:pPr>
              <w:spacing w:line="480" w:lineRule="auto"/>
              <w:jc w:val="center"/>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t>4.21 – 5.00</w:t>
            </w:r>
          </w:p>
        </w:tc>
        <w:tc>
          <w:tcPr>
            <w:tcW w:w="3686" w:type="dxa"/>
            <w:vAlign w:val="center"/>
          </w:tcPr>
          <w:p w14:paraId="020AE0D6" w14:textId="77777777" w:rsidR="00633DB4" w:rsidRDefault="00633DB4" w:rsidP="006B5435">
            <w:pPr>
              <w:spacing w:line="480" w:lineRule="auto"/>
              <w:jc w:val="center"/>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t>Sangat Baik</w:t>
            </w:r>
          </w:p>
        </w:tc>
      </w:tr>
    </w:tbl>
    <w:p w14:paraId="63FBEA6F" w14:textId="77777777" w:rsidR="00633DB4" w:rsidRDefault="00633DB4" w:rsidP="00633DB4">
      <w:pPr>
        <w:spacing w:before="120" w:after="0" w:line="480" w:lineRule="auto"/>
        <w:ind w:firstLine="567"/>
        <w:jc w:val="both"/>
        <w:rPr>
          <w:rFonts w:ascii="Times New Roman" w:eastAsia="Times New Roman" w:hAnsi="Times New Roman" w:cs="Times New Roman"/>
          <w:kern w:val="0"/>
          <w:sz w:val="24"/>
          <w:szCs w:val="24"/>
          <w:lang w:eastAsia="en-ID"/>
        </w:rPr>
      </w:pPr>
      <w:r w:rsidRPr="00821327">
        <w:rPr>
          <w:rFonts w:ascii="Times New Roman" w:eastAsia="Times New Roman" w:hAnsi="Times New Roman" w:cs="Times New Roman"/>
          <w:kern w:val="0"/>
          <w:sz w:val="24"/>
          <w:szCs w:val="24"/>
          <w:lang w:eastAsia="en-ID"/>
        </w:rPr>
        <w:t xml:space="preserve">Interpretasi kategori ini akan menjadi acuan dalam membaca hasil rata-rata skor masing-masing item, sehingga dapat terlihat aspek mana yang sudah berjalan baik serta bagian mana yang masih perlu ditingkatkan dalam implementasi </w:t>
      </w:r>
      <w:r w:rsidRPr="00821327">
        <w:rPr>
          <w:rFonts w:ascii="Times New Roman" w:eastAsia="Times New Roman" w:hAnsi="Times New Roman" w:cs="Times New Roman"/>
          <w:i/>
          <w:iCs/>
          <w:kern w:val="0"/>
          <w:sz w:val="24"/>
          <w:szCs w:val="24"/>
          <w:lang w:eastAsia="en-ID"/>
        </w:rPr>
        <w:t>Core Tax Administration System</w:t>
      </w:r>
      <w:r w:rsidRPr="00821327">
        <w:rPr>
          <w:rFonts w:ascii="Times New Roman" w:eastAsia="Times New Roman" w:hAnsi="Times New Roman" w:cs="Times New Roman"/>
          <w:kern w:val="0"/>
          <w:sz w:val="24"/>
          <w:szCs w:val="24"/>
          <w:lang w:eastAsia="en-ID"/>
        </w:rPr>
        <w:t xml:space="preserve"> di Indonesia.</w:t>
      </w:r>
    </w:p>
    <w:p w14:paraId="525D9EAE" w14:textId="77777777" w:rsidR="00633DB4" w:rsidRPr="00A12084" w:rsidRDefault="00633DB4" w:rsidP="00633DB4">
      <w:pPr>
        <w:pStyle w:val="Heading3"/>
        <w:numPr>
          <w:ilvl w:val="2"/>
          <w:numId w:val="7"/>
        </w:numPr>
        <w:tabs>
          <w:tab w:val="num" w:pos="360"/>
        </w:tabs>
        <w:spacing w:before="0" w:after="0" w:line="480" w:lineRule="auto"/>
        <w:ind w:left="567" w:hanging="567"/>
        <w:rPr>
          <w:rFonts w:ascii="Times New Roman" w:eastAsia="Times New Roman" w:hAnsi="Times New Roman" w:cs="Times New Roman"/>
          <w:b/>
          <w:bCs/>
          <w:color w:val="auto"/>
          <w:sz w:val="24"/>
          <w:szCs w:val="24"/>
          <w:lang w:eastAsia="en-ID"/>
        </w:rPr>
      </w:pPr>
      <w:bookmarkStart w:id="18" w:name="_Toc208316581"/>
      <w:r w:rsidRPr="00A12084">
        <w:rPr>
          <w:rFonts w:ascii="Times New Roman" w:eastAsia="Times New Roman" w:hAnsi="Times New Roman" w:cs="Times New Roman"/>
          <w:b/>
          <w:bCs/>
          <w:color w:val="auto"/>
          <w:sz w:val="24"/>
          <w:szCs w:val="24"/>
          <w:lang w:eastAsia="en-ID"/>
        </w:rPr>
        <w:t>Uji Normalitas</w:t>
      </w:r>
      <w:bookmarkEnd w:id="18"/>
    </w:p>
    <w:p w14:paraId="6C9D6ACD" w14:textId="77777777" w:rsidR="00633DB4" w:rsidRDefault="00633DB4" w:rsidP="00633DB4">
      <w:pPr>
        <w:spacing w:after="0" w:line="480" w:lineRule="auto"/>
        <w:ind w:firstLine="567"/>
        <w:jc w:val="both"/>
        <w:rPr>
          <w:rFonts w:ascii="Times New Roman" w:eastAsia="Times New Roman" w:hAnsi="Times New Roman" w:cs="Times New Roman"/>
          <w:kern w:val="0"/>
          <w:sz w:val="24"/>
          <w:szCs w:val="24"/>
          <w:lang w:eastAsia="en-ID"/>
        </w:rPr>
      </w:pPr>
      <w:r w:rsidRPr="00D148EE">
        <w:rPr>
          <w:rFonts w:ascii="Times New Roman" w:eastAsia="Times New Roman" w:hAnsi="Times New Roman" w:cs="Times New Roman"/>
          <w:kern w:val="0"/>
          <w:sz w:val="24"/>
          <w:szCs w:val="24"/>
          <w:lang w:eastAsia="en-ID"/>
        </w:rPr>
        <w:t>Uji normalitas dilakukan untuk mengetahui apakah data penelitian memiliki distribusi normal atau tidak</w:t>
      </w:r>
      <w:r>
        <w:rPr>
          <w:rFonts w:ascii="Times New Roman" w:eastAsia="Times New Roman" w:hAnsi="Times New Roman" w:cs="Times New Roman"/>
          <w:kern w:val="0"/>
          <w:sz w:val="24"/>
          <w:szCs w:val="24"/>
          <w:lang w:eastAsia="en-ID"/>
        </w:rPr>
        <w:t xml:space="preserve"> (Sahir, 2022).</w:t>
      </w:r>
      <w:r w:rsidRPr="00D148EE">
        <w:rPr>
          <w:rFonts w:ascii="Times New Roman" w:eastAsia="Times New Roman" w:hAnsi="Times New Roman" w:cs="Times New Roman"/>
          <w:kern w:val="0"/>
          <w:sz w:val="24"/>
          <w:szCs w:val="24"/>
          <w:lang w:eastAsia="en-ID"/>
        </w:rPr>
        <w:t xml:space="preserve">  Distribusi normal menjadi salah satu syarat penting sebelum dilakukan analisis regresi, karena model regresi akan menghasilkan estimasi yang valid apabila data berdistribusi normal. Dalam penelitian ini, uji normalitas dilakukan dengan metode </w:t>
      </w:r>
      <w:r w:rsidRPr="00D148EE">
        <w:rPr>
          <w:rFonts w:ascii="Times New Roman" w:eastAsia="Times New Roman" w:hAnsi="Times New Roman" w:cs="Times New Roman"/>
          <w:i/>
          <w:iCs/>
          <w:kern w:val="0"/>
          <w:sz w:val="24"/>
          <w:szCs w:val="24"/>
          <w:lang w:eastAsia="en-ID"/>
        </w:rPr>
        <w:t>Kolmogorov-Smirnov</w:t>
      </w:r>
      <w:r>
        <w:rPr>
          <w:rFonts w:ascii="Times New Roman" w:eastAsia="Times New Roman" w:hAnsi="Times New Roman" w:cs="Times New Roman"/>
          <w:kern w:val="0"/>
          <w:sz w:val="24"/>
          <w:szCs w:val="24"/>
          <w:lang w:eastAsia="en-ID"/>
        </w:rPr>
        <w:t>. Adapun kriteria pengujian uji normalitas ialah sebagai berikut:</w:t>
      </w:r>
    </w:p>
    <w:p w14:paraId="6E172265" w14:textId="77777777" w:rsidR="00633DB4" w:rsidRDefault="00633DB4" w:rsidP="00633DB4">
      <w:pPr>
        <w:pStyle w:val="ListParagraph"/>
        <w:numPr>
          <w:ilvl w:val="0"/>
          <w:numId w:val="5"/>
        </w:numPr>
        <w:spacing w:after="0" w:line="480" w:lineRule="auto"/>
        <w:ind w:left="567" w:hanging="284"/>
        <w:jc w:val="both"/>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lastRenderedPageBreak/>
        <w:t>Apabila nilai signifikansi (Sig.) &gt; 0.05, maka data berdistribusi normal</w:t>
      </w:r>
    </w:p>
    <w:p w14:paraId="088F7A80" w14:textId="77777777" w:rsidR="00633DB4" w:rsidRPr="00A12084" w:rsidRDefault="00633DB4" w:rsidP="00633DB4">
      <w:pPr>
        <w:pStyle w:val="ListParagraph"/>
        <w:numPr>
          <w:ilvl w:val="0"/>
          <w:numId w:val="5"/>
        </w:numPr>
        <w:spacing w:after="0" w:line="480" w:lineRule="auto"/>
        <w:ind w:left="567" w:hanging="284"/>
        <w:jc w:val="both"/>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t>Apabila nilai signifikansi (Sig.) &lt; 0.05, maka data tidak berdistribusi normal</w:t>
      </w:r>
    </w:p>
    <w:p w14:paraId="035B3315" w14:textId="77777777" w:rsidR="00633DB4" w:rsidRPr="00A12084" w:rsidRDefault="00633DB4" w:rsidP="00633DB4">
      <w:pPr>
        <w:pStyle w:val="Heading3"/>
        <w:numPr>
          <w:ilvl w:val="2"/>
          <w:numId w:val="7"/>
        </w:numPr>
        <w:tabs>
          <w:tab w:val="num" w:pos="360"/>
        </w:tabs>
        <w:spacing w:before="0" w:after="0" w:line="480" w:lineRule="auto"/>
        <w:ind w:left="567" w:firstLine="0"/>
        <w:rPr>
          <w:rFonts w:ascii="Times New Roman" w:eastAsia="Times New Roman" w:hAnsi="Times New Roman" w:cs="Times New Roman"/>
          <w:b/>
          <w:bCs/>
          <w:color w:val="auto"/>
          <w:lang w:eastAsia="en-ID"/>
        </w:rPr>
      </w:pPr>
      <w:bookmarkStart w:id="19" w:name="_Toc208316582"/>
      <w:r w:rsidRPr="00A12084">
        <w:rPr>
          <w:rFonts w:ascii="Times New Roman" w:eastAsia="Times New Roman" w:hAnsi="Times New Roman" w:cs="Times New Roman"/>
          <w:b/>
          <w:bCs/>
          <w:color w:val="auto"/>
          <w:sz w:val="24"/>
          <w:szCs w:val="24"/>
          <w:lang w:eastAsia="en-ID"/>
        </w:rPr>
        <w:t>Analisis Regresi Linear</w:t>
      </w:r>
      <w:bookmarkEnd w:id="19"/>
    </w:p>
    <w:p w14:paraId="5CC3510B" w14:textId="77777777" w:rsidR="00633DB4" w:rsidRDefault="00633DB4" w:rsidP="00633DB4">
      <w:pPr>
        <w:spacing w:after="0" w:line="480" w:lineRule="auto"/>
        <w:ind w:firstLine="567"/>
        <w:jc w:val="both"/>
        <w:rPr>
          <w:rFonts w:ascii="Times New Roman" w:eastAsia="Times New Roman" w:hAnsi="Times New Roman" w:cs="Times New Roman"/>
          <w:kern w:val="0"/>
          <w:sz w:val="24"/>
          <w:szCs w:val="24"/>
          <w:lang w:eastAsia="en-ID"/>
        </w:rPr>
      </w:pPr>
      <w:r w:rsidRPr="00B27616">
        <w:rPr>
          <w:rFonts w:ascii="Times New Roman" w:eastAsia="Times New Roman" w:hAnsi="Times New Roman" w:cs="Times New Roman"/>
          <w:kern w:val="0"/>
          <w:sz w:val="24"/>
          <w:szCs w:val="24"/>
          <w:lang w:eastAsia="en-ID"/>
        </w:rPr>
        <w:t>Analisis regresi linear digunakan untuk mengetahui pengaruh variabel independen terhadap variabel dependen</w:t>
      </w:r>
      <w:r>
        <w:rPr>
          <w:rFonts w:ascii="Times New Roman" w:eastAsia="Times New Roman" w:hAnsi="Times New Roman" w:cs="Times New Roman"/>
          <w:kern w:val="0"/>
          <w:sz w:val="24"/>
          <w:szCs w:val="24"/>
          <w:lang w:eastAsia="en-ID"/>
        </w:rPr>
        <w:t xml:space="preserve"> (Amelia et al., 2023).</w:t>
      </w:r>
      <w:r w:rsidRPr="00A741BF">
        <w:rPr>
          <w:rFonts w:ascii="Times New Roman" w:eastAsia="Times New Roman" w:hAnsi="Times New Roman" w:cs="Times New Roman"/>
          <w:kern w:val="0"/>
          <w:sz w:val="24"/>
          <w:szCs w:val="24"/>
          <w:lang w:eastAsia="en-ID"/>
        </w:rPr>
        <w:t xml:space="preserve"> </w:t>
      </w:r>
      <w:r w:rsidRPr="00B27616">
        <w:rPr>
          <w:rFonts w:ascii="Times New Roman" w:eastAsia="Times New Roman" w:hAnsi="Times New Roman" w:cs="Times New Roman"/>
          <w:kern w:val="0"/>
          <w:sz w:val="24"/>
          <w:szCs w:val="24"/>
          <w:lang w:eastAsia="en-ID"/>
        </w:rPr>
        <w:t xml:space="preserve">  Karena penelitian ini menggunakan </w:t>
      </w:r>
      <w:r>
        <w:rPr>
          <w:rFonts w:ascii="Times New Roman" w:eastAsia="Times New Roman" w:hAnsi="Times New Roman" w:cs="Times New Roman"/>
          <w:kern w:val="0"/>
          <w:sz w:val="24"/>
          <w:szCs w:val="24"/>
          <w:lang w:eastAsia="en-ID"/>
        </w:rPr>
        <w:t>1</w:t>
      </w:r>
      <w:r w:rsidRPr="00B27616">
        <w:rPr>
          <w:rFonts w:ascii="Times New Roman" w:eastAsia="Times New Roman" w:hAnsi="Times New Roman" w:cs="Times New Roman"/>
          <w:kern w:val="0"/>
          <w:sz w:val="24"/>
          <w:szCs w:val="24"/>
          <w:lang w:eastAsia="en-ID"/>
        </w:rPr>
        <w:t xml:space="preserve"> variabel independen yaitu </w:t>
      </w:r>
      <w:r w:rsidRPr="00B27616">
        <w:rPr>
          <w:rFonts w:ascii="Times New Roman" w:eastAsia="Times New Roman" w:hAnsi="Times New Roman" w:cs="Times New Roman"/>
          <w:i/>
          <w:iCs/>
          <w:kern w:val="0"/>
          <w:sz w:val="24"/>
          <w:szCs w:val="24"/>
          <w:lang w:eastAsia="en-ID"/>
        </w:rPr>
        <w:t>Core Tax</w:t>
      </w:r>
      <w:r w:rsidRPr="00B27616">
        <w:rPr>
          <w:rFonts w:ascii="Times New Roman" w:eastAsia="Times New Roman" w:hAnsi="Times New Roman" w:cs="Times New Roman"/>
          <w:kern w:val="0"/>
          <w:sz w:val="24"/>
          <w:szCs w:val="24"/>
          <w:lang w:eastAsia="en-ID"/>
        </w:rPr>
        <w:t xml:space="preserve"> (X) dan</w:t>
      </w:r>
      <w:r>
        <w:rPr>
          <w:rFonts w:ascii="Times New Roman" w:eastAsia="Times New Roman" w:hAnsi="Times New Roman" w:cs="Times New Roman"/>
          <w:kern w:val="0"/>
          <w:sz w:val="24"/>
          <w:szCs w:val="24"/>
          <w:lang w:eastAsia="en-ID"/>
        </w:rPr>
        <w:t xml:space="preserve"> 2</w:t>
      </w:r>
      <w:r w:rsidRPr="00B27616">
        <w:rPr>
          <w:rFonts w:ascii="Times New Roman" w:eastAsia="Times New Roman" w:hAnsi="Times New Roman" w:cs="Times New Roman"/>
          <w:kern w:val="0"/>
          <w:sz w:val="24"/>
          <w:szCs w:val="24"/>
          <w:lang w:eastAsia="en-ID"/>
        </w:rPr>
        <w:t xml:space="preserve"> variabel dependen yang diuji secara terpisah, yaitu Kredibilitas (Y1) dan Akuntabilitas (Y2), maka analisis dilakukan dengan regresi linear sederhana.</w:t>
      </w:r>
      <w:r>
        <w:rPr>
          <w:rFonts w:ascii="Times New Roman" w:eastAsia="Times New Roman" w:hAnsi="Times New Roman" w:cs="Times New Roman"/>
          <w:kern w:val="0"/>
          <w:sz w:val="24"/>
          <w:szCs w:val="24"/>
          <w:lang w:eastAsia="en-ID"/>
        </w:rPr>
        <w:t xml:space="preserve"> Sehingga, model regresi linear sederhana dirumuskan sebagai berikut:</w:t>
      </w:r>
    </w:p>
    <w:p w14:paraId="4C08F779" w14:textId="77777777" w:rsidR="00633DB4" w:rsidRPr="00B27616" w:rsidRDefault="00633DB4" w:rsidP="00633DB4">
      <w:pPr>
        <w:spacing w:after="0" w:line="480" w:lineRule="auto"/>
        <w:jc w:val="both"/>
        <w:rPr>
          <w:rFonts w:ascii="Times New Roman" w:eastAsia="Times New Roman" w:hAnsi="Times New Roman" w:cs="Times New Roman"/>
          <w:kern w:val="0"/>
          <w:sz w:val="24"/>
          <w:szCs w:val="24"/>
          <w:lang w:eastAsia="en-ID"/>
        </w:rPr>
      </w:pPr>
      <m:oMathPara>
        <m:oMath>
          <m:r>
            <w:rPr>
              <w:rFonts w:ascii="Cambria Math" w:eastAsia="Times New Roman" w:hAnsi="Cambria Math" w:cs="Times New Roman"/>
              <w:kern w:val="0"/>
              <w:sz w:val="24"/>
              <w:szCs w:val="24"/>
              <w:lang w:eastAsia="en-ID"/>
            </w:rPr>
            <m:t>Y=α+βX+ϵ</m:t>
          </m:r>
        </m:oMath>
      </m:oMathPara>
    </w:p>
    <w:p w14:paraId="0F0ACD0E" w14:textId="77777777" w:rsidR="00633DB4" w:rsidRPr="009972AC" w:rsidRDefault="00633DB4" w:rsidP="00633DB4">
      <w:pPr>
        <w:spacing w:after="0" w:line="360" w:lineRule="auto"/>
        <w:jc w:val="both"/>
        <w:rPr>
          <w:rFonts w:ascii="Times New Roman" w:hAnsi="Times New Roman" w:cs="Times New Roman"/>
          <w:sz w:val="24"/>
          <w:szCs w:val="24"/>
        </w:rPr>
      </w:pPr>
      <w:r w:rsidRPr="009972AC">
        <w:rPr>
          <w:rFonts w:ascii="Times New Roman" w:hAnsi="Times New Roman" w:cs="Times New Roman"/>
          <w:sz w:val="24"/>
          <w:szCs w:val="24"/>
        </w:rPr>
        <w:t>Keterangan:</w:t>
      </w:r>
    </w:p>
    <w:tbl>
      <w:tblPr>
        <w:tblW w:w="0" w:type="auto"/>
        <w:tblLook w:val="04A0" w:firstRow="1" w:lastRow="0" w:firstColumn="1" w:lastColumn="0" w:noHBand="0" w:noVBand="1"/>
      </w:tblPr>
      <w:tblGrid>
        <w:gridCol w:w="701"/>
        <w:gridCol w:w="283"/>
        <w:gridCol w:w="6409"/>
      </w:tblGrid>
      <w:tr w:rsidR="00633DB4" w:rsidRPr="009972AC" w14:paraId="47B97BD6" w14:textId="77777777" w:rsidTr="006B5435">
        <w:tc>
          <w:tcPr>
            <w:tcW w:w="701" w:type="dxa"/>
          </w:tcPr>
          <w:p w14:paraId="2C693B5F" w14:textId="77777777" w:rsidR="00633DB4" w:rsidRPr="009972AC" w:rsidRDefault="00633DB4" w:rsidP="006B54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w:t>
            </w:r>
          </w:p>
        </w:tc>
        <w:tc>
          <w:tcPr>
            <w:tcW w:w="283" w:type="dxa"/>
          </w:tcPr>
          <w:p w14:paraId="5C178892" w14:textId="77777777" w:rsidR="00633DB4" w:rsidRPr="009972AC" w:rsidRDefault="00633DB4" w:rsidP="006B54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409" w:type="dxa"/>
          </w:tcPr>
          <w:p w14:paraId="0DDF39CF" w14:textId="77777777" w:rsidR="00633DB4" w:rsidRPr="009972AC" w:rsidRDefault="00633DB4" w:rsidP="006B54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Variabel dependen (Kredibilitas/Akuntabilitas)</w:t>
            </w:r>
          </w:p>
        </w:tc>
      </w:tr>
      <w:tr w:rsidR="00633DB4" w:rsidRPr="009972AC" w14:paraId="72B674AC" w14:textId="77777777" w:rsidTr="006B5435">
        <w:tc>
          <w:tcPr>
            <w:tcW w:w="701" w:type="dxa"/>
          </w:tcPr>
          <w:p w14:paraId="31D09F14" w14:textId="77777777" w:rsidR="00633DB4" w:rsidRPr="00B27616" w:rsidRDefault="00633DB4" w:rsidP="006B5435">
            <w:pPr>
              <w:spacing w:after="0" w:line="360" w:lineRule="auto"/>
              <w:jc w:val="both"/>
              <w:rPr>
                <w:rFonts w:ascii="Times New Roman" w:hAnsi="Times New Roman" w:cs="Times New Roman"/>
                <w:b/>
                <w:bCs/>
                <w:sz w:val="24"/>
                <w:szCs w:val="24"/>
              </w:rPr>
            </w:pPr>
            <m:oMath>
              <m:r>
                <w:rPr>
                  <w:rFonts w:ascii="Cambria Math" w:eastAsia="Times New Roman" w:hAnsi="Cambria Math" w:cs="Times New Roman"/>
                  <w:kern w:val="0"/>
                  <w:sz w:val="24"/>
                  <w:szCs w:val="24"/>
                  <w:lang w:eastAsia="en-ID"/>
                </w:rPr>
                <m:t>α</m:t>
              </m:r>
            </m:oMath>
            <w:r>
              <w:rPr>
                <w:rFonts w:ascii="Times New Roman" w:eastAsiaTheme="minorEastAsia" w:hAnsi="Times New Roman" w:cs="Times New Roman"/>
                <w:kern w:val="0"/>
                <w:sz w:val="24"/>
                <w:szCs w:val="24"/>
                <w:lang w:eastAsia="en-ID"/>
              </w:rPr>
              <w:t xml:space="preserve"> </w:t>
            </w:r>
          </w:p>
        </w:tc>
        <w:tc>
          <w:tcPr>
            <w:tcW w:w="283" w:type="dxa"/>
          </w:tcPr>
          <w:p w14:paraId="2B73900B" w14:textId="77777777" w:rsidR="00633DB4" w:rsidRPr="009972AC" w:rsidRDefault="00633DB4" w:rsidP="006B54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409" w:type="dxa"/>
          </w:tcPr>
          <w:p w14:paraId="0B69BE4E" w14:textId="77777777" w:rsidR="00633DB4" w:rsidRPr="009972AC" w:rsidRDefault="00633DB4" w:rsidP="006B54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Konstanta</w:t>
            </w:r>
          </w:p>
        </w:tc>
      </w:tr>
      <w:tr w:rsidR="00633DB4" w:rsidRPr="009972AC" w14:paraId="7D33C7E7" w14:textId="77777777" w:rsidTr="006B5435">
        <w:tc>
          <w:tcPr>
            <w:tcW w:w="701" w:type="dxa"/>
          </w:tcPr>
          <w:p w14:paraId="5CA6EF7B" w14:textId="77777777" w:rsidR="00633DB4" w:rsidRPr="009972AC" w:rsidRDefault="00633DB4" w:rsidP="006B5435">
            <w:pPr>
              <w:spacing w:after="0" w:line="360" w:lineRule="auto"/>
              <w:jc w:val="both"/>
              <w:rPr>
                <w:rFonts w:ascii="Times New Roman" w:hAnsi="Times New Roman" w:cs="Times New Roman"/>
                <w:sz w:val="24"/>
                <w:szCs w:val="24"/>
              </w:rPr>
            </w:pPr>
            <m:oMath>
              <m:r>
                <w:rPr>
                  <w:rFonts w:ascii="Cambria Math" w:eastAsia="Times New Roman" w:hAnsi="Cambria Math" w:cs="Times New Roman"/>
                  <w:kern w:val="0"/>
                  <w:sz w:val="24"/>
                  <w:szCs w:val="24"/>
                  <w:lang w:eastAsia="en-ID"/>
                </w:rPr>
                <m:t>β</m:t>
              </m:r>
            </m:oMath>
            <w:r>
              <w:rPr>
                <w:rFonts w:ascii="Times New Roman" w:eastAsiaTheme="minorEastAsia" w:hAnsi="Times New Roman" w:cs="Times New Roman"/>
                <w:kern w:val="0"/>
                <w:sz w:val="24"/>
                <w:szCs w:val="24"/>
                <w:lang w:eastAsia="en-ID"/>
              </w:rPr>
              <w:t xml:space="preserve"> </w:t>
            </w:r>
          </w:p>
        </w:tc>
        <w:tc>
          <w:tcPr>
            <w:tcW w:w="283" w:type="dxa"/>
          </w:tcPr>
          <w:p w14:paraId="0B3E2B69" w14:textId="77777777" w:rsidR="00633DB4" w:rsidRPr="009972AC" w:rsidRDefault="00633DB4" w:rsidP="006B54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409" w:type="dxa"/>
          </w:tcPr>
          <w:p w14:paraId="6B1419EF" w14:textId="77777777" w:rsidR="00633DB4" w:rsidRPr="009972AC" w:rsidRDefault="00633DB4" w:rsidP="006B54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Koefisien regresi</w:t>
            </w:r>
          </w:p>
        </w:tc>
      </w:tr>
      <w:tr w:rsidR="00633DB4" w:rsidRPr="009972AC" w14:paraId="2EA0732C" w14:textId="77777777" w:rsidTr="006B5435">
        <w:tc>
          <w:tcPr>
            <w:tcW w:w="701" w:type="dxa"/>
          </w:tcPr>
          <w:p w14:paraId="4688E047" w14:textId="77777777" w:rsidR="00633DB4" w:rsidRPr="009972AC" w:rsidRDefault="00633DB4" w:rsidP="006B5435">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83" w:type="dxa"/>
          </w:tcPr>
          <w:p w14:paraId="0C10EB46" w14:textId="77777777" w:rsidR="00633DB4" w:rsidRPr="009972AC" w:rsidRDefault="00633DB4" w:rsidP="006B54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409" w:type="dxa"/>
          </w:tcPr>
          <w:p w14:paraId="001E89FE" w14:textId="77777777" w:rsidR="00633DB4" w:rsidRPr="00B27616" w:rsidRDefault="00633DB4" w:rsidP="006B54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Variabel independen (</w:t>
            </w:r>
            <w:r>
              <w:rPr>
                <w:rFonts w:ascii="Times New Roman" w:hAnsi="Times New Roman" w:cs="Times New Roman"/>
                <w:i/>
                <w:iCs/>
                <w:sz w:val="24"/>
                <w:szCs w:val="24"/>
              </w:rPr>
              <w:t>Core Tax</w:t>
            </w:r>
            <w:r>
              <w:rPr>
                <w:rFonts w:ascii="Times New Roman" w:hAnsi="Times New Roman" w:cs="Times New Roman"/>
                <w:sz w:val="24"/>
                <w:szCs w:val="24"/>
              </w:rPr>
              <w:t>)</w:t>
            </w:r>
          </w:p>
        </w:tc>
      </w:tr>
      <w:tr w:rsidR="00633DB4" w:rsidRPr="009972AC" w14:paraId="00465430" w14:textId="77777777" w:rsidTr="006B5435">
        <w:tc>
          <w:tcPr>
            <w:tcW w:w="701" w:type="dxa"/>
          </w:tcPr>
          <w:p w14:paraId="5C6F24AB" w14:textId="77777777" w:rsidR="00633DB4" w:rsidRPr="009972AC" w:rsidRDefault="00633DB4" w:rsidP="006B5435">
            <w:pPr>
              <w:spacing w:after="0" w:line="360" w:lineRule="auto"/>
              <w:jc w:val="both"/>
              <w:rPr>
                <w:rFonts w:ascii="Times New Roman" w:eastAsia="Calibri" w:hAnsi="Times New Roman" w:cs="Times New Roman"/>
                <w:sz w:val="24"/>
                <w:szCs w:val="24"/>
              </w:rPr>
            </w:pPr>
            <m:oMath>
              <m:r>
                <w:rPr>
                  <w:rFonts w:ascii="Cambria Math" w:eastAsia="Times New Roman" w:hAnsi="Cambria Math" w:cs="Times New Roman"/>
                  <w:kern w:val="0"/>
                  <w:sz w:val="24"/>
                  <w:szCs w:val="24"/>
                  <w:lang w:eastAsia="en-ID"/>
                </w:rPr>
                <m:t>ϵ</m:t>
              </m:r>
            </m:oMath>
            <w:r>
              <w:rPr>
                <w:rFonts w:ascii="Times New Roman" w:eastAsia="Calibri" w:hAnsi="Times New Roman" w:cs="Times New Roman"/>
                <w:kern w:val="0"/>
                <w:sz w:val="24"/>
                <w:szCs w:val="24"/>
                <w:lang w:eastAsia="en-ID"/>
              </w:rPr>
              <w:t xml:space="preserve"> </w:t>
            </w:r>
          </w:p>
        </w:tc>
        <w:tc>
          <w:tcPr>
            <w:tcW w:w="283" w:type="dxa"/>
          </w:tcPr>
          <w:p w14:paraId="2EDE9980" w14:textId="77777777" w:rsidR="00633DB4" w:rsidRPr="009972AC" w:rsidRDefault="00633DB4" w:rsidP="006B54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409" w:type="dxa"/>
          </w:tcPr>
          <w:p w14:paraId="2CB39420" w14:textId="77777777" w:rsidR="00633DB4" w:rsidRPr="009972AC" w:rsidRDefault="00633DB4" w:rsidP="006B54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Error</w:t>
            </w:r>
          </w:p>
        </w:tc>
      </w:tr>
    </w:tbl>
    <w:p w14:paraId="251870A2" w14:textId="77777777" w:rsidR="00633DB4" w:rsidRPr="00A12084" w:rsidRDefault="00633DB4" w:rsidP="00633DB4">
      <w:pPr>
        <w:pStyle w:val="Heading3"/>
        <w:numPr>
          <w:ilvl w:val="2"/>
          <w:numId w:val="7"/>
        </w:numPr>
        <w:tabs>
          <w:tab w:val="num" w:pos="360"/>
        </w:tabs>
        <w:spacing w:before="0" w:after="0" w:line="480" w:lineRule="auto"/>
        <w:ind w:left="567" w:hanging="567"/>
        <w:rPr>
          <w:rFonts w:ascii="Times New Roman" w:eastAsia="Times New Roman" w:hAnsi="Times New Roman" w:cs="Times New Roman"/>
          <w:b/>
          <w:bCs/>
          <w:color w:val="auto"/>
          <w:sz w:val="24"/>
          <w:szCs w:val="24"/>
          <w:lang w:eastAsia="en-ID"/>
        </w:rPr>
      </w:pPr>
      <w:bookmarkStart w:id="20" w:name="_Toc208316583"/>
      <w:r w:rsidRPr="00A12084">
        <w:rPr>
          <w:rFonts w:ascii="Times New Roman" w:eastAsia="Times New Roman" w:hAnsi="Times New Roman" w:cs="Times New Roman"/>
          <w:b/>
          <w:bCs/>
          <w:color w:val="auto"/>
          <w:sz w:val="24"/>
          <w:szCs w:val="24"/>
          <w:lang w:eastAsia="en-ID"/>
        </w:rPr>
        <w:t>Uji Hipotesis (Uji-t)</w:t>
      </w:r>
      <w:bookmarkEnd w:id="20"/>
    </w:p>
    <w:p w14:paraId="35A5BD5D" w14:textId="77777777" w:rsidR="00633DB4" w:rsidRDefault="00633DB4" w:rsidP="00633DB4">
      <w:pPr>
        <w:spacing w:after="0" w:line="480" w:lineRule="auto"/>
        <w:ind w:firstLine="567"/>
        <w:jc w:val="both"/>
        <w:rPr>
          <w:rFonts w:ascii="Times New Roman" w:eastAsia="Times New Roman" w:hAnsi="Times New Roman" w:cs="Times New Roman"/>
          <w:kern w:val="0"/>
          <w:sz w:val="24"/>
          <w:szCs w:val="24"/>
          <w:lang w:eastAsia="en-ID"/>
        </w:rPr>
        <w:sectPr w:rsidR="00633DB4" w:rsidSect="00633DB4">
          <w:headerReference w:type="default" r:id="rId7"/>
          <w:footerReference w:type="default" r:id="rId8"/>
          <w:type w:val="continuous"/>
          <w:pgSz w:w="11906" w:h="16838"/>
          <w:pgMar w:top="2268" w:right="1701" w:bottom="1701" w:left="2268" w:header="709" w:footer="709" w:gutter="0"/>
          <w:pgNumType w:start="36"/>
          <w:cols w:space="708"/>
          <w:titlePg/>
          <w:docGrid w:linePitch="360"/>
        </w:sectPr>
      </w:pPr>
      <w:r w:rsidRPr="00B27616">
        <w:rPr>
          <w:rFonts w:ascii="Times New Roman" w:eastAsia="Times New Roman" w:hAnsi="Times New Roman" w:cs="Times New Roman"/>
          <w:kern w:val="0"/>
          <w:sz w:val="24"/>
          <w:szCs w:val="24"/>
          <w:lang w:eastAsia="en-ID"/>
        </w:rPr>
        <w:t>Uji-t digunakan untuk mengetahui seberapa besar pengaruh variabel independen terhadap variabel dependen</w:t>
      </w:r>
      <w:r>
        <w:rPr>
          <w:rFonts w:ascii="Times New Roman" w:eastAsia="Times New Roman" w:hAnsi="Times New Roman" w:cs="Times New Roman"/>
          <w:kern w:val="0"/>
          <w:sz w:val="24"/>
          <w:szCs w:val="24"/>
          <w:lang w:eastAsia="en-ID"/>
        </w:rPr>
        <w:t xml:space="preserve"> (Sahir, 2022).</w:t>
      </w:r>
      <w:r w:rsidRPr="00B27616">
        <w:rPr>
          <w:rFonts w:ascii="Times New Roman" w:eastAsia="Times New Roman" w:hAnsi="Times New Roman" w:cs="Times New Roman"/>
          <w:kern w:val="0"/>
          <w:sz w:val="24"/>
          <w:szCs w:val="24"/>
          <w:lang w:eastAsia="en-ID"/>
        </w:rPr>
        <w:t xml:space="preserve">  Pengujian ini dilakukan pada masing-masing model regresi sederhana dengan tingkat signifikansi 0</w:t>
      </w:r>
      <w:r>
        <w:rPr>
          <w:rFonts w:ascii="Times New Roman" w:eastAsia="Times New Roman" w:hAnsi="Times New Roman" w:cs="Times New Roman"/>
          <w:kern w:val="0"/>
          <w:sz w:val="24"/>
          <w:szCs w:val="24"/>
          <w:lang w:eastAsia="en-ID"/>
        </w:rPr>
        <w:t>.</w:t>
      </w:r>
      <w:r w:rsidRPr="00B27616">
        <w:rPr>
          <w:rFonts w:ascii="Times New Roman" w:eastAsia="Times New Roman" w:hAnsi="Times New Roman" w:cs="Times New Roman"/>
          <w:kern w:val="0"/>
          <w:sz w:val="24"/>
          <w:szCs w:val="24"/>
          <w:lang w:eastAsia="en-ID"/>
        </w:rPr>
        <w:t>05.</w:t>
      </w:r>
      <w:r>
        <w:rPr>
          <w:rFonts w:ascii="Times New Roman" w:eastAsia="Times New Roman" w:hAnsi="Times New Roman" w:cs="Times New Roman"/>
          <w:kern w:val="0"/>
          <w:sz w:val="24"/>
          <w:szCs w:val="24"/>
          <w:lang w:eastAsia="en-ID"/>
        </w:rPr>
        <w:t xml:space="preserve"> Apabila nilai signifikansi (</w:t>
      </w:r>
      <w:r>
        <w:rPr>
          <w:rFonts w:ascii="Times New Roman" w:eastAsia="Times New Roman" w:hAnsi="Times New Roman" w:cs="Times New Roman"/>
          <w:i/>
          <w:iCs/>
          <w:kern w:val="0"/>
          <w:sz w:val="24"/>
          <w:szCs w:val="24"/>
          <w:lang w:eastAsia="en-ID"/>
        </w:rPr>
        <w:t>p-value</w:t>
      </w:r>
      <w:r>
        <w:rPr>
          <w:rFonts w:ascii="Times New Roman" w:eastAsia="Times New Roman" w:hAnsi="Times New Roman" w:cs="Times New Roman"/>
          <w:kern w:val="0"/>
          <w:sz w:val="24"/>
          <w:szCs w:val="24"/>
          <w:lang w:eastAsia="en-ID"/>
        </w:rPr>
        <w:t xml:space="preserve">) &lt; 0.05, maka hipotesis diterima, yang berarti </w:t>
      </w:r>
      <w:r w:rsidRPr="00DD78EC">
        <w:rPr>
          <w:rFonts w:ascii="Times New Roman" w:eastAsia="Times New Roman" w:hAnsi="Times New Roman" w:cs="Times New Roman"/>
          <w:kern w:val="0"/>
          <w:sz w:val="24"/>
          <w:szCs w:val="24"/>
          <w:lang w:eastAsia="en-ID"/>
        </w:rPr>
        <w:t>variabel independen berpengaruh signifikan terhadap variabel dependen</w:t>
      </w:r>
      <w:r>
        <w:rPr>
          <w:rFonts w:ascii="Times New Roman" w:eastAsia="Times New Roman" w:hAnsi="Times New Roman" w:cs="Times New Roman"/>
          <w:kern w:val="0"/>
          <w:sz w:val="24"/>
          <w:szCs w:val="24"/>
          <w:lang w:eastAsia="en-ID"/>
        </w:rPr>
        <w:t>. Begitu pula sebaliknya, apabila nilai signifikansi (</w:t>
      </w:r>
      <w:r>
        <w:rPr>
          <w:rFonts w:ascii="Times New Roman" w:eastAsia="Times New Roman" w:hAnsi="Times New Roman" w:cs="Times New Roman"/>
          <w:i/>
          <w:iCs/>
          <w:kern w:val="0"/>
          <w:sz w:val="24"/>
          <w:szCs w:val="24"/>
          <w:lang w:eastAsia="en-ID"/>
        </w:rPr>
        <w:t>p-value</w:t>
      </w:r>
      <w:r>
        <w:rPr>
          <w:rFonts w:ascii="Times New Roman" w:eastAsia="Times New Roman" w:hAnsi="Times New Roman" w:cs="Times New Roman"/>
          <w:kern w:val="0"/>
          <w:sz w:val="24"/>
          <w:szCs w:val="24"/>
          <w:lang w:eastAsia="en-ID"/>
        </w:rPr>
        <w:t xml:space="preserve">) &gt; 0.05, maka hipotesis ditolak, yang berarti </w:t>
      </w:r>
      <w:r w:rsidRPr="00176306">
        <w:rPr>
          <w:rFonts w:ascii="Times New Roman" w:eastAsia="Times New Roman" w:hAnsi="Times New Roman" w:cs="Times New Roman"/>
          <w:kern w:val="0"/>
          <w:sz w:val="24"/>
          <w:szCs w:val="24"/>
          <w:lang w:eastAsia="en-ID"/>
        </w:rPr>
        <w:t>variabel independen tidak berpengaruh signifikan terhadap variabel dependen</w:t>
      </w:r>
      <w:r>
        <w:rPr>
          <w:rFonts w:ascii="Times New Roman" w:eastAsia="Times New Roman" w:hAnsi="Times New Roman" w:cs="Times New Roman"/>
          <w:kern w:val="0"/>
          <w:sz w:val="24"/>
          <w:szCs w:val="24"/>
          <w:lang w:eastAsia="en-ID"/>
        </w:rPr>
        <w:t xml:space="preserve">. </w:t>
      </w:r>
    </w:p>
    <w:p w14:paraId="153344D2" w14:textId="77777777" w:rsidR="00805D82" w:rsidRDefault="00805D82"/>
    <w:sectPr w:rsidR="00805D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979955440"/>
      <w:docPartObj>
        <w:docPartGallery w:val="Page Numbers (Bottom of Page)"/>
        <w:docPartUnique/>
      </w:docPartObj>
    </w:sdtPr>
    <w:sdtEndPr>
      <w:rPr>
        <w:noProof/>
      </w:rPr>
    </w:sdtEndPr>
    <w:sdtContent>
      <w:p w14:paraId="756DFFEE" w14:textId="77777777" w:rsidR="00633DB4" w:rsidRPr="005A1C75" w:rsidRDefault="00633DB4">
        <w:pPr>
          <w:pStyle w:val="Footer"/>
          <w:jc w:val="center"/>
          <w:rPr>
            <w:rFonts w:ascii="Times New Roman" w:hAnsi="Times New Roman" w:cs="Times New Roman"/>
            <w:sz w:val="24"/>
            <w:szCs w:val="24"/>
          </w:rPr>
        </w:pPr>
        <w:r w:rsidRPr="005A1C75">
          <w:rPr>
            <w:rFonts w:ascii="Times New Roman" w:hAnsi="Times New Roman" w:cs="Times New Roman"/>
            <w:sz w:val="24"/>
            <w:szCs w:val="24"/>
          </w:rPr>
          <w:fldChar w:fldCharType="begin"/>
        </w:r>
        <w:r w:rsidRPr="005A1C75">
          <w:rPr>
            <w:rFonts w:ascii="Times New Roman" w:hAnsi="Times New Roman" w:cs="Times New Roman"/>
            <w:sz w:val="24"/>
            <w:szCs w:val="24"/>
          </w:rPr>
          <w:instrText xml:space="preserve"> PAGE   \* MERGEFORMAT </w:instrText>
        </w:r>
        <w:r w:rsidRPr="005A1C75">
          <w:rPr>
            <w:rFonts w:ascii="Times New Roman" w:hAnsi="Times New Roman" w:cs="Times New Roman"/>
            <w:sz w:val="24"/>
            <w:szCs w:val="24"/>
          </w:rPr>
          <w:fldChar w:fldCharType="separate"/>
        </w:r>
        <w:r w:rsidRPr="005A1C75">
          <w:rPr>
            <w:rFonts w:ascii="Times New Roman" w:hAnsi="Times New Roman" w:cs="Times New Roman"/>
            <w:noProof/>
            <w:sz w:val="24"/>
            <w:szCs w:val="24"/>
          </w:rPr>
          <w:t>2</w:t>
        </w:r>
        <w:r w:rsidRPr="005A1C75">
          <w:rPr>
            <w:rFonts w:ascii="Times New Roman" w:hAnsi="Times New Roman" w:cs="Times New Roman"/>
            <w:noProof/>
            <w:sz w:val="24"/>
            <w:szCs w:val="24"/>
          </w:rPr>
          <w:fldChar w:fldCharType="end"/>
        </w:r>
      </w:p>
    </w:sdtContent>
  </w:sdt>
  <w:p w14:paraId="18003DDB" w14:textId="77777777" w:rsidR="00633DB4" w:rsidRDefault="00633D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F8E22" w14:textId="77777777" w:rsidR="00633DB4" w:rsidRPr="005A1C75" w:rsidRDefault="00633DB4">
    <w:pPr>
      <w:pStyle w:val="Footer"/>
      <w:jc w:val="center"/>
      <w:rPr>
        <w:rFonts w:ascii="Times New Roman" w:hAnsi="Times New Roman" w:cs="Times New Roman"/>
        <w:sz w:val="24"/>
        <w:szCs w:val="24"/>
      </w:rPr>
    </w:pPr>
  </w:p>
  <w:p w14:paraId="222C5D42" w14:textId="77777777" w:rsidR="00633DB4" w:rsidRDefault="00633DB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E57BA" w14:textId="77777777" w:rsidR="00633DB4" w:rsidRPr="005A1C75" w:rsidRDefault="00633DB4">
    <w:pPr>
      <w:pStyle w:val="Header"/>
      <w:jc w:val="right"/>
      <w:rPr>
        <w:rFonts w:ascii="Times New Roman" w:hAnsi="Times New Roman" w:cs="Times New Roman"/>
        <w:sz w:val="24"/>
        <w:szCs w:val="24"/>
      </w:rPr>
    </w:pPr>
  </w:p>
  <w:p w14:paraId="68584439" w14:textId="77777777" w:rsidR="00633DB4" w:rsidRDefault="00633D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901858"/>
      <w:docPartObj>
        <w:docPartGallery w:val="Page Numbers (Top of Page)"/>
        <w:docPartUnique/>
      </w:docPartObj>
    </w:sdtPr>
    <w:sdtEndPr>
      <w:rPr>
        <w:noProof/>
      </w:rPr>
    </w:sdtEndPr>
    <w:sdtContent>
      <w:p w14:paraId="4734C26C" w14:textId="77777777" w:rsidR="00633DB4" w:rsidRPr="005A1C75" w:rsidRDefault="00633DB4">
        <w:pPr>
          <w:pStyle w:val="Header"/>
          <w:jc w:val="right"/>
          <w:rPr>
            <w:rFonts w:ascii="Times New Roman" w:hAnsi="Times New Roman" w:cs="Times New Roman"/>
            <w:sz w:val="24"/>
            <w:szCs w:val="24"/>
          </w:rPr>
        </w:pPr>
        <w:r w:rsidRPr="005A1C75">
          <w:rPr>
            <w:rFonts w:ascii="Times New Roman" w:hAnsi="Times New Roman" w:cs="Times New Roman"/>
            <w:sz w:val="24"/>
            <w:szCs w:val="24"/>
          </w:rPr>
          <w:fldChar w:fldCharType="begin"/>
        </w:r>
        <w:r w:rsidRPr="005A1C75">
          <w:rPr>
            <w:rFonts w:ascii="Times New Roman" w:hAnsi="Times New Roman" w:cs="Times New Roman"/>
            <w:sz w:val="24"/>
            <w:szCs w:val="24"/>
          </w:rPr>
          <w:instrText xml:space="preserve"> PAGE   \* MERGEFORMAT </w:instrText>
        </w:r>
        <w:r w:rsidRPr="005A1C75">
          <w:rPr>
            <w:rFonts w:ascii="Times New Roman" w:hAnsi="Times New Roman" w:cs="Times New Roman"/>
            <w:sz w:val="24"/>
            <w:szCs w:val="24"/>
          </w:rPr>
          <w:fldChar w:fldCharType="separate"/>
        </w:r>
        <w:r w:rsidRPr="005A1C75">
          <w:rPr>
            <w:rFonts w:ascii="Times New Roman" w:hAnsi="Times New Roman" w:cs="Times New Roman"/>
            <w:noProof/>
            <w:sz w:val="24"/>
            <w:szCs w:val="24"/>
          </w:rPr>
          <w:t>2</w:t>
        </w:r>
        <w:r w:rsidRPr="005A1C75">
          <w:rPr>
            <w:rFonts w:ascii="Times New Roman" w:hAnsi="Times New Roman" w:cs="Times New Roman"/>
            <w:noProof/>
            <w:sz w:val="24"/>
            <w:szCs w:val="24"/>
          </w:rPr>
          <w:fldChar w:fldCharType="end"/>
        </w:r>
      </w:p>
    </w:sdtContent>
  </w:sdt>
  <w:p w14:paraId="4E137523" w14:textId="77777777" w:rsidR="00633DB4" w:rsidRDefault="00633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DC2"/>
    <w:multiLevelType w:val="multilevel"/>
    <w:tmpl w:val="14D21366"/>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112169"/>
    <w:multiLevelType w:val="hybridMultilevel"/>
    <w:tmpl w:val="8B9C7DC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CB44B16"/>
    <w:multiLevelType w:val="multilevel"/>
    <w:tmpl w:val="B87889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B612DC4"/>
    <w:multiLevelType w:val="multilevel"/>
    <w:tmpl w:val="996C66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3392B15"/>
    <w:multiLevelType w:val="multilevel"/>
    <w:tmpl w:val="DCF4FEF6"/>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72E2D23"/>
    <w:multiLevelType w:val="hybridMultilevel"/>
    <w:tmpl w:val="A87294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721841F2"/>
    <w:multiLevelType w:val="multilevel"/>
    <w:tmpl w:val="4650EDF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10865635">
    <w:abstractNumId w:val="6"/>
  </w:num>
  <w:num w:numId="2" w16cid:durableId="1018190657">
    <w:abstractNumId w:val="3"/>
  </w:num>
  <w:num w:numId="3" w16cid:durableId="1975796484">
    <w:abstractNumId w:val="1"/>
  </w:num>
  <w:num w:numId="4" w16cid:durableId="1693527109">
    <w:abstractNumId w:val="2"/>
  </w:num>
  <w:num w:numId="5" w16cid:durableId="1583643905">
    <w:abstractNumId w:val="5"/>
  </w:num>
  <w:num w:numId="6" w16cid:durableId="1765956561">
    <w:abstractNumId w:val="4"/>
  </w:num>
  <w:num w:numId="7" w16cid:durableId="89861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DB4"/>
    <w:rsid w:val="00036E71"/>
    <w:rsid w:val="000430DE"/>
    <w:rsid w:val="00594023"/>
    <w:rsid w:val="00633DB4"/>
    <w:rsid w:val="007C5D12"/>
    <w:rsid w:val="00805D82"/>
    <w:rsid w:val="008E622B"/>
    <w:rsid w:val="008F2A46"/>
    <w:rsid w:val="00E81A9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CF924"/>
  <w15:chartTrackingRefBased/>
  <w15:docId w15:val="{1833DD5A-B055-4902-BB2C-876007FA2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DB4"/>
    <w:rPr>
      <w14:ligatures w14:val="none"/>
    </w:rPr>
  </w:style>
  <w:style w:type="paragraph" w:styleId="Heading1">
    <w:name w:val="heading 1"/>
    <w:basedOn w:val="Normal"/>
    <w:next w:val="Normal"/>
    <w:link w:val="Heading1Char"/>
    <w:uiPriority w:val="9"/>
    <w:qFormat/>
    <w:rsid w:val="00633D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33D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33D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33D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3D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3D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D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D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D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D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33D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33D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33D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3D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3D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D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D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DB4"/>
    <w:rPr>
      <w:rFonts w:eastAsiaTheme="majorEastAsia" w:cstheme="majorBidi"/>
      <w:color w:val="272727" w:themeColor="text1" w:themeTint="D8"/>
    </w:rPr>
  </w:style>
  <w:style w:type="paragraph" w:styleId="Title">
    <w:name w:val="Title"/>
    <w:basedOn w:val="Normal"/>
    <w:next w:val="Normal"/>
    <w:link w:val="TitleChar"/>
    <w:uiPriority w:val="10"/>
    <w:qFormat/>
    <w:rsid w:val="00633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D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D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D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DB4"/>
    <w:pPr>
      <w:spacing w:before="160"/>
      <w:jc w:val="center"/>
    </w:pPr>
    <w:rPr>
      <w:i/>
      <w:iCs/>
      <w:color w:val="404040" w:themeColor="text1" w:themeTint="BF"/>
    </w:rPr>
  </w:style>
  <w:style w:type="character" w:customStyle="1" w:styleId="QuoteChar">
    <w:name w:val="Quote Char"/>
    <w:basedOn w:val="DefaultParagraphFont"/>
    <w:link w:val="Quote"/>
    <w:uiPriority w:val="29"/>
    <w:rsid w:val="00633DB4"/>
    <w:rPr>
      <w:i/>
      <w:iCs/>
      <w:color w:val="404040" w:themeColor="text1" w:themeTint="BF"/>
    </w:rPr>
  </w:style>
  <w:style w:type="paragraph" w:styleId="ListParagraph">
    <w:name w:val="List Paragraph"/>
    <w:aliases w:val="skripsi,Body Text Char1,Char Char2,List Paragraph2,List Paragraph1,Body of text,spasi 2 taiiii"/>
    <w:basedOn w:val="Normal"/>
    <w:link w:val="ListParagraphChar"/>
    <w:uiPriority w:val="1"/>
    <w:qFormat/>
    <w:rsid w:val="00633DB4"/>
    <w:pPr>
      <w:ind w:left="720"/>
      <w:contextualSpacing/>
    </w:pPr>
  </w:style>
  <w:style w:type="character" w:styleId="IntenseEmphasis">
    <w:name w:val="Intense Emphasis"/>
    <w:basedOn w:val="DefaultParagraphFont"/>
    <w:uiPriority w:val="21"/>
    <w:qFormat/>
    <w:rsid w:val="00633DB4"/>
    <w:rPr>
      <w:i/>
      <w:iCs/>
      <w:color w:val="2F5496" w:themeColor="accent1" w:themeShade="BF"/>
    </w:rPr>
  </w:style>
  <w:style w:type="paragraph" w:styleId="IntenseQuote">
    <w:name w:val="Intense Quote"/>
    <w:basedOn w:val="Normal"/>
    <w:next w:val="Normal"/>
    <w:link w:val="IntenseQuoteChar"/>
    <w:uiPriority w:val="30"/>
    <w:qFormat/>
    <w:rsid w:val="00633D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3DB4"/>
    <w:rPr>
      <w:i/>
      <w:iCs/>
      <w:color w:val="2F5496" w:themeColor="accent1" w:themeShade="BF"/>
    </w:rPr>
  </w:style>
  <w:style w:type="character" w:styleId="IntenseReference">
    <w:name w:val="Intense Reference"/>
    <w:basedOn w:val="DefaultParagraphFont"/>
    <w:uiPriority w:val="32"/>
    <w:qFormat/>
    <w:rsid w:val="00633DB4"/>
    <w:rPr>
      <w:b/>
      <w:bCs/>
      <w:smallCaps/>
      <w:color w:val="2F5496" w:themeColor="accent1" w:themeShade="BF"/>
      <w:spacing w:val="5"/>
    </w:rPr>
  </w:style>
  <w:style w:type="table" w:styleId="TableGrid">
    <w:name w:val="Table Grid"/>
    <w:basedOn w:val="TableNormal"/>
    <w:uiPriority w:val="39"/>
    <w:rsid w:val="00633DB4"/>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kripsi Char,Body Text Char1 Char,Char Char2 Char,List Paragraph2 Char,List Paragraph1 Char,Body of text Char,spasi 2 taiiii Char"/>
    <w:link w:val="ListParagraph"/>
    <w:uiPriority w:val="1"/>
    <w:locked/>
    <w:rsid w:val="00633DB4"/>
  </w:style>
  <w:style w:type="paragraph" w:styleId="Header">
    <w:name w:val="header"/>
    <w:basedOn w:val="Normal"/>
    <w:link w:val="HeaderChar"/>
    <w:uiPriority w:val="99"/>
    <w:unhideWhenUsed/>
    <w:rsid w:val="00633D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DB4"/>
    <w:rPr>
      <w14:ligatures w14:val="none"/>
    </w:rPr>
  </w:style>
  <w:style w:type="paragraph" w:styleId="Footer">
    <w:name w:val="footer"/>
    <w:basedOn w:val="Normal"/>
    <w:link w:val="FooterChar"/>
    <w:uiPriority w:val="99"/>
    <w:unhideWhenUsed/>
    <w:rsid w:val="00633D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DB4"/>
    <w:rPr>
      <w14:ligatures w14:val="none"/>
    </w:rPr>
  </w:style>
  <w:style w:type="paragraph" w:styleId="Caption">
    <w:name w:val="caption"/>
    <w:basedOn w:val="Normal"/>
    <w:next w:val="Normal"/>
    <w:uiPriority w:val="35"/>
    <w:unhideWhenUsed/>
    <w:qFormat/>
    <w:rsid w:val="00633DB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2155</Words>
  <Characters>12285</Characters>
  <Application>Microsoft Office Word</Application>
  <DocSecurity>0</DocSecurity>
  <Lines>102</Lines>
  <Paragraphs>28</Paragraphs>
  <ScaleCrop>false</ScaleCrop>
  <Company/>
  <LinksUpToDate>false</LinksUpToDate>
  <CharactersWithSpaces>14412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adristi ghassani banafsaj</dc:creator>
  <cp:keywords/>
  <dc:description/>
  <cp:lastModifiedBy>adristi ghassani banafsaj</cp:lastModifiedBy>
  <cp:revision>1</cp:revision>
  <dcterms:created xsi:type="dcterms:W3CDTF">2025-09-30T05:19:00Z</dcterms:created>
  <dcterms:modified xsi:type="dcterms:W3CDTF">2025-09-30T05:21:00Z</dcterms:modified>
</cp:coreProperties>
</file>