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F3DE" w14:textId="77777777" w:rsidR="00544815" w:rsidRDefault="00544815" w:rsidP="00544815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0839472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DAFTAR PUSTAKA</w:t>
      </w:r>
      <w:bookmarkEnd w:id="0"/>
    </w:p>
    <w:sdt>
      <w:sdtPr>
        <w:tag w:val="MENDELEY_BIBLIOGRAPHY"/>
        <w:id w:val="1949510021"/>
        <w:placeholder>
          <w:docPart w:val="C12D23A5E0EA4CB084486C5EE8E6FFD4"/>
        </w:placeholder>
      </w:sdtPr>
      <w:sdtEndPr>
        <w:rPr>
          <w:rFonts w:ascii="Times New Roman" w:hAnsi="Times New Roman" w:cs="Times New Roman"/>
          <w:color w:val="000000"/>
          <w:sz w:val="24"/>
          <w:szCs w:val="24"/>
        </w:rPr>
      </w:sdtEndPr>
      <w:sdtContent>
        <w:p w14:paraId="77396A0E" w14:textId="77777777" w:rsidR="00544815" w:rsidRDefault="00544815" w:rsidP="00544815">
          <w:pPr>
            <w:spacing w:after="2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70A69631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Aldous, K. K., An, J., &amp; Jansen, B. J. (2023). What really matters?: characterising and predicting user engagement of news postings using multiple platforms, sentiments and topics.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Behaviour and Information Technology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42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(5), 545–568. https://doi.org/10.1080/0144929X.2022.2030798</w:t>
          </w:r>
        </w:p>
        <w:p w14:paraId="41DCC06D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DASAR-DASAR PUBLIC RELATION Nasiratunnisaa Mallappiang Muharram PENERBIT CV. EUREKA MEDIA AKSARA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(n.d.).</w:t>
          </w:r>
        </w:p>
        <w:p w14:paraId="4CCEDB5B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Filayly, T. N., &amp; Ruliana, P. (2022). Strategi Public Relations dalam Memulihkan Citra Perusahaan.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PARAHITA : Jurnal Pengabdian Kepada Masyarakat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(1), 29–40. https://doi.org/10.25008/parahita.v3i1.76</w:t>
          </w:r>
        </w:p>
        <w:p w14:paraId="36C21005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Fitriyani Nuraeni, N., &amp; Kurnia Gustini, L. (2024). Analisis Peran Media Sosial Tiktok Dalam Memberikan Informasi Pada Pemilu Tahun 2024 (Studi Kasus Akun Tiktok @kpu_ri).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Jurnal Cendekia Ilmiah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4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(1).</w:t>
          </w:r>
        </w:p>
        <w:p w14:paraId="4DED611D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Hasanah, F. N. (n.d.).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Jurnal Administrasi dan Kebijakan Publik DI INDONESIA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8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(1). https://doi.org/10.25077/jakp</w:t>
          </w:r>
        </w:p>
        <w:p w14:paraId="26B37273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Jayanthi, R., &amp; Dinaseviani, A. (2022). Kesenjangan Digital dan Solusi yang Diterapkan di Indonesia Selama Pandemi COVID-19.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JURNAL IPTEKKOM Jurnal Ilmu Pengetahuan &amp; Teknologi Informasi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24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(2), 187–200. https://doi.org/10.17933/iptekkom.24.2.2022.187-200</w:t>
          </w:r>
        </w:p>
        <w:p w14:paraId="4D3A623E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Kesehatan, B., dan Kemasyarakatan, P., Nasional Bidang Kesehatan, S., Setiawan, B., Yulianita Lubis, S., Saragih, J., &amp; Mayanta Tarigan, H. (n.d.). Seminar Nasional STRATEGI BERSAING LEMANG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lastRenderedPageBreak/>
            <w:t xml:space="preserve">BATOK KOTA PEMATANG SIANTAR (Universitas Alwashliyah Medan) 2 (Stikes Mahardika) 3. In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Universitas Efarina)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(Vol. 1). https://proceeding.unefaconference.org/index.php/TAMPAN</w:t>
          </w:r>
        </w:p>
        <w:p w14:paraId="53D7D4C4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Kumagai, S., &amp; Iorio, F. (n.d.).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Building Trust in Government through Citizen Engagement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</w:t>
          </w:r>
        </w:p>
        <w:p w14:paraId="1A0A40CB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Literasi Medsos -final- Engkos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(n.d.).</w:t>
          </w:r>
        </w:p>
        <w:p w14:paraId="16645A34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Nasution, N. A., &amp; Marpaung, S. F. (2023). Strategi Kepala Madrasah Dalam Optimalisasi Sarana Prasarana di Madrasah Aliyah.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Munaddhomah: Jurnal Manajemen Pendidikan Islam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4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(2),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317–329. https://doi.org/10.31538/munaddhomah.v4i2.426</w:t>
          </w:r>
        </w:p>
        <w:p w14:paraId="22E5480C" w14:textId="77777777" w:rsidR="00544815" w:rsidRDefault="00544815" w:rsidP="00544815">
          <w:pPr>
            <w:pStyle w:val="NormalWeb"/>
            <w:shd w:val="clear" w:color="auto" w:fill="FFFFFF"/>
            <w:spacing w:before="0" w:beforeAutospacing="0" w:after="240" w:afterAutospacing="0" w:line="360" w:lineRule="auto"/>
            <w:ind w:left="1440" w:hanging="960"/>
            <w:jc w:val="both"/>
            <w:textAlignment w:val="baseline"/>
          </w:pPr>
          <w:r>
            <w:t xml:space="preserve">O'Brien, C. (2024, Agustus 27). </w:t>
          </w:r>
          <w:r>
            <w:rPr>
              <w:rStyle w:val="Emphasis"/>
            </w:rPr>
            <w:t>What are content pillars and why are they important?</w:t>
          </w:r>
          <w:r>
            <w:t xml:space="preserve"> Digital Marketing Institute. </w:t>
          </w:r>
        </w:p>
        <w:p w14:paraId="5109AEF4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Ramadhan, I. H., Prasetyo, E., &amp; Saputro, N. (2023). Strategi Government Public Relations (GPR) Pemda DIY dalam mengelola informasi publik pasca pandemi covid-19. In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Eko P. N. Saputro) Lektur : Jurnal Ilmu Komunikasi. ISSN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(Vol. 6, Issue 2).</w:t>
          </w:r>
        </w:p>
        <w:p w14:paraId="7B89A220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Rizky, A., Permadani, I., &amp; Nurudin, |. (2023).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Jurnal Komunikasi Nusantara Strategi Pengelolaan Konten Tiktok Lembaga Sensor Film RI dalam Meraih Engagement Rate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5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252–261. https://doi.org/10.33366/jkn.v%vi%i.421</w:t>
          </w:r>
        </w:p>
        <w:p w14:paraId="6A1D9D82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Salma, D. A., &amp; Albab, C. U. (2023). Strategi Konten TikTok @jpradarsemarang dalam Meningkatkan Engagement.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Jurnal PIKMA: Publikasi Media Dan Cinema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5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(2), 163–175.</w:t>
          </w:r>
        </w:p>
        <w:p w14:paraId="0D30760C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Setiadi AMIK BSI Karawang Jl Banten No, A. (n.d.).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PEMANFAATAN MEDIA SOSIAL UNTUK EFEKTIFITAS KOMUNIKASI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</w:t>
          </w:r>
        </w:p>
        <w:p w14:paraId="172D5A77" w14:textId="77777777" w:rsidR="00544815" w:rsidRDefault="00544815" w:rsidP="00544815">
          <w:pPr>
            <w:pStyle w:val="NormalWeb"/>
            <w:shd w:val="clear" w:color="auto" w:fill="FFFFFF"/>
            <w:spacing w:before="0" w:beforeAutospacing="0" w:after="240" w:afterAutospacing="0" w:line="360" w:lineRule="auto"/>
            <w:ind w:left="1440" w:hanging="960"/>
            <w:jc w:val="both"/>
            <w:textAlignment w:val="baseline"/>
            <w:rPr>
              <w:color w:val="000000"/>
              <w14:ligatures w14:val="standardContextual"/>
            </w:rPr>
          </w:pPr>
          <w:r>
            <w:rPr>
              <w:color w:val="000000"/>
              <w14:ligatures w14:val="standardContextual"/>
            </w:rPr>
            <w:lastRenderedPageBreak/>
            <w:t xml:space="preserve">Soraya, A., &amp; Kartika, T. (2021). </w:t>
          </w:r>
          <w:r>
            <w:rPr>
              <w:i/>
              <w:iCs/>
              <w:color w:val="000000"/>
              <w14:ligatures w14:val="standardContextual"/>
            </w:rPr>
            <w:t>Analisis fenomenologi hashtag #tiktokdoyourmagic terhadap kesadaran berbagi di masyarakat</w:t>
          </w:r>
          <w:r>
            <w:rPr>
              <w:color w:val="000000"/>
              <w14:ligatures w14:val="standardContextual"/>
            </w:rPr>
            <w:t xml:space="preserve">. Jurnal Sosial Sains dan Humaniora (JSSH), 5(2), 115–122. </w:t>
          </w:r>
        </w:p>
        <w:p w14:paraId="41F4523C" w14:textId="77777777" w:rsidR="00544815" w:rsidRDefault="00544815" w:rsidP="00544815">
          <w:pPr>
            <w:autoSpaceDE w:val="0"/>
            <w:autoSpaceDN w:val="0"/>
            <w:spacing w:line="360" w:lineRule="auto"/>
            <w:ind w:left="1440" w:hanging="9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STRATEGI PUBLIC RELATIONS PT. DANA PURNA INVESTAMA DALAM MENINGKATKAN CITRA PERUSAHAAN 1 Arsa Rail Magreza, 2 Teguh Priyo Sadono, 3 Ni Made Ida Pratiwi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 (n.d.).</w:t>
          </w:r>
        </w:p>
      </w:sdtContent>
    </w:sdt>
    <w:p w14:paraId="55039AD1" w14:textId="77777777" w:rsidR="00544815" w:rsidRPr="005E1FE0" w:rsidRDefault="00544815" w:rsidP="00544815">
      <w:pPr>
        <w:autoSpaceDE w:val="0"/>
        <w:autoSpaceDN w:val="0"/>
        <w:spacing w:line="360" w:lineRule="auto"/>
        <w:ind w:left="48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eastAsia="zh-CN"/>
        </w:rPr>
      </w:pPr>
      <w:r w:rsidRPr="005E1FE0">
        <w:rPr>
          <w:rFonts w:ascii="Times New Roman" w:hAnsi="Times New Roman" w:cs="Times New Roman"/>
          <w:sz w:val="24"/>
          <w:szCs w:val="24"/>
        </w:rPr>
        <w:t xml:space="preserve">Kementerian Negara Pendayagunaan Aparatur Negara dan Reformasi Birokrasi Republik Indonesia. (2011). </w:t>
      </w:r>
      <w:r w:rsidRPr="005E1FE0">
        <w:rPr>
          <w:rStyle w:val="Emphasis"/>
          <w:rFonts w:ascii="Times New Roman" w:hAnsi="Times New Roman" w:cs="Times New Roman"/>
          <w:sz w:val="24"/>
          <w:szCs w:val="24"/>
        </w:rPr>
        <w:t>Peraturan Menteri Negara Pendayagunaan Aparatur Negara dan Reformasi Birokrasi Republik Indonesia Nomor 10 Tahun 2011 tentang Pedoman umum tata kelola kehumasan di lingkungan instansi pemerintah</w:t>
      </w:r>
      <w:r w:rsidRPr="005E1FE0">
        <w:rPr>
          <w:rFonts w:ascii="Times New Roman" w:hAnsi="Times New Roman" w:cs="Times New Roman"/>
          <w:sz w:val="24"/>
          <w:szCs w:val="24"/>
        </w:rPr>
        <w:t>. Jakarta: Kementerian PAN-RB.</w:t>
      </w:r>
    </w:p>
    <w:p w14:paraId="065727A9" w14:textId="77777777" w:rsidR="00544815" w:rsidRPr="00C77856" w:rsidRDefault="00544815" w:rsidP="00544815">
      <w:pPr>
        <w:autoSpaceDE w:val="0"/>
        <w:autoSpaceDN w:val="0"/>
        <w:spacing w:line="360" w:lineRule="auto"/>
        <w:ind w:left="4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77856">
        <w:rPr>
          <w:rStyle w:val="Strong"/>
          <w:rFonts w:ascii="Times New Roman" w:hAnsi="Times New Roman" w:cs="Times New Roman"/>
          <w:sz w:val="24"/>
          <w:szCs w:val="24"/>
        </w:rPr>
        <w:t>GoodStats</w:t>
      </w:r>
      <w:r w:rsidRPr="00C77856">
        <w:rPr>
          <w:rFonts w:ascii="Times New Roman" w:hAnsi="Times New Roman" w:cs="Times New Roman"/>
          <w:sz w:val="24"/>
          <w:szCs w:val="24"/>
        </w:rPr>
        <w:t xml:space="preserve">. (30 Maret 2024). </w:t>
      </w:r>
      <w:r w:rsidRPr="00C77856">
        <w:rPr>
          <w:rStyle w:val="Emphasis"/>
          <w:rFonts w:ascii="Times New Roman" w:hAnsi="Times New Roman" w:cs="Times New Roman"/>
          <w:sz w:val="24"/>
          <w:szCs w:val="24"/>
        </w:rPr>
        <w:t>Orang Indonesia paling sering habiskan waktu untuk main sosial media</w:t>
      </w:r>
      <w:r w:rsidRPr="00C77856">
        <w:rPr>
          <w:rFonts w:ascii="Times New Roman" w:hAnsi="Times New Roman" w:cs="Times New Roman"/>
          <w:sz w:val="24"/>
          <w:szCs w:val="24"/>
        </w:rPr>
        <w:t xml:space="preserve">. Diakses dari GoodStats: </w:t>
      </w:r>
      <w:hyperlink r:id="rId4" w:tgtFrame="_new" w:history="1">
        <w:r w:rsidRPr="00C77856">
          <w:rPr>
            <w:rStyle w:val="Hyperlink"/>
            <w:rFonts w:ascii="Times New Roman" w:hAnsi="Times New Roman" w:cs="Times New Roman"/>
            <w:sz w:val="24"/>
            <w:szCs w:val="24"/>
          </w:rPr>
          <w:t>https://goodstats.id/article/orang-indonesia-paling-sering-habiskan-waktu-untuk-main-sosial-media-nETfh</w:t>
        </w:r>
      </w:hyperlink>
    </w:p>
    <w:p w14:paraId="589928CE" w14:textId="77777777" w:rsidR="00544815" w:rsidRPr="00C77856" w:rsidRDefault="00544815" w:rsidP="00544815">
      <w:pPr>
        <w:autoSpaceDE w:val="0"/>
        <w:autoSpaceDN w:val="0"/>
        <w:spacing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C77856">
        <w:rPr>
          <w:rStyle w:val="Strong"/>
          <w:rFonts w:ascii="Times New Roman" w:hAnsi="Times New Roman" w:cs="Times New Roman"/>
          <w:sz w:val="24"/>
          <w:szCs w:val="24"/>
        </w:rPr>
        <w:t>Humas Indonesia</w:t>
      </w:r>
      <w:r w:rsidRPr="00C77856">
        <w:rPr>
          <w:rFonts w:ascii="Times New Roman" w:hAnsi="Times New Roman" w:cs="Times New Roman"/>
          <w:sz w:val="24"/>
          <w:szCs w:val="24"/>
        </w:rPr>
        <w:t xml:space="preserve">. </w:t>
      </w:r>
      <w:r w:rsidRPr="00C77856">
        <w:rPr>
          <w:rStyle w:val="Emphasis"/>
          <w:rFonts w:ascii="Times New Roman" w:hAnsi="Times New Roman" w:cs="Times New Roman"/>
          <w:sz w:val="24"/>
          <w:szCs w:val="24"/>
        </w:rPr>
        <w:t>Agar Humas strategis, lakukan langkah Cutlip–Center</w:t>
      </w:r>
      <w:r w:rsidRPr="00C77856">
        <w:rPr>
          <w:rFonts w:ascii="Times New Roman" w:hAnsi="Times New Roman" w:cs="Times New Roman"/>
          <w:sz w:val="24"/>
          <w:szCs w:val="24"/>
        </w:rPr>
        <w:t xml:space="preserve">. Diakses dari Humas Indonesia: </w:t>
      </w:r>
      <w:hyperlink r:id="rId5" w:tgtFrame="_new" w:history="1">
        <w:r w:rsidRPr="00C77856">
          <w:rPr>
            <w:rStyle w:val="Hyperlink"/>
            <w:rFonts w:ascii="Times New Roman" w:hAnsi="Times New Roman" w:cs="Times New Roman"/>
            <w:sz w:val="24"/>
            <w:szCs w:val="24"/>
          </w:rPr>
          <w:t>https://humasindonesia.id/berita/agar-humas-strategis-lakukan-langkah-cutlip--center-107</w:t>
        </w:r>
      </w:hyperlink>
    </w:p>
    <w:p w14:paraId="06BF3956" w14:textId="77777777" w:rsidR="00544815" w:rsidRPr="00C77856" w:rsidRDefault="00544815" w:rsidP="00544815">
      <w:pPr>
        <w:autoSpaceDE w:val="0"/>
        <w:autoSpaceDN w:val="0"/>
        <w:spacing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C77856">
        <w:rPr>
          <w:rFonts w:ascii="Times New Roman" w:hAnsi="Times New Roman" w:cs="Times New Roman"/>
          <w:sz w:val="24"/>
          <w:szCs w:val="24"/>
        </w:rPr>
        <w:t xml:space="preserve">El Kurniawan, M. A. (2025, 7 Januari). </w:t>
      </w:r>
      <w:r w:rsidRPr="00C77856">
        <w:rPr>
          <w:rStyle w:val="Emphasis"/>
          <w:rFonts w:ascii="Times New Roman" w:hAnsi="Times New Roman" w:cs="Times New Roman"/>
          <w:sz w:val="24"/>
          <w:szCs w:val="24"/>
        </w:rPr>
        <w:t>Jadwal FYP TikTok terbaru 2025: Waktu terbaik untuk posting berdasarkan jenis konten</w:t>
      </w:r>
      <w:r w:rsidRPr="00C77856">
        <w:rPr>
          <w:rFonts w:ascii="Times New Roman" w:hAnsi="Times New Roman" w:cs="Times New Roman"/>
          <w:sz w:val="24"/>
          <w:szCs w:val="24"/>
        </w:rPr>
        <w:t xml:space="preserve">. Narasi TV. Diakses dari </w:t>
      </w:r>
      <w:hyperlink r:id="rId6" w:tgtFrame="_new" w:history="1">
        <w:r w:rsidRPr="00C77856">
          <w:rPr>
            <w:rStyle w:val="Hyperlink"/>
            <w:rFonts w:ascii="Times New Roman" w:hAnsi="Times New Roman" w:cs="Times New Roman"/>
            <w:sz w:val="24"/>
            <w:szCs w:val="24"/>
          </w:rPr>
          <w:t>https://narasi.tv/read/narasi-daily/jadwal-fyp-tiktok</w:t>
        </w:r>
      </w:hyperlink>
    </w:p>
    <w:p w14:paraId="71074B31" w14:textId="77777777" w:rsidR="00544815" w:rsidRPr="00C77856" w:rsidRDefault="00544815" w:rsidP="00544815">
      <w:pPr>
        <w:autoSpaceDE w:val="0"/>
        <w:autoSpaceDN w:val="0"/>
        <w:spacing w:line="360" w:lineRule="auto"/>
        <w:ind w:left="4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77856">
        <w:rPr>
          <w:rFonts w:ascii="Times New Roman" w:hAnsi="Times New Roman" w:cs="Times New Roman"/>
          <w:sz w:val="24"/>
          <w:szCs w:val="24"/>
        </w:rPr>
        <w:t xml:space="preserve">Indonesia. (2008, 30 April). </w:t>
      </w:r>
      <w:r w:rsidRPr="00C77856">
        <w:rPr>
          <w:rStyle w:val="Emphasis"/>
          <w:rFonts w:ascii="Times New Roman" w:hAnsi="Times New Roman" w:cs="Times New Roman"/>
          <w:sz w:val="24"/>
          <w:szCs w:val="24"/>
        </w:rPr>
        <w:t>Undang-undang (UU) Nomor 14 Tahun 2008 tentang Keterbukaan Informasi Publik</w:t>
      </w:r>
      <w:r w:rsidRPr="00C77856">
        <w:rPr>
          <w:rFonts w:ascii="Times New Roman" w:hAnsi="Times New Roman" w:cs="Times New Roman"/>
          <w:sz w:val="24"/>
          <w:szCs w:val="24"/>
        </w:rPr>
        <w:t xml:space="preserve">. Diakses dari Database Peraturan BPK: </w:t>
      </w:r>
      <w:hyperlink r:id="rId7" w:tgtFrame="_new" w:history="1">
        <w:r w:rsidRPr="00C77856">
          <w:rPr>
            <w:rStyle w:val="Hyperlink"/>
            <w:rFonts w:ascii="Times New Roman" w:hAnsi="Times New Roman" w:cs="Times New Roman"/>
            <w:sz w:val="24"/>
            <w:szCs w:val="24"/>
          </w:rPr>
          <w:t>https://peraturan.bpk.go.id/Details/39047/uu-no-14-tahun-2008</w:t>
        </w:r>
      </w:hyperlink>
    </w:p>
    <w:p w14:paraId="3FDC846C" w14:textId="77777777" w:rsidR="00544815" w:rsidRPr="00C77856" w:rsidRDefault="00544815" w:rsidP="00544815">
      <w:pPr>
        <w:autoSpaceDE w:val="0"/>
        <w:autoSpaceDN w:val="0"/>
        <w:spacing w:line="36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</w:pPr>
      <w:r w:rsidRPr="00C77856">
        <w:rPr>
          <w:rFonts w:ascii="Times New Roman" w:hAnsi="Times New Roman" w:cs="Times New Roman"/>
          <w:sz w:val="24"/>
          <w:szCs w:val="24"/>
        </w:rPr>
        <w:t xml:space="preserve">RevoU. (2025). </w:t>
      </w:r>
      <w:r w:rsidRPr="00C77856">
        <w:rPr>
          <w:rStyle w:val="Emphasis"/>
          <w:rFonts w:ascii="Times New Roman" w:hAnsi="Times New Roman" w:cs="Times New Roman"/>
          <w:sz w:val="24"/>
          <w:szCs w:val="24"/>
        </w:rPr>
        <w:t>Apa itu Engagement Rate? Arti, fungsi, contoh, FAQs 2025</w:t>
      </w:r>
      <w:r w:rsidRPr="00C77856">
        <w:rPr>
          <w:rFonts w:ascii="Times New Roman" w:hAnsi="Times New Roman" w:cs="Times New Roman"/>
          <w:sz w:val="24"/>
          <w:szCs w:val="24"/>
        </w:rPr>
        <w:t xml:space="preserve">. Diakses dari RevoU: </w:t>
      </w:r>
      <w:hyperlink r:id="rId8" w:tgtFrame="_new" w:history="1">
        <w:r w:rsidRPr="00C77856">
          <w:rPr>
            <w:rStyle w:val="Hyperlink"/>
            <w:rFonts w:ascii="Times New Roman" w:hAnsi="Times New Roman" w:cs="Times New Roman"/>
            <w:sz w:val="24"/>
            <w:szCs w:val="24"/>
          </w:rPr>
          <w:t>https://www.revou.co/kosakata/engagement-rate</w:t>
        </w:r>
      </w:hyperlink>
      <w:r w:rsidRPr="00C778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9D0F330" w14:textId="77777777" w:rsidR="00544815" w:rsidRDefault="00544815" w:rsidP="00544815">
      <w:pPr>
        <w:spacing w:line="360" w:lineRule="auto"/>
        <w:ind w:left="480"/>
        <w:jc w:val="both"/>
      </w:pPr>
      <w:r w:rsidRPr="00C77856">
        <w:rPr>
          <w:rFonts w:ascii="Times New Roman" w:hAnsi="Times New Roman" w:cs="Times New Roman"/>
          <w:sz w:val="24"/>
          <w:szCs w:val="24"/>
        </w:rPr>
        <w:lastRenderedPageBreak/>
        <w:t xml:space="preserve">SevenStar Indonesia. (2025, Juni). Format konten digital marketing ala Gen Z yang paling disukai di 2025. Diakses dari </w:t>
      </w:r>
      <w:hyperlink r:id="rId9" w:tgtFrame="_new" w:history="1">
        <w:r w:rsidRPr="00C77856">
          <w:rPr>
            <w:rStyle w:val="Hyperlink"/>
            <w:rFonts w:ascii="Times New Roman" w:hAnsi="Times New Roman" w:cs="Times New Roman"/>
            <w:sz w:val="24"/>
            <w:szCs w:val="24"/>
          </w:rPr>
          <w:t>https://www.sevenstarindonesia.com/2025/06/format-digital-marketing-yang-disukai-gen-z.html?m=1</w:t>
        </w:r>
      </w:hyperlink>
    </w:p>
    <w:p w14:paraId="365433B6" w14:textId="77777777" w:rsidR="003E19F0" w:rsidRPr="00544815" w:rsidRDefault="003E19F0" w:rsidP="005448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19F0" w:rsidRPr="00544815" w:rsidSect="0054481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15"/>
    <w:rsid w:val="003E19F0"/>
    <w:rsid w:val="003F1B3D"/>
    <w:rsid w:val="00544815"/>
    <w:rsid w:val="005B6659"/>
    <w:rsid w:val="006015B0"/>
    <w:rsid w:val="0087462B"/>
    <w:rsid w:val="008D76EF"/>
    <w:rsid w:val="009E7A39"/>
    <w:rsid w:val="00AE0D29"/>
    <w:rsid w:val="00B22C4F"/>
    <w:rsid w:val="00C90EC5"/>
    <w:rsid w:val="00ED3B0B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7D79"/>
  <w15:chartTrackingRefBased/>
  <w15:docId w15:val="{6ACD4ABF-731D-42AE-A559-A5E76F65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815"/>
    <w:rPr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8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zh-CN"/>
    </w:rPr>
  </w:style>
  <w:style w:type="character" w:styleId="Emphasis">
    <w:name w:val="Emphasis"/>
    <w:basedOn w:val="DefaultParagraphFont"/>
    <w:uiPriority w:val="20"/>
    <w:qFormat/>
    <w:rsid w:val="00544815"/>
    <w:rPr>
      <w:i/>
      <w:iCs/>
    </w:rPr>
  </w:style>
  <w:style w:type="character" w:styleId="Hyperlink">
    <w:name w:val="Hyperlink"/>
    <w:basedOn w:val="DefaultParagraphFont"/>
    <w:uiPriority w:val="99"/>
    <w:unhideWhenUsed/>
    <w:rsid w:val="0054481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544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ou.co/kosakata/engagement-ra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eraturan.bpk.go.id/Details/39047/uu-no-14-tahun-200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asi.tv/read/narasi-daily/jadwal-fyp-tiktok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https://humasindonesia.id/berita/agar-humas-strategis-lakukan-langkah-cutlip--center-10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oodstats.id/article/orang-indonesia-paling-sering-habiskan-waktu-untuk-main-sosial-media-nETfh" TargetMode="External"/><Relationship Id="rId9" Type="http://schemas.openxmlformats.org/officeDocument/2006/relationships/hyperlink" Target="https://www.sevenstarindonesia.com/2025/06/format-digital-marketing-yang-disukai-gen-z.html?m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2D23A5E0EA4CB084486C5EE8E6F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DED77-C978-4048-A0EB-14AF7601FFDE}"/>
      </w:docPartPr>
      <w:docPartBody>
        <w:p w:rsidR="00000000" w:rsidRDefault="00060698" w:rsidP="00060698">
          <w:pPr>
            <w:pStyle w:val="C12D23A5E0EA4CB084486C5EE8E6FFD4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98"/>
    <w:rsid w:val="00060698"/>
    <w:rsid w:val="0094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060698"/>
    <w:rPr>
      <w:color w:val="808080"/>
    </w:rPr>
  </w:style>
  <w:style w:type="paragraph" w:customStyle="1" w:styleId="C12D23A5E0EA4CB084486C5EE8E6FFD4">
    <w:name w:val="C12D23A5E0EA4CB084486C5EE8E6FFD4"/>
    <w:rsid w:val="000606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Chintya Theresia</dc:creator>
  <cp:keywords/>
  <dc:description/>
  <cp:lastModifiedBy>Amelia Chintya Theresia</cp:lastModifiedBy>
  <cp:revision>1</cp:revision>
  <dcterms:created xsi:type="dcterms:W3CDTF">2025-09-21T16:17:00Z</dcterms:created>
  <dcterms:modified xsi:type="dcterms:W3CDTF">2025-09-21T16:18:00Z</dcterms:modified>
</cp:coreProperties>
</file>